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7E3F4" w14:textId="77777777" w:rsidR="00EB76A5" w:rsidRPr="006D093F" w:rsidRDefault="00EB76A5" w:rsidP="00077F70">
      <w:pPr>
        <w:pStyle w:val="AD"/>
        <w:spacing w:line="276" w:lineRule="auto"/>
        <w:jc w:val="center"/>
        <w:rPr>
          <w:rFonts w:hint="eastAsia"/>
          <w:b/>
          <w:bCs/>
          <w:color w:val="E36C0A" w:themeColor="accent6" w:themeShade="BF"/>
          <w:sz w:val="32"/>
          <w:szCs w:val="32"/>
        </w:rPr>
      </w:pPr>
      <w:bookmarkStart w:id="0" w:name="_GoBack"/>
      <w:bookmarkEnd w:id="0"/>
      <w:r w:rsidRPr="006D093F">
        <w:rPr>
          <w:rFonts w:hint="eastAsia"/>
          <w:b/>
          <w:bCs/>
          <w:color w:val="E36C0A" w:themeColor="accent6" w:themeShade="BF"/>
          <w:sz w:val="32"/>
          <w:szCs w:val="32"/>
        </w:rPr>
        <w:t>中华人民共和国反外国制裁法</w:t>
      </w:r>
    </w:p>
    <w:p w14:paraId="7930B26C" w14:textId="77777777" w:rsidR="00EB76A5" w:rsidRDefault="00EB76A5" w:rsidP="00077F70">
      <w:pPr>
        <w:pStyle w:val="AD"/>
        <w:spacing w:line="276" w:lineRule="auto"/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日第十三届全国人民代表大会常务委员会第二十九次会议通过）</w:t>
      </w:r>
    </w:p>
    <w:p w14:paraId="7B6F697C" w14:textId="77777777" w:rsidR="006D093F" w:rsidRDefault="006D093F" w:rsidP="00077F70">
      <w:pPr>
        <w:pStyle w:val="AD"/>
        <w:spacing w:line="276" w:lineRule="auto"/>
      </w:pPr>
    </w:p>
    <w:p w14:paraId="30B6A243" w14:textId="5AAB5F2F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第一条　为了维护国家主权、安全、发展利益，保护我国公民、组织的合法权益，根据宪法，制定本法。</w:t>
      </w:r>
    </w:p>
    <w:p w14:paraId="697BBB68" w14:textId="77777777" w:rsidR="00EB76A5" w:rsidRDefault="00EB76A5" w:rsidP="00077F70">
      <w:pPr>
        <w:pStyle w:val="AD"/>
        <w:spacing w:line="276" w:lineRule="auto"/>
      </w:pPr>
    </w:p>
    <w:p w14:paraId="4AD1612B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第二条　中华人民共和国坚持独立自主的和平外交政策，坚持互相尊重主权和领土完整、互不侵犯、互不干涉内政、平等互利、和平共处的五项原则，维护以联合国为核心的国际体系和以国际法为基础的国际秩序，发展同世界各国的友好合作，推动构建人类命运共同体。</w:t>
      </w:r>
    </w:p>
    <w:p w14:paraId="5D898709" w14:textId="77777777" w:rsidR="00EB76A5" w:rsidRDefault="00EB76A5" w:rsidP="00077F70">
      <w:pPr>
        <w:pStyle w:val="AD"/>
        <w:spacing w:line="276" w:lineRule="auto"/>
      </w:pPr>
    </w:p>
    <w:p w14:paraId="000E4B00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第三条　中华人民共和国反对霸权主义和强权政治，反对任何国家以任何借口、任何方式干涉中国内政。</w:t>
      </w:r>
    </w:p>
    <w:p w14:paraId="3F5FF39A" w14:textId="77777777" w:rsidR="00EB76A5" w:rsidRDefault="00EB76A5" w:rsidP="00077F70">
      <w:pPr>
        <w:pStyle w:val="AD"/>
        <w:spacing w:line="276" w:lineRule="auto"/>
      </w:pPr>
    </w:p>
    <w:p w14:paraId="5F11220D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外国国家违反国际法和国际关系基本准则，以各种借口或者依据其本国法律对我国进行遏制、打压，对我国公民、组织采取歧视性限制措施，干涉我国内政的，我国有权采取相应反制措施。</w:t>
      </w:r>
    </w:p>
    <w:p w14:paraId="2F5442A9" w14:textId="77777777" w:rsidR="00EB76A5" w:rsidRDefault="00EB76A5" w:rsidP="00077F70">
      <w:pPr>
        <w:pStyle w:val="AD"/>
        <w:spacing w:line="276" w:lineRule="auto"/>
      </w:pPr>
    </w:p>
    <w:p w14:paraId="4E8E237D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第四条　国务院有关部门可以决定将直接或者间接参与制定、决定、实施本法第三条规定的歧视性限制措施的个人、组织列入反制清单。</w:t>
      </w:r>
    </w:p>
    <w:p w14:paraId="3DF440EF" w14:textId="77777777" w:rsidR="00EB76A5" w:rsidRDefault="00EB76A5" w:rsidP="00077F70">
      <w:pPr>
        <w:pStyle w:val="AD"/>
        <w:spacing w:line="276" w:lineRule="auto"/>
      </w:pPr>
    </w:p>
    <w:p w14:paraId="5E6BF873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第五条　除根据本法第四条规定列入反制清单的个人、组织以外，国务院有关部门还可以决定对下列个人、组织采取反制措施：</w:t>
      </w:r>
    </w:p>
    <w:p w14:paraId="6F2735A2" w14:textId="77777777" w:rsidR="00EB76A5" w:rsidRDefault="00EB76A5" w:rsidP="00077F70">
      <w:pPr>
        <w:pStyle w:val="AD"/>
        <w:spacing w:line="276" w:lineRule="auto"/>
      </w:pPr>
    </w:p>
    <w:p w14:paraId="4E416A3B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（一）列入反制清单个人的配偶和直系亲属；</w:t>
      </w:r>
    </w:p>
    <w:p w14:paraId="3E95464E" w14:textId="77777777" w:rsidR="00EB76A5" w:rsidRDefault="00EB76A5" w:rsidP="00077F70">
      <w:pPr>
        <w:pStyle w:val="AD"/>
        <w:spacing w:line="276" w:lineRule="auto"/>
      </w:pPr>
    </w:p>
    <w:p w14:paraId="7FB6F540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（二）列入反制清单组织的高级管理人员或者实际控制人；</w:t>
      </w:r>
    </w:p>
    <w:p w14:paraId="28EB8D11" w14:textId="77777777" w:rsidR="00EB76A5" w:rsidRDefault="00EB76A5" w:rsidP="00077F70">
      <w:pPr>
        <w:pStyle w:val="AD"/>
        <w:spacing w:line="276" w:lineRule="auto"/>
      </w:pPr>
    </w:p>
    <w:p w14:paraId="6F8F7F8B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（三）由列入反制清单个人担任高级管理人员的组织；</w:t>
      </w:r>
    </w:p>
    <w:p w14:paraId="6F1CE470" w14:textId="77777777" w:rsidR="00EB76A5" w:rsidRDefault="00EB76A5" w:rsidP="00077F70">
      <w:pPr>
        <w:pStyle w:val="AD"/>
        <w:spacing w:line="276" w:lineRule="auto"/>
      </w:pPr>
    </w:p>
    <w:p w14:paraId="4274A116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（四）由列入反制清单个人和组织实际控制或者参与设立、运营的组织。</w:t>
      </w:r>
    </w:p>
    <w:p w14:paraId="0F54A156" w14:textId="77777777" w:rsidR="00EB76A5" w:rsidRDefault="00EB76A5" w:rsidP="00077F70">
      <w:pPr>
        <w:pStyle w:val="AD"/>
        <w:spacing w:line="276" w:lineRule="auto"/>
      </w:pPr>
    </w:p>
    <w:p w14:paraId="3CBE19A3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第六条　国务院有关部门可以按照各自职责和任务分工，对本法第四条、第五条规定的个人、组织，根据实际情况决定采取下列一种或者几种措施：</w:t>
      </w:r>
    </w:p>
    <w:p w14:paraId="63EA614C" w14:textId="77777777" w:rsidR="00EB76A5" w:rsidRDefault="00EB76A5" w:rsidP="00077F70">
      <w:pPr>
        <w:pStyle w:val="AD"/>
        <w:spacing w:line="276" w:lineRule="auto"/>
      </w:pPr>
    </w:p>
    <w:p w14:paraId="31A38DB5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（一）不予签发签证、不准入境、注销签证或者驱逐出境；</w:t>
      </w:r>
    </w:p>
    <w:p w14:paraId="6A801E36" w14:textId="77777777" w:rsidR="00EB76A5" w:rsidRDefault="00EB76A5" w:rsidP="00077F70">
      <w:pPr>
        <w:pStyle w:val="AD"/>
        <w:spacing w:line="276" w:lineRule="auto"/>
      </w:pPr>
    </w:p>
    <w:p w14:paraId="5013E611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（二）查封、扣押、冻结在我国境内的动产、不动产和其他各类财产；</w:t>
      </w:r>
    </w:p>
    <w:p w14:paraId="266DFBF6" w14:textId="77777777" w:rsidR="00EB76A5" w:rsidRDefault="00EB76A5" w:rsidP="00077F70">
      <w:pPr>
        <w:pStyle w:val="AD"/>
        <w:spacing w:line="276" w:lineRule="auto"/>
      </w:pPr>
    </w:p>
    <w:p w14:paraId="6467C16A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（三）禁止或者限制我国境内的组织、个人与其进行有关交易、合作等活动；</w:t>
      </w:r>
    </w:p>
    <w:p w14:paraId="7B73F06C" w14:textId="77777777" w:rsidR="00EB76A5" w:rsidRDefault="00EB76A5" w:rsidP="00077F70">
      <w:pPr>
        <w:pStyle w:val="AD"/>
        <w:spacing w:line="276" w:lineRule="auto"/>
      </w:pPr>
    </w:p>
    <w:p w14:paraId="29DB552C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lastRenderedPageBreak/>
        <w:t>（四）其他必要措施。</w:t>
      </w:r>
    </w:p>
    <w:p w14:paraId="5E5F4F3A" w14:textId="77777777" w:rsidR="00EB76A5" w:rsidRDefault="00EB76A5" w:rsidP="00077F70">
      <w:pPr>
        <w:pStyle w:val="AD"/>
        <w:spacing w:line="276" w:lineRule="auto"/>
      </w:pPr>
    </w:p>
    <w:p w14:paraId="096F4089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第七条　国务院有关部门依据本法第四条至第六条规</w:t>
      </w:r>
      <w:proofErr w:type="gramStart"/>
      <w:r>
        <w:rPr>
          <w:rFonts w:hint="eastAsia"/>
        </w:rPr>
        <w:t>定作</w:t>
      </w:r>
      <w:proofErr w:type="gramEnd"/>
      <w:r>
        <w:rPr>
          <w:rFonts w:hint="eastAsia"/>
        </w:rPr>
        <w:t>出的决定为最终决定。</w:t>
      </w:r>
    </w:p>
    <w:p w14:paraId="0C0B80CB" w14:textId="77777777" w:rsidR="00EB76A5" w:rsidRDefault="00EB76A5" w:rsidP="00077F70">
      <w:pPr>
        <w:pStyle w:val="AD"/>
        <w:spacing w:line="276" w:lineRule="auto"/>
      </w:pPr>
    </w:p>
    <w:p w14:paraId="3058A7FD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第八条　采取反制措施所依据的情形发生变化的，国务院有关部门可以暂停、变更或者取消有关反制措施。</w:t>
      </w:r>
    </w:p>
    <w:p w14:paraId="5431703F" w14:textId="77777777" w:rsidR="00EB76A5" w:rsidRDefault="00EB76A5" w:rsidP="00077F70">
      <w:pPr>
        <w:pStyle w:val="AD"/>
        <w:spacing w:line="276" w:lineRule="auto"/>
      </w:pPr>
    </w:p>
    <w:p w14:paraId="07AC0AD7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第九条　反制清单和反制措施的确定、暂停、变更或者取消，由外交部或者国务院其他有关部门发布命令予以公布。</w:t>
      </w:r>
    </w:p>
    <w:p w14:paraId="6E28876F" w14:textId="77777777" w:rsidR="00EB76A5" w:rsidRDefault="00EB76A5" w:rsidP="00077F70">
      <w:pPr>
        <w:pStyle w:val="AD"/>
        <w:spacing w:line="276" w:lineRule="auto"/>
      </w:pPr>
    </w:p>
    <w:p w14:paraId="23E0A968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第十条　国家设立反外国制裁工作协调机制，负责统筹协调相关工作。</w:t>
      </w:r>
    </w:p>
    <w:p w14:paraId="7CCFCCD3" w14:textId="77777777" w:rsidR="00EB76A5" w:rsidRDefault="00EB76A5" w:rsidP="00077F70">
      <w:pPr>
        <w:pStyle w:val="AD"/>
        <w:spacing w:line="276" w:lineRule="auto"/>
      </w:pPr>
    </w:p>
    <w:p w14:paraId="4AF1B6E2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国务院有关部门应当加强协同配合和信息共享，按照各自职责和任务分工确定和实施有关反制措施。</w:t>
      </w:r>
    </w:p>
    <w:p w14:paraId="3601DC3C" w14:textId="77777777" w:rsidR="00EB76A5" w:rsidRDefault="00EB76A5" w:rsidP="00077F70">
      <w:pPr>
        <w:pStyle w:val="AD"/>
        <w:spacing w:line="276" w:lineRule="auto"/>
      </w:pPr>
    </w:p>
    <w:p w14:paraId="006AC55D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第十一条　我国境内的组织和个人应当执行国务院有关部门采取的反制措施。</w:t>
      </w:r>
    </w:p>
    <w:p w14:paraId="1B2232EA" w14:textId="77777777" w:rsidR="00EB76A5" w:rsidRDefault="00EB76A5" w:rsidP="00077F70">
      <w:pPr>
        <w:pStyle w:val="AD"/>
        <w:spacing w:line="276" w:lineRule="auto"/>
      </w:pPr>
    </w:p>
    <w:p w14:paraId="0A080258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对违反前款规定的组织和个人，国务院有关部门依法予以处理，限制或者禁止其从事相关活动。</w:t>
      </w:r>
    </w:p>
    <w:p w14:paraId="704EA5F2" w14:textId="77777777" w:rsidR="00EB76A5" w:rsidRDefault="00EB76A5" w:rsidP="00077F70">
      <w:pPr>
        <w:pStyle w:val="AD"/>
        <w:spacing w:line="276" w:lineRule="auto"/>
      </w:pPr>
    </w:p>
    <w:p w14:paraId="14413169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第十二条　任何组织和个人均不得执行或者协助执行外国国家对我国公民、组织采取的歧视性限制措施。</w:t>
      </w:r>
    </w:p>
    <w:p w14:paraId="24114803" w14:textId="77777777" w:rsidR="00EB76A5" w:rsidRDefault="00EB76A5" w:rsidP="00077F70">
      <w:pPr>
        <w:pStyle w:val="AD"/>
        <w:spacing w:line="276" w:lineRule="auto"/>
      </w:pPr>
    </w:p>
    <w:p w14:paraId="46045DC7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组织和个人违反前款规定，侵害我国公民、组织合法权益的，我国公民、组织可以依法向人民法院提起诉讼，要求其停止侵害、赔偿损失。</w:t>
      </w:r>
    </w:p>
    <w:p w14:paraId="308E6819" w14:textId="77777777" w:rsidR="00EB76A5" w:rsidRDefault="00EB76A5" w:rsidP="00077F70">
      <w:pPr>
        <w:pStyle w:val="AD"/>
        <w:spacing w:line="276" w:lineRule="auto"/>
      </w:pPr>
    </w:p>
    <w:p w14:paraId="623C4186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第十三条　对于危害我国主权、安全、发展利益的行为，除本法规定外，有关法律、行政法规、部门规章可以规定采取其他必要的反制措施。</w:t>
      </w:r>
    </w:p>
    <w:p w14:paraId="3CAAA598" w14:textId="77777777" w:rsidR="00EB76A5" w:rsidRDefault="00EB76A5" w:rsidP="00077F70">
      <w:pPr>
        <w:pStyle w:val="AD"/>
        <w:spacing w:line="276" w:lineRule="auto"/>
      </w:pPr>
    </w:p>
    <w:p w14:paraId="799F91FB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第十四条　任何组织和个人不执行、不配合实施反制措施的，依法追究法律责任。</w:t>
      </w:r>
    </w:p>
    <w:p w14:paraId="79B03B3F" w14:textId="77777777" w:rsidR="00EB76A5" w:rsidRDefault="00EB76A5" w:rsidP="00077F70">
      <w:pPr>
        <w:pStyle w:val="AD"/>
        <w:spacing w:line="276" w:lineRule="auto"/>
      </w:pPr>
    </w:p>
    <w:p w14:paraId="78DDE3D5" w14:textId="77777777" w:rsidR="00EB76A5" w:rsidRDefault="00EB76A5" w:rsidP="00077F70">
      <w:pPr>
        <w:pStyle w:val="AD"/>
        <w:spacing w:line="276" w:lineRule="auto"/>
        <w:rPr>
          <w:rFonts w:hint="eastAsia"/>
        </w:rPr>
      </w:pPr>
      <w:r>
        <w:rPr>
          <w:rFonts w:hint="eastAsia"/>
        </w:rPr>
        <w:t>第十五条　对于外国国家、组织或者个人实施、协助、支持危害我国主权、安全、发展利益的行为，需要采取必要反制措施的，参照本法有关规定执行。</w:t>
      </w:r>
    </w:p>
    <w:p w14:paraId="737A5DA2" w14:textId="77777777" w:rsidR="00EB76A5" w:rsidRDefault="00EB76A5" w:rsidP="00077F70">
      <w:pPr>
        <w:pStyle w:val="AD"/>
        <w:spacing w:line="276" w:lineRule="auto"/>
      </w:pPr>
    </w:p>
    <w:p w14:paraId="3B813C20" w14:textId="06012CE5" w:rsidR="00B15193" w:rsidRDefault="00EB76A5" w:rsidP="00077F70">
      <w:pPr>
        <w:pStyle w:val="AD"/>
        <w:spacing w:line="276" w:lineRule="auto"/>
      </w:pPr>
      <w:r>
        <w:rPr>
          <w:rFonts w:hint="eastAsia"/>
        </w:rPr>
        <w:t>第十六条　本法自公布之日起施行。</w:t>
      </w:r>
    </w:p>
    <w:p w14:paraId="7623F114" w14:textId="5BE48CB1" w:rsidR="00EB76A5" w:rsidRDefault="00EB76A5" w:rsidP="00077F70">
      <w:pPr>
        <w:pStyle w:val="AD"/>
        <w:spacing w:line="276" w:lineRule="auto"/>
      </w:pPr>
    </w:p>
    <w:p w14:paraId="69F64906" w14:textId="285C6C82" w:rsidR="00EB76A5" w:rsidRDefault="00EB76A5" w:rsidP="00077F70">
      <w:pPr>
        <w:pStyle w:val="AD"/>
        <w:spacing w:line="276" w:lineRule="auto"/>
      </w:pPr>
    </w:p>
    <w:p w14:paraId="7E06FD93" w14:textId="77777777" w:rsidR="00EB76A5" w:rsidRDefault="00EB76A5" w:rsidP="00077F70">
      <w:pPr>
        <w:pStyle w:val="AD"/>
        <w:spacing w:line="276" w:lineRule="auto"/>
      </w:pPr>
      <w:r>
        <w:rPr>
          <w:rFonts w:hint="eastAsia"/>
        </w:rPr>
        <w:t>信息来源：</w:t>
      </w:r>
    </w:p>
    <w:p w14:paraId="7CBB7E55" w14:textId="6D69D788" w:rsidR="00EB76A5" w:rsidRDefault="006D093F" w:rsidP="00077F70">
      <w:pPr>
        <w:pStyle w:val="AD"/>
        <w:spacing w:line="276" w:lineRule="auto"/>
      </w:pPr>
      <w:hyperlink r:id="rId6" w:history="1">
        <w:r w:rsidRPr="00AE4FBD">
          <w:rPr>
            <w:rStyle w:val="a7"/>
          </w:rPr>
          <w:t>http://www.npc.gov.cn/npc/c30834/202106/d4a714d5813c4ad2ac54a5f0f78a5270.shtml</w:t>
        </w:r>
      </w:hyperlink>
    </w:p>
    <w:p w14:paraId="02F6D0A8" w14:textId="77777777" w:rsidR="00EB76A5" w:rsidRPr="00EB76A5" w:rsidRDefault="00EB76A5" w:rsidP="00077F70">
      <w:pPr>
        <w:pStyle w:val="AD"/>
        <w:spacing w:line="276" w:lineRule="auto"/>
        <w:rPr>
          <w:rFonts w:hint="eastAsia"/>
        </w:rPr>
      </w:pPr>
    </w:p>
    <w:sectPr w:rsidR="00EB76A5" w:rsidRPr="00EB76A5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CA08" w14:textId="77777777" w:rsidR="00624472" w:rsidRDefault="00624472" w:rsidP="00C20A6A">
      <w:pPr>
        <w:spacing w:line="240" w:lineRule="auto"/>
      </w:pPr>
      <w:r>
        <w:separator/>
      </w:r>
    </w:p>
  </w:endnote>
  <w:endnote w:type="continuationSeparator" w:id="0">
    <w:p w14:paraId="0A5BB4B7" w14:textId="77777777" w:rsidR="00624472" w:rsidRDefault="00624472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969A1" w14:textId="77777777" w:rsidR="00624472" w:rsidRDefault="00624472" w:rsidP="00C20A6A">
      <w:pPr>
        <w:spacing w:line="240" w:lineRule="auto"/>
      </w:pPr>
      <w:r>
        <w:separator/>
      </w:r>
    </w:p>
  </w:footnote>
  <w:footnote w:type="continuationSeparator" w:id="0">
    <w:p w14:paraId="55005E75" w14:textId="77777777" w:rsidR="00624472" w:rsidRDefault="00624472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B3277"/>
    <w:rsid w:val="00077F70"/>
    <w:rsid w:val="000F4C6A"/>
    <w:rsid w:val="00176A25"/>
    <w:rsid w:val="001C4C6F"/>
    <w:rsid w:val="003D27E2"/>
    <w:rsid w:val="005F7C76"/>
    <w:rsid w:val="00624472"/>
    <w:rsid w:val="006D093F"/>
    <w:rsid w:val="007D7BDB"/>
    <w:rsid w:val="00A548E7"/>
    <w:rsid w:val="00AB3277"/>
    <w:rsid w:val="00B15193"/>
    <w:rsid w:val="00B731F1"/>
    <w:rsid w:val="00C20A6A"/>
    <w:rsid w:val="00C22624"/>
    <w:rsid w:val="00D02718"/>
    <w:rsid w:val="00EB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BA8806"/>
  <w15:chartTrackingRefBased/>
  <w15:docId w15:val="{225F137C-9AD9-46A9-8E39-44E91DB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EB76A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B7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c.gov.cn/npc/c30834/202106/d4a714d5813c4ad2ac54a5f0f78a5270.s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HHP</cp:lastModifiedBy>
  <cp:revision>4</cp:revision>
  <dcterms:created xsi:type="dcterms:W3CDTF">2021-06-11T02:38:00Z</dcterms:created>
  <dcterms:modified xsi:type="dcterms:W3CDTF">2021-06-11T02:39:00Z</dcterms:modified>
</cp:coreProperties>
</file>