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4DD9" w14:textId="77777777" w:rsidR="00374761" w:rsidRPr="00D140F2" w:rsidRDefault="00374761" w:rsidP="006821E4">
      <w:pPr>
        <w:pStyle w:val="AD"/>
        <w:spacing w:line="276" w:lineRule="auto"/>
        <w:jc w:val="center"/>
        <w:rPr>
          <w:rFonts w:hint="eastAsia"/>
          <w:b/>
          <w:bCs/>
          <w:color w:val="E36C0A" w:themeColor="accent6" w:themeShade="BF"/>
          <w:sz w:val="32"/>
          <w:szCs w:val="32"/>
        </w:rPr>
      </w:pPr>
      <w:bookmarkStart w:id="0" w:name="_GoBack"/>
      <w:bookmarkEnd w:id="0"/>
      <w:r w:rsidRPr="00D140F2">
        <w:rPr>
          <w:rFonts w:hint="eastAsia"/>
          <w:b/>
          <w:bCs/>
          <w:color w:val="E36C0A" w:themeColor="accent6" w:themeShade="BF"/>
          <w:sz w:val="32"/>
          <w:szCs w:val="32"/>
        </w:rPr>
        <w:t>关于施行修改后专利法的相关审查业务处理暂行办法</w:t>
      </w:r>
    </w:p>
    <w:p w14:paraId="2B495CEB" w14:textId="77777777" w:rsidR="00374761" w:rsidRDefault="00374761" w:rsidP="006821E4">
      <w:pPr>
        <w:pStyle w:val="AD"/>
        <w:spacing w:line="276" w:lineRule="auto"/>
      </w:pPr>
    </w:p>
    <w:p w14:paraId="387E6A1B" w14:textId="77777777" w:rsidR="00374761" w:rsidRDefault="00374761" w:rsidP="006821E4">
      <w:pPr>
        <w:pStyle w:val="AD"/>
        <w:spacing w:line="276" w:lineRule="auto"/>
        <w:rPr>
          <w:rFonts w:hint="eastAsia"/>
        </w:rPr>
      </w:pPr>
      <w:r>
        <w:rPr>
          <w:rFonts w:hint="eastAsia"/>
        </w:rPr>
        <w:t>第一条</w:t>
      </w:r>
      <w:r>
        <w:rPr>
          <w:rFonts w:hint="eastAsia"/>
        </w:rPr>
        <w:t xml:space="preserve"> </w:t>
      </w:r>
      <w:r>
        <w:rPr>
          <w:rFonts w:hint="eastAsia"/>
        </w:rPr>
        <w:t>专利申请人自</w:t>
      </w:r>
      <w:r>
        <w:rPr>
          <w:rFonts w:hint="eastAsia"/>
        </w:rPr>
        <w:t>2021</w:t>
      </w:r>
      <w:r>
        <w:rPr>
          <w:rFonts w:hint="eastAsia"/>
        </w:rPr>
        <w:t>年</w:t>
      </w:r>
      <w:r>
        <w:rPr>
          <w:rFonts w:hint="eastAsia"/>
        </w:rPr>
        <w:t>6</w:t>
      </w:r>
      <w:r>
        <w:rPr>
          <w:rFonts w:hint="eastAsia"/>
        </w:rPr>
        <w:t>月</w:t>
      </w:r>
      <w:r>
        <w:rPr>
          <w:rFonts w:hint="eastAsia"/>
        </w:rPr>
        <w:t>1</w:t>
      </w:r>
      <w:r>
        <w:rPr>
          <w:rFonts w:hint="eastAsia"/>
        </w:rPr>
        <w:t>日（含该日，下同）起，可以</w:t>
      </w:r>
      <w:proofErr w:type="gramStart"/>
      <w:r>
        <w:rPr>
          <w:rFonts w:hint="eastAsia"/>
        </w:rPr>
        <w:t>通过纸件或</w:t>
      </w:r>
      <w:proofErr w:type="gramEnd"/>
      <w:r>
        <w:rPr>
          <w:rFonts w:hint="eastAsia"/>
        </w:rPr>
        <w:t>离线电子申请形式，依照修改后的专利法第二条第四款提交请求保护产品的局部的外观设计专利申请。国家知识产权局将在新修改的专利法实施细则施行后对上述申请进行审查。</w:t>
      </w:r>
    </w:p>
    <w:p w14:paraId="64B95344" w14:textId="77777777" w:rsidR="00374761" w:rsidRDefault="00374761" w:rsidP="006821E4">
      <w:pPr>
        <w:pStyle w:val="AD"/>
        <w:spacing w:line="276" w:lineRule="auto"/>
      </w:pPr>
    </w:p>
    <w:p w14:paraId="34BC4027" w14:textId="77777777" w:rsidR="00374761" w:rsidRDefault="00374761" w:rsidP="006821E4">
      <w:pPr>
        <w:pStyle w:val="AD"/>
        <w:spacing w:line="276" w:lineRule="auto"/>
        <w:rPr>
          <w:rFonts w:hint="eastAsia"/>
        </w:rPr>
      </w:pPr>
      <w:r>
        <w:rPr>
          <w:rFonts w:hint="eastAsia"/>
        </w:rPr>
        <w:t>第二条</w:t>
      </w:r>
      <w:r>
        <w:rPr>
          <w:rFonts w:hint="eastAsia"/>
        </w:rPr>
        <w:t xml:space="preserve"> </w:t>
      </w:r>
      <w:r>
        <w:rPr>
          <w:rFonts w:hint="eastAsia"/>
        </w:rPr>
        <w:t>申请日为</w:t>
      </w:r>
      <w:r>
        <w:rPr>
          <w:rFonts w:hint="eastAsia"/>
        </w:rPr>
        <w:t>2021</w:t>
      </w:r>
      <w:r>
        <w:rPr>
          <w:rFonts w:hint="eastAsia"/>
        </w:rPr>
        <w:t>年</w:t>
      </w:r>
      <w:r>
        <w:rPr>
          <w:rFonts w:hint="eastAsia"/>
        </w:rPr>
        <w:t>6</w:t>
      </w:r>
      <w:r>
        <w:rPr>
          <w:rFonts w:hint="eastAsia"/>
        </w:rPr>
        <w:t>月</w:t>
      </w:r>
      <w:r>
        <w:rPr>
          <w:rFonts w:hint="eastAsia"/>
        </w:rPr>
        <w:t>1</w:t>
      </w:r>
      <w:r>
        <w:rPr>
          <w:rFonts w:hint="eastAsia"/>
        </w:rPr>
        <w:t>日后的专利申请，申请人认为存在修改后的专利法第二十四条第一项规定情形的，可以通过</w:t>
      </w:r>
      <w:proofErr w:type="gramStart"/>
      <w:r>
        <w:rPr>
          <w:rFonts w:hint="eastAsia"/>
        </w:rPr>
        <w:t>纸件形式</w:t>
      </w:r>
      <w:proofErr w:type="gramEnd"/>
      <w:r>
        <w:rPr>
          <w:rFonts w:hint="eastAsia"/>
        </w:rPr>
        <w:t>提出请求。国家知识产权局将在新修改的专利法实施细则施行后对上述申请进行审查。</w:t>
      </w:r>
    </w:p>
    <w:p w14:paraId="34F5F9F3" w14:textId="77777777" w:rsidR="00374761" w:rsidRDefault="00374761" w:rsidP="006821E4">
      <w:pPr>
        <w:pStyle w:val="AD"/>
        <w:spacing w:line="276" w:lineRule="auto"/>
      </w:pPr>
    </w:p>
    <w:p w14:paraId="5B82BAB0" w14:textId="77777777" w:rsidR="00374761" w:rsidRDefault="00374761" w:rsidP="006821E4">
      <w:pPr>
        <w:pStyle w:val="AD"/>
        <w:spacing w:line="276" w:lineRule="auto"/>
        <w:rPr>
          <w:rFonts w:hint="eastAsia"/>
        </w:rPr>
      </w:pPr>
      <w:r>
        <w:rPr>
          <w:rFonts w:hint="eastAsia"/>
        </w:rPr>
        <w:t>第三条</w:t>
      </w:r>
      <w:r>
        <w:rPr>
          <w:rFonts w:hint="eastAsia"/>
        </w:rPr>
        <w:t xml:space="preserve"> </w:t>
      </w:r>
      <w:r>
        <w:rPr>
          <w:rFonts w:hint="eastAsia"/>
        </w:rPr>
        <w:t>申请日为</w:t>
      </w:r>
      <w:r>
        <w:rPr>
          <w:rFonts w:hint="eastAsia"/>
        </w:rPr>
        <w:t>2021</w:t>
      </w:r>
      <w:r>
        <w:rPr>
          <w:rFonts w:hint="eastAsia"/>
        </w:rPr>
        <w:t>年</w:t>
      </w:r>
      <w:r>
        <w:rPr>
          <w:rFonts w:hint="eastAsia"/>
        </w:rPr>
        <w:t>6</w:t>
      </w:r>
      <w:r>
        <w:rPr>
          <w:rFonts w:hint="eastAsia"/>
        </w:rPr>
        <w:t>月</w:t>
      </w:r>
      <w:r>
        <w:rPr>
          <w:rFonts w:hint="eastAsia"/>
        </w:rPr>
        <w:t>1</w:t>
      </w:r>
      <w:r>
        <w:rPr>
          <w:rFonts w:hint="eastAsia"/>
        </w:rPr>
        <w:t>日后的外观设计专利申请，申请人可以依照修改后的专利法第二十九条第二款提交请求外观设计专利优先权的书面声明。国家知识产权局将在新修改的专利法实施细则施行后对上述申请以及作为要求优先权基础的在先外观设计专利申请进行审查。</w:t>
      </w:r>
    </w:p>
    <w:p w14:paraId="4140E2DB" w14:textId="77777777" w:rsidR="00374761" w:rsidRDefault="00374761" w:rsidP="006821E4">
      <w:pPr>
        <w:pStyle w:val="AD"/>
        <w:spacing w:line="276" w:lineRule="auto"/>
      </w:pPr>
    </w:p>
    <w:p w14:paraId="714BBB21" w14:textId="77777777" w:rsidR="00374761" w:rsidRDefault="00374761" w:rsidP="006821E4">
      <w:pPr>
        <w:pStyle w:val="AD"/>
        <w:spacing w:line="276" w:lineRule="auto"/>
        <w:rPr>
          <w:rFonts w:hint="eastAsia"/>
        </w:rPr>
      </w:pPr>
      <w:r>
        <w:rPr>
          <w:rFonts w:hint="eastAsia"/>
        </w:rPr>
        <w:t>第四条</w:t>
      </w:r>
      <w:r>
        <w:rPr>
          <w:rFonts w:hint="eastAsia"/>
        </w:rPr>
        <w:t xml:space="preserve"> </w:t>
      </w:r>
      <w:r>
        <w:rPr>
          <w:rFonts w:hint="eastAsia"/>
        </w:rPr>
        <w:t>申请日为</w:t>
      </w:r>
      <w:r>
        <w:rPr>
          <w:rFonts w:hint="eastAsia"/>
        </w:rPr>
        <w:t>2021</w:t>
      </w:r>
      <w:r>
        <w:rPr>
          <w:rFonts w:hint="eastAsia"/>
        </w:rPr>
        <w:t>年</w:t>
      </w:r>
      <w:r>
        <w:rPr>
          <w:rFonts w:hint="eastAsia"/>
        </w:rPr>
        <w:t>6</w:t>
      </w:r>
      <w:r>
        <w:rPr>
          <w:rFonts w:hint="eastAsia"/>
        </w:rPr>
        <w:t>月</w:t>
      </w:r>
      <w:r>
        <w:rPr>
          <w:rFonts w:hint="eastAsia"/>
        </w:rPr>
        <w:t>1</w:t>
      </w:r>
      <w:r>
        <w:rPr>
          <w:rFonts w:hint="eastAsia"/>
        </w:rPr>
        <w:t>日后的专利申请，申请人可以依照修改后的专利法第三十条提交第一次提出的专利申请文件的副本。</w:t>
      </w:r>
    </w:p>
    <w:p w14:paraId="0156DD73" w14:textId="77777777" w:rsidR="00374761" w:rsidRDefault="00374761" w:rsidP="006821E4">
      <w:pPr>
        <w:pStyle w:val="AD"/>
        <w:spacing w:line="276" w:lineRule="auto"/>
      </w:pPr>
    </w:p>
    <w:p w14:paraId="7C7A2D03" w14:textId="77777777" w:rsidR="00374761" w:rsidRDefault="00374761" w:rsidP="006821E4">
      <w:pPr>
        <w:pStyle w:val="AD"/>
        <w:spacing w:line="276" w:lineRule="auto"/>
        <w:rPr>
          <w:rFonts w:hint="eastAsia"/>
        </w:rPr>
      </w:pPr>
      <w:r>
        <w:rPr>
          <w:rFonts w:hint="eastAsia"/>
        </w:rPr>
        <w:t>第五条</w:t>
      </w:r>
      <w:r>
        <w:rPr>
          <w:rFonts w:hint="eastAsia"/>
        </w:rPr>
        <w:t xml:space="preserve"> </w:t>
      </w:r>
      <w:r>
        <w:rPr>
          <w:rFonts w:hint="eastAsia"/>
        </w:rPr>
        <w:t>对自</w:t>
      </w:r>
      <w:r>
        <w:rPr>
          <w:rFonts w:hint="eastAsia"/>
        </w:rPr>
        <w:t>2021</w:t>
      </w:r>
      <w:r>
        <w:rPr>
          <w:rFonts w:hint="eastAsia"/>
        </w:rPr>
        <w:t>年</w:t>
      </w:r>
      <w:r>
        <w:rPr>
          <w:rFonts w:hint="eastAsia"/>
        </w:rPr>
        <w:t>6</w:t>
      </w:r>
      <w:r>
        <w:rPr>
          <w:rFonts w:hint="eastAsia"/>
        </w:rPr>
        <w:t>月</w:t>
      </w:r>
      <w:r>
        <w:rPr>
          <w:rFonts w:hint="eastAsia"/>
        </w:rPr>
        <w:t>1</w:t>
      </w:r>
      <w:r>
        <w:rPr>
          <w:rFonts w:hint="eastAsia"/>
        </w:rPr>
        <w:t>日起公告授权的发明专利，专利权人可以依照修改后的专利法第四十二条第二款，自专利权授权公告之日起三个月内，通过</w:t>
      </w:r>
      <w:proofErr w:type="gramStart"/>
      <w:r>
        <w:rPr>
          <w:rFonts w:hint="eastAsia"/>
        </w:rPr>
        <w:t>纸件形式</w:t>
      </w:r>
      <w:proofErr w:type="gramEnd"/>
      <w:r>
        <w:rPr>
          <w:rFonts w:hint="eastAsia"/>
        </w:rPr>
        <w:t>提出专利权期限补偿请求，后续再按照国家知识产权局发出的缴费通知缴纳相关费用。国家知识产权局将在新修改的专利法实施细则施行后对上述请求进行审查。</w:t>
      </w:r>
    </w:p>
    <w:p w14:paraId="761DBAAF" w14:textId="77777777" w:rsidR="00374761" w:rsidRDefault="00374761" w:rsidP="006821E4">
      <w:pPr>
        <w:pStyle w:val="AD"/>
        <w:spacing w:line="276" w:lineRule="auto"/>
      </w:pPr>
    </w:p>
    <w:p w14:paraId="6D8FB4D9" w14:textId="77777777" w:rsidR="00374761" w:rsidRDefault="00374761" w:rsidP="006821E4">
      <w:pPr>
        <w:pStyle w:val="AD"/>
        <w:spacing w:line="276" w:lineRule="auto"/>
        <w:rPr>
          <w:rFonts w:hint="eastAsia"/>
        </w:rPr>
      </w:pPr>
      <w:r>
        <w:rPr>
          <w:rFonts w:hint="eastAsia"/>
        </w:rPr>
        <w:t>第六条</w:t>
      </w:r>
      <w:r>
        <w:rPr>
          <w:rFonts w:hint="eastAsia"/>
        </w:rPr>
        <w:t xml:space="preserve"> </w:t>
      </w:r>
      <w:r>
        <w:rPr>
          <w:rFonts w:hint="eastAsia"/>
        </w:rPr>
        <w:t>专利权人自</w:t>
      </w:r>
      <w:r>
        <w:rPr>
          <w:rFonts w:hint="eastAsia"/>
        </w:rPr>
        <w:t>2021</w:t>
      </w:r>
      <w:r>
        <w:rPr>
          <w:rFonts w:hint="eastAsia"/>
        </w:rPr>
        <w:t>年</w:t>
      </w:r>
      <w:r>
        <w:rPr>
          <w:rFonts w:hint="eastAsia"/>
        </w:rPr>
        <w:t>6</w:t>
      </w:r>
      <w:r>
        <w:rPr>
          <w:rFonts w:hint="eastAsia"/>
        </w:rPr>
        <w:t>月</w:t>
      </w:r>
      <w:r>
        <w:rPr>
          <w:rFonts w:hint="eastAsia"/>
        </w:rPr>
        <w:t>1</w:t>
      </w:r>
      <w:r>
        <w:rPr>
          <w:rFonts w:hint="eastAsia"/>
        </w:rPr>
        <w:t>日起，可以依照修改后的专利法第四十二条第三款，自新药上市许可请求获得批准之日起三个月内，通过</w:t>
      </w:r>
      <w:proofErr w:type="gramStart"/>
      <w:r>
        <w:rPr>
          <w:rFonts w:hint="eastAsia"/>
        </w:rPr>
        <w:t>纸件形式</w:t>
      </w:r>
      <w:proofErr w:type="gramEnd"/>
      <w:r>
        <w:rPr>
          <w:rFonts w:hint="eastAsia"/>
        </w:rPr>
        <w:t>提出专利权期限补偿请求，后续再按照国家知识产权局发出的缴费通知要求缴纳相关费用。国家知识产权局将在新修改的专利法实施细则施行后对上述申请进行审查。</w:t>
      </w:r>
    </w:p>
    <w:p w14:paraId="3D19CA9D" w14:textId="77777777" w:rsidR="00374761" w:rsidRDefault="00374761" w:rsidP="006821E4">
      <w:pPr>
        <w:pStyle w:val="AD"/>
        <w:spacing w:line="276" w:lineRule="auto"/>
      </w:pPr>
    </w:p>
    <w:p w14:paraId="217EC486" w14:textId="77777777" w:rsidR="00374761" w:rsidRDefault="00374761" w:rsidP="006821E4">
      <w:pPr>
        <w:pStyle w:val="AD"/>
        <w:spacing w:line="276" w:lineRule="auto"/>
        <w:rPr>
          <w:rFonts w:hint="eastAsia"/>
        </w:rPr>
      </w:pPr>
      <w:r>
        <w:rPr>
          <w:rFonts w:hint="eastAsia"/>
        </w:rPr>
        <w:t>第七条</w:t>
      </w:r>
      <w:r>
        <w:rPr>
          <w:rFonts w:hint="eastAsia"/>
        </w:rPr>
        <w:t xml:space="preserve"> </w:t>
      </w:r>
      <w:r>
        <w:rPr>
          <w:rFonts w:hint="eastAsia"/>
        </w:rPr>
        <w:t>自</w:t>
      </w:r>
      <w:r>
        <w:rPr>
          <w:rFonts w:hint="eastAsia"/>
        </w:rPr>
        <w:t>2021</w:t>
      </w:r>
      <w:r>
        <w:rPr>
          <w:rFonts w:hint="eastAsia"/>
        </w:rPr>
        <w:t>年</w:t>
      </w:r>
      <w:r>
        <w:rPr>
          <w:rFonts w:hint="eastAsia"/>
        </w:rPr>
        <w:t>6</w:t>
      </w:r>
      <w:r>
        <w:rPr>
          <w:rFonts w:hint="eastAsia"/>
        </w:rPr>
        <w:t>月</w:t>
      </w:r>
      <w:r>
        <w:rPr>
          <w:rFonts w:hint="eastAsia"/>
        </w:rPr>
        <w:t>1</w:t>
      </w:r>
      <w:r>
        <w:rPr>
          <w:rFonts w:hint="eastAsia"/>
        </w:rPr>
        <w:t>日起，专利权人可以依照修改后的专利法第五十条第一款，以</w:t>
      </w:r>
      <w:proofErr w:type="gramStart"/>
      <w:r>
        <w:rPr>
          <w:rFonts w:hint="eastAsia"/>
        </w:rPr>
        <w:t>纸件形式</w:t>
      </w:r>
      <w:proofErr w:type="gramEnd"/>
      <w:r>
        <w:rPr>
          <w:rFonts w:hint="eastAsia"/>
        </w:rPr>
        <w:t>自愿声明对其专利实施开放许可。国家知识产权局将在新修改的专利法实施细则施行后对上述声明进行审查。</w:t>
      </w:r>
    </w:p>
    <w:p w14:paraId="17461A34" w14:textId="77777777" w:rsidR="00374761" w:rsidRDefault="00374761" w:rsidP="006821E4">
      <w:pPr>
        <w:pStyle w:val="AD"/>
        <w:spacing w:line="276" w:lineRule="auto"/>
      </w:pPr>
    </w:p>
    <w:p w14:paraId="77680857" w14:textId="77777777" w:rsidR="00374761" w:rsidRDefault="00374761" w:rsidP="006821E4">
      <w:pPr>
        <w:pStyle w:val="AD"/>
        <w:spacing w:line="276" w:lineRule="auto"/>
        <w:rPr>
          <w:rFonts w:hint="eastAsia"/>
        </w:rPr>
      </w:pPr>
      <w:r>
        <w:rPr>
          <w:rFonts w:hint="eastAsia"/>
        </w:rPr>
        <w:t>第八条</w:t>
      </w:r>
      <w:r>
        <w:rPr>
          <w:rFonts w:hint="eastAsia"/>
        </w:rPr>
        <w:t xml:space="preserve"> </w:t>
      </w:r>
      <w:r>
        <w:rPr>
          <w:rFonts w:hint="eastAsia"/>
        </w:rPr>
        <w:t>自</w:t>
      </w:r>
      <w:r>
        <w:rPr>
          <w:rFonts w:hint="eastAsia"/>
        </w:rPr>
        <w:t>2021</w:t>
      </w:r>
      <w:r>
        <w:rPr>
          <w:rFonts w:hint="eastAsia"/>
        </w:rPr>
        <w:t>年</w:t>
      </w:r>
      <w:r>
        <w:rPr>
          <w:rFonts w:hint="eastAsia"/>
        </w:rPr>
        <w:t>6</w:t>
      </w:r>
      <w:r>
        <w:rPr>
          <w:rFonts w:hint="eastAsia"/>
        </w:rPr>
        <w:t>月</w:t>
      </w:r>
      <w:r>
        <w:rPr>
          <w:rFonts w:hint="eastAsia"/>
        </w:rPr>
        <w:t>1</w:t>
      </w:r>
      <w:r>
        <w:rPr>
          <w:rFonts w:hint="eastAsia"/>
        </w:rPr>
        <w:t>日起，被控侵权人可以依照修改后的专利法第六十六条，通过</w:t>
      </w:r>
      <w:proofErr w:type="gramStart"/>
      <w:r>
        <w:rPr>
          <w:rFonts w:hint="eastAsia"/>
        </w:rPr>
        <w:t>纸件形式</w:t>
      </w:r>
      <w:proofErr w:type="gramEnd"/>
      <w:r>
        <w:rPr>
          <w:rFonts w:hint="eastAsia"/>
        </w:rPr>
        <w:t>请求国家知识产权局出具专利权评价报告。</w:t>
      </w:r>
    </w:p>
    <w:p w14:paraId="6D14EE6F" w14:textId="77777777" w:rsidR="00374761" w:rsidRDefault="00374761" w:rsidP="006821E4">
      <w:pPr>
        <w:pStyle w:val="AD"/>
        <w:spacing w:line="276" w:lineRule="auto"/>
      </w:pPr>
    </w:p>
    <w:p w14:paraId="570C09D7" w14:textId="77777777" w:rsidR="00374761" w:rsidRDefault="00374761" w:rsidP="006821E4">
      <w:pPr>
        <w:pStyle w:val="AD"/>
        <w:spacing w:line="276" w:lineRule="auto"/>
        <w:rPr>
          <w:rFonts w:hint="eastAsia"/>
        </w:rPr>
      </w:pPr>
      <w:r>
        <w:rPr>
          <w:rFonts w:hint="eastAsia"/>
        </w:rPr>
        <w:t>第九条</w:t>
      </w:r>
      <w:r>
        <w:rPr>
          <w:rFonts w:hint="eastAsia"/>
        </w:rPr>
        <w:t xml:space="preserve"> </w:t>
      </w:r>
      <w:r>
        <w:rPr>
          <w:rFonts w:hint="eastAsia"/>
        </w:rPr>
        <w:t>自</w:t>
      </w:r>
      <w:r>
        <w:rPr>
          <w:rFonts w:hint="eastAsia"/>
        </w:rPr>
        <w:t>2021</w:t>
      </w:r>
      <w:r>
        <w:rPr>
          <w:rFonts w:hint="eastAsia"/>
        </w:rPr>
        <w:t>年</w:t>
      </w:r>
      <w:r>
        <w:rPr>
          <w:rFonts w:hint="eastAsia"/>
        </w:rPr>
        <w:t>6</w:t>
      </w:r>
      <w:r>
        <w:rPr>
          <w:rFonts w:hint="eastAsia"/>
        </w:rPr>
        <w:t>月</w:t>
      </w:r>
      <w:r>
        <w:rPr>
          <w:rFonts w:hint="eastAsia"/>
        </w:rPr>
        <w:t>1</w:t>
      </w:r>
      <w:r>
        <w:rPr>
          <w:rFonts w:hint="eastAsia"/>
        </w:rPr>
        <w:t>日起，国家知识产权局依照修改后的专利法第二十条第一款、专利法第二十五条第一款第（五）项对初步审查、实质审查和复审程序中的专利申请进行审查。</w:t>
      </w:r>
    </w:p>
    <w:p w14:paraId="03E25E24" w14:textId="77777777" w:rsidR="00374761" w:rsidRDefault="00374761" w:rsidP="006821E4">
      <w:pPr>
        <w:pStyle w:val="AD"/>
        <w:spacing w:line="276" w:lineRule="auto"/>
      </w:pPr>
    </w:p>
    <w:p w14:paraId="1E42472C" w14:textId="77777777" w:rsidR="00374761" w:rsidRDefault="00374761" w:rsidP="006821E4">
      <w:pPr>
        <w:pStyle w:val="AD"/>
        <w:spacing w:line="276" w:lineRule="auto"/>
        <w:rPr>
          <w:rFonts w:hint="eastAsia"/>
        </w:rPr>
      </w:pPr>
      <w:r>
        <w:rPr>
          <w:rFonts w:hint="eastAsia"/>
        </w:rPr>
        <w:t>第十条</w:t>
      </w:r>
      <w:r>
        <w:rPr>
          <w:rFonts w:hint="eastAsia"/>
        </w:rPr>
        <w:t xml:space="preserve"> </w:t>
      </w:r>
      <w:r>
        <w:rPr>
          <w:rFonts w:hint="eastAsia"/>
        </w:rPr>
        <w:t>申请日为</w:t>
      </w:r>
      <w:r>
        <w:rPr>
          <w:rFonts w:hint="eastAsia"/>
        </w:rPr>
        <w:t>2021</w:t>
      </w:r>
      <w:r>
        <w:rPr>
          <w:rFonts w:hint="eastAsia"/>
        </w:rPr>
        <w:t>年</w:t>
      </w:r>
      <w:r>
        <w:rPr>
          <w:rFonts w:hint="eastAsia"/>
        </w:rPr>
        <w:t>5</w:t>
      </w:r>
      <w:r>
        <w:rPr>
          <w:rFonts w:hint="eastAsia"/>
        </w:rPr>
        <w:t>月</w:t>
      </w:r>
      <w:r>
        <w:rPr>
          <w:rFonts w:hint="eastAsia"/>
        </w:rPr>
        <w:t>31</w:t>
      </w:r>
      <w:r>
        <w:rPr>
          <w:rFonts w:hint="eastAsia"/>
        </w:rPr>
        <w:t>日（含该日）之前的外观设计专利权的保护期限为十年，自申请日起算。</w:t>
      </w:r>
    </w:p>
    <w:p w14:paraId="6FB13062" w14:textId="77777777" w:rsidR="00374761" w:rsidRDefault="00374761" w:rsidP="006821E4">
      <w:pPr>
        <w:pStyle w:val="AD"/>
        <w:spacing w:line="276" w:lineRule="auto"/>
      </w:pPr>
    </w:p>
    <w:p w14:paraId="534FBDFB" w14:textId="5E954223" w:rsidR="00B15193" w:rsidRDefault="00374761" w:rsidP="006821E4">
      <w:pPr>
        <w:pStyle w:val="AD"/>
        <w:spacing w:line="276" w:lineRule="auto"/>
      </w:pPr>
      <w:r>
        <w:rPr>
          <w:rFonts w:hint="eastAsia"/>
        </w:rPr>
        <w:t>第十一条</w:t>
      </w:r>
      <w:r>
        <w:rPr>
          <w:rFonts w:hint="eastAsia"/>
        </w:rPr>
        <w:t xml:space="preserve"> </w:t>
      </w:r>
      <w:r>
        <w:rPr>
          <w:rFonts w:hint="eastAsia"/>
        </w:rPr>
        <w:t>本办法自</w:t>
      </w:r>
      <w:r>
        <w:rPr>
          <w:rFonts w:hint="eastAsia"/>
        </w:rPr>
        <w:t>2021</w:t>
      </w:r>
      <w:r>
        <w:rPr>
          <w:rFonts w:hint="eastAsia"/>
        </w:rPr>
        <w:t>年</w:t>
      </w:r>
      <w:r>
        <w:rPr>
          <w:rFonts w:hint="eastAsia"/>
        </w:rPr>
        <w:t>6</w:t>
      </w:r>
      <w:r>
        <w:rPr>
          <w:rFonts w:hint="eastAsia"/>
        </w:rPr>
        <w:t>月</w:t>
      </w:r>
      <w:r>
        <w:rPr>
          <w:rFonts w:hint="eastAsia"/>
        </w:rPr>
        <w:t>1</w:t>
      </w:r>
      <w:r>
        <w:rPr>
          <w:rFonts w:hint="eastAsia"/>
        </w:rPr>
        <w:t>日起施行。</w:t>
      </w:r>
    </w:p>
    <w:p w14:paraId="1F171494" w14:textId="537D3FC4" w:rsidR="00374761" w:rsidRDefault="00374761" w:rsidP="006821E4">
      <w:pPr>
        <w:pStyle w:val="AD"/>
        <w:spacing w:line="276" w:lineRule="auto"/>
      </w:pPr>
    </w:p>
    <w:p w14:paraId="07041F6B" w14:textId="4435FDD9" w:rsidR="00374761" w:rsidRDefault="00374761" w:rsidP="006821E4">
      <w:pPr>
        <w:pStyle w:val="AD"/>
        <w:spacing w:line="276" w:lineRule="auto"/>
      </w:pPr>
    </w:p>
    <w:p w14:paraId="66584D97" w14:textId="3D65B34A" w:rsidR="00374761" w:rsidRDefault="00374761" w:rsidP="006821E4">
      <w:pPr>
        <w:pStyle w:val="AD"/>
        <w:spacing w:line="276" w:lineRule="auto"/>
      </w:pPr>
      <w:r>
        <w:rPr>
          <w:rFonts w:hint="eastAsia"/>
        </w:rPr>
        <w:t>信息来源：</w:t>
      </w:r>
      <w:hyperlink r:id="rId6" w:history="1">
        <w:r w:rsidRPr="00130034">
          <w:rPr>
            <w:rStyle w:val="a7"/>
          </w:rPr>
          <w:t>https://www.cnipa.gov.cn/art/2021/5/25/art_74_159631.html</w:t>
        </w:r>
      </w:hyperlink>
    </w:p>
    <w:p w14:paraId="0FEA8C46" w14:textId="77777777" w:rsidR="00374761" w:rsidRPr="00374761" w:rsidRDefault="00374761" w:rsidP="006821E4">
      <w:pPr>
        <w:pStyle w:val="AD"/>
        <w:spacing w:line="276" w:lineRule="auto"/>
        <w:rPr>
          <w:rFonts w:hint="eastAsia"/>
        </w:rPr>
      </w:pPr>
    </w:p>
    <w:sectPr w:rsidR="00374761" w:rsidRPr="0037476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CE65" w14:textId="77777777" w:rsidR="009E21D2" w:rsidRDefault="009E21D2" w:rsidP="00C20A6A">
      <w:pPr>
        <w:spacing w:line="240" w:lineRule="auto"/>
      </w:pPr>
      <w:r>
        <w:separator/>
      </w:r>
    </w:p>
  </w:endnote>
  <w:endnote w:type="continuationSeparator" w:id="0">
    <w:p w14:paraId="15EB3CB6" w14:textId="77777777" w:rsidR="009E21D2" w:rsidRDefault="009E21D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45E3" w14:textId="77777777" w:rsidR="009E21D2" w:rsidRDefault="009E21D2" w:rsidP="00C20A6A">
      <w:pPr>
        <w:spacing w:line="240" w:lineRule="auto"/>
      </w:pPr>
      <w:r>
        <w:separator/>
      </w:r>
    </w:p>
  </w:footnote>
  <w:footnote w:type="continuationSeparator" w:id="0">
    <w:p w14:paraId="36EC5B37" w14:textId="77777777" w:rsidR="009E21D2" w:rsidRDefault="009E21D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73BF"/>
    <w:rsid w:val="000F4C6A"/>
    <w:rsid w:val="00176A25"/>
    <w:rsid w:val="001C4C6F"/>
    <w:rsid w:val="00374761"/>
    <w:rsid w:val="003D27E2"/>
    <w:rsid w:val="005F7C76"/>
    <w:rsid w:val="006821E4"/>
    <w:rsid w:val="007D7BDB"/>
    <w:rsid w:val="009E21D2"/>
    <w:rsid w:val="00A548E7"/>
    <w:rsid w:val="00B15193"/>
    <w:rsid w:val="00B731F1"/>
    <w:rsid w:val="00C20A6A"/>
    <w:rsid w:val="00C22624"/>
    <w:rsid w:val="00D02718"/>
    <w:rsid w:val="00D140F2"/>
    <w:rsid w:val="00DA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96BB1"/>
  <w15:chartTrackingRefBased/>
  <w15:docId w15:val="{AFD007B3-E67B-493D-8E63-A0D80BEE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74761"/>
    <w:rPr>
      <w:color w:val="0000FF" w:themeColor="hyperlink"/>
      <w:u w:val="single"/>
    </w:rPr>
  </w:style>
  <w:style w:type="character" w:styleId="a8">
    <w:name w:val="Unresolved Mention"/>
    <w:basedOn w:val="a0"/>
    <w:uiPriority w:val="99"/>
    <w:semiHidden/>
    <w:unhideWhenUsed/>
    <w:rsid w:val="00374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21/5/25/art_74_1596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2021-05-26T08:07:00Z</dcterms:created>
  <dcterms:modified xsi:type="dcterms:W3CDTF">2021-05-26T08:07:00Z</dcterms:modified>
</cp:coreProperties>
</file>