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F171" w14:textId="62A1652C" w:rsidR="004549EC" w:rsidRPr="00AB1E32" w:rsidRDefault="004549EC" w:rsidP="00073D6A">
      <w:pPr>
        <w:pStyle w:val="AD"/>
        <w:spacing w:line="276" w:lineRule="auto"/>
        <w:jc w:val="center"/>
        <w:rPr>
          <w:rFonts w:hint="eastAsia"/>
          <w:b/>
          <w:bCs/>
          <w:color w:val="E36C0A" w:themeColor="accent6" w:themeShade="BF"/>
          <w:sz w:val="32"/>
          <w:szCs w:val="32"/>
        </w:rPr>
      </w:pPr>
      <w:r w:rsidRPr="00AB1E32">
        <w:rPr>
          <w:rFonts w:hint="eastAsia"/>
          <w:b/>
          <w:bCs/>
          <w:color w:val="E36C0A" w:themeColor="accent6" w:themeShade="BF"/>
          <w:sz w:val="32"/>
          <w:szCs w:val="32"/>
        </w:rPr>
        <w:t>关于开展认可和协助香港特别行政区破产程序试点工作的意见</w:t>
      </w:r>
    </w:p>
    <w:p w14:paraId="05AA4F7E" w14:textId="77777777" w:rsidR="00AD38D9" w:rsidRDefault="00AD38D9" w:rsidP="00073D6A">
      <w:pPr>
        <w:pStyle w:val="AD"/>
        <w:spacing w:line="276" w:lineRule="auto"/>
        <w:jc w:val="center"/>
        <w:rPr>
          <w:rFonts w:hint="eastAsia"/>
        </w:rPr>
      </w:pPr>
      <w:bookmarkStart w:id="0" w:name="_GoBack"/>
      <w:bookmarkEnd w:id="0"/>
      <w:r>
        <w:rPr>
          <w:rFonts w:hint="eastAsia"/>
        </w:rPr>
        <w:t>法发〔</w:t>
      </w:r>
      <w:r>
        <w:rPr>
          <w:rFonts w:hint="eastAsia"/>
        </w:rPr>
        <w:t>2021</w:t>
      </w:r>
      <w:r>
        <w:rPr>
          <w:rFonts w:hint="eastAsia"/>
        </w:rPr>
        <w:t>〕</w:t>
      </w:r>
      <w:r>
        <w:rPr>
          <w:rFonts w:hint="eastAsia"/>
        </w:rPr>
        <w:t>15</w:t>
      </w:r>
      <w:r>
        <w:rPr>
          <w:rFonts w:hint="eastAsia"/>
        </w:rPr>
        <w:t>号</w:t>
      </w:r>
    </w:p>
    <w:p w14:paraId="073E33CD" w14:textId="77777777" w:rsidR="004549EC" w:rsidRDefault="004549EC" w:rsidP="00073D6A">
      <w:pPr>
        <w:pStyle w:val="AD"/>
        <w:spacing w:line="276" w:lineRule="auto"/>
      </w:pPr>
    </w:p>
    <w:p w14:paraId="7855F858" w14:textId="77777777" w:rsidR="004549EC" w:rsidRDefault="004549EC" w:rsidP="00073D6A">
      <w:pPr>
        <w:pStyle w:val="AD"/>
        <w:spacing w:line="276" w:lineRule="auto"/>
        <w:rPr>
          <w:rFonts w:hint="eastAsia"/>
        </w:rPr>
      </w:pPr>
      <w:r>
        <w:rPr>
          <w:rFonts w:hint="eastAsia"/>
        </w:rPr>
        <w:t xml:space="preserve">　　为贯彻落实《中华人民共和国香港特别行政区基本法》第九十五条的规定，进一步完善内地与香港特别行政区司法协助制度体系，促进经济融合发展，优化法治化营商环境，最高人民法院与香港特别行政区政府结合司法实践，就内地与香港特别行政区法院相互认可和协助破产程序工作进行会谈协商，签署《最高人民法院与香港特别行政区政府关于内地与香港特别行政区法院相互认可和协助破产程序的会谈纪要》。按照纪要精神，最高人民法院依据《中华人民共和国民事诉讼法》《中华人民共和国企业破产法》等相关法律，制定本意见。</w:t>
      </w:r>
    </w:p>
    <w:p w14:paraId="152533A2" w14:textId="77777777" w:rsidR="004549EC" w:rsidRDefault="004549EC" w:rsidP="00073D6A">
      <w:pPr>
        <w:pStyle w:val="AD"/>
        <w:spacing w:line="276" w:lineRule="auto"/>
      </w:pPr>
    </w:p>
    <w:p w14:paraId="4F3A9927" w14:textId="77777777" w:rsidR="004549EC" w:rsidRDefault="004549EC" w:rsidP="00073D6A">
      <w:pPr>
        <w:pStyle w:val="AD"/>
        <w:spacing w:line="276" w:lineRule="auto"/>
        <w:rPr>
          <w:rFonts w:hint="eastAsia"/>
        </w:rPr>
      </w:pPr>
      <w:r>
        <w:rPr>
          <w:rFonts w:hint="eastAsia"/>
        </w:rPr>
        <w:t xml:space="preserve">　　一、最高人民法院指定上海市、福建省厦门市、广东省深圳市人民法院开展认可和协助香港破产程序的试点工作。</w:t>
      </w:r>
    </w:p>
    <w:p w14:paraId="16125C11" w14:textId="77777777" w:rsidR="004549EC" w:rsidRDefault="004549EC" w:rsidP="00073D6A">
      <w:pPr>
        <w:pStyle w:val="AD"/>
        <w:spacing w:line="276" w:lineRule="auto"/>
      </w:pPr>
    </w:p>
    <w:p w14:paraId="5962A50E" w14:textId="77777777" w:rsidR="004549EC" w:rsidRDefault="004549EC" w:rsidP="00073D6A">
      <w:pPr>
        <w:pStyle w:val="AD"/>
        <w:spacing w:line="276" w:lineRule="auto"/>
        <w:rPr>
          <w:rFonts w:hint="eastAsia"/>
        </w:rPr>
      </w:pPr>
      <w:r>
        <w:rPr>
          <w:rFonts w:hint="eastAsia"/>
        </w:rPr>
        <w:t xml:space="preserve">　　二、本意见所称“香港破产程序”，是指依据香港特别行政区《公司（清盘及杂项条文）条例》《公司条例》进行的集体清偿程序，包括公司强制清盘、公司债权人自动清盘以及由清盘人或者临时清盘人提出并经香港特别行政区高等法院依据香港特别行政区《公司条例》第</w:t>
      </w:r>
      <w:r>
        <w:rPr>
          <w:rFonts w:hint="eastAsia"/>
        </w:rPr>
        <w:t>673</w:t>
      </w:r>
      <w:r>
        <w:rPr>
          <w:rFonts w:hint="eastAsia"/>
        </w:rPr>
        <w:t>条批准的公司债务重组程序。</w:t>
      </w:r>
    </w:p>
    <w:p w14:paraId="386302B9" w14:textId="77777777" w:rsidR="004549EC" w:rsidRDefault="004549EC" w:rsidP="00073D6A">
      <w:pPr>
        <w:pStyle w:val="AD"/>
        <w:spacing w:line="276" w:lineRule="auto"/>
      </w:pPr>
    </w:p>
    <w:p w14:paraId="496C379E" w14:textId="77777777" w:rsidR="004549EC" w:rsidRDefault="004549EC" w:rsidP="00073D6A">
      <w:pPr>
        <w:pStyle w:val="AD"/>
        <w:spacing w:line="276" w:lineRule="auto"/>
        <w:rPr>
          <w:rFonts w:hint="eastAsia"/>
        </w:rPr>
      </w:pPr>
      <w:r>
        <w:rPr>
          <w:rFonts w:hint="eastAsia"/>
        </w:rPr>
        <w:t xml:space="preserve">　　三、本意见所称“香港管理人”，包括香港破产程序中的清盘人和临时清盘人。</w:t>
      </w:r>
    </w:p>
    <w:p w14:paraId="579E7C04" w14:textId="77777777" w:rsidR="004549EC" w:rsidRDefault="004549EC" w:rsidP="00073D6A">
      <w:pPr>
        <w:pStyle w:val="AD"/>
        <w:spacing w:line="276" w:lineRule="auto"/>
      </w:pPr>
    </w:p>
    <w:p w14:paraId="76089A90" w14:textId="77777777" w:rsidR="004549EC" w:rsidRDefault="004549EC" w:rsidP="00073D6A">
      <w:pPr>
        <w:pStyle w:val="AD"/>
        <w:spacing w:line="276" w:lineRule="auto"/>
        <w:rPr>
          <w:rFonts w:hint="eastAsia"/>
        </w:rPr>
      </w:pPr>
      <w:r>
        <w:rPr>
          <w:rFonts w:hint="eastAsia"/>
        </w:rPr>
        <w:t xml:space="preserve">　　四、本意见适用于香港特别行政区系债务人主要利益中心所在地的香港破产程序。</w:t>
      </w:r>
    </w:p>
    <w:p w14:paraId="431E82D8" w14:textId="77777777" w:rsidR="004549EC" w:rsidRDefault="004549EC" w:rsidP="00073D6A">
      <w:pPr>
        <w:pStyle w:val="AD"/>
        <w:spacing w:line="276" w:lineRule="auto"/>
      </w:pPr>
    </w:p>
    <w:p w14:paraId="048E6E1E" w14:textId="77777777" w:rsidR="004549EC" w:rsidRDefault="004549EC" w:rsidP="00073D6A">
      <w:pPr>
        <w:pStyle w:val="AD"/>
        <w:spacing w:line="276" w:lineRule="auto"/>
        <w:rPr>
          <w:rFonts w:hint="eastAsia"/>
        </w:rPr>
      </w:pPr>
      <w:r>
        <w:rPr>
          <w:rFonts w:hint="eastAsia"/>
        </w:rPr>
        <w:t xml:space="preserve">　　本意见所称“主要利益中心”，一般是指债务人的注册地。同时，人民法院应当综合考虑债务人主要办事机构所在地、主要营业地、主要财产所在地等因素认定。</w:t>
      </w:r>
    </w:p>
    <w:p w14:paraId="6723199C" w14:textId="77777777" w:rsidR="004549EC" w:rsidRDefault="004549EC" w:rsidP="00073D6A">
      <w:pPr>
        <w:pStyle w:val="AD"/>
        <w:spacing w:line="276" w:lineRule="auto"/>
      </w:pPr>
    </w:p>
    <w:p w14:paraId="489A7606" w14:textId="77777777" w:rsidR="004549EC" w:rsidRDefault="004549EC" w:rsidP="00073D6A">
      <w:pPr>
        <w:pStyle w:val="AD"/>
        <w:spacing w:line="276" w:lineRule="auto"/>
        <w:rPr>
          <w:rFonts w:hint="eastAsia"/>
        </w:rPr>
      </w:pPr>
      <w:r>
        <w:rPr>
          <w:rFonts w:hint="eastAsia"/>
        </w:rPr>
        <w:t xml:space="preserve">　　在香港管理人申请认可和协助时，债务人主要利益中心应当已经在香港特别行政区连续存在</w:t>
      </w:r>
      <w:r>
        <w:rPr>
          <w:rFonts w:hint="eastAsia"/>
        </w:rPr>
        <w:t>6</w:t>
      </w:r>
      <w:r>
        <w:rPr>
          <w:rFonts w:hint="eastAsia"/>
        </w:rPr>
        <w:t>个月以上。</w:t>
      </w:r>
    </w:p>
    <w:p w14:paraId="68AEA3C9" w14:textId="77777777" w:rsidR="004549EC" w:rsidRDefault="004549EC" w:rsidP="00073D6A">
      <w:pPr>
        <w:pStyle w:val="AD"/>
        <w:spacing w:line="276" w:lineRule="auto"/>
      </w:pPr>
    </w:p>
    <w:p w14:paraId="0ECE4D89" w14:textId="77777777" w:rsidR="004549EC" w:rsidRDefault="004549EC" w:rsidP="00073D6A">
      <w:pPr>
        <w:pStyle w:val="AD"/>
        <w:spacing w:line="276" w:lineRule="auto"/>
        <w:rPr>
          <w:rFonts w:hint="eastAsia"/>
        </w:rPr>
      </w:pPr>
      <w:r>
        <w:rPr>
          <w:rFonts w:hint="eastAsia"/>
        </w:rPr>
        <w:t xml:space="preserve">　　五、债务人在内地的主要财产位于试点地区、在试点地区存在营业地或者在试点地区设有代表机构的，香港管理人可以依据本意</w:t>
      </w:r>
      <w:proofErr w:type="gramStart"/>
      <w:r>
        <w:rPr>
          <w:rFonts w:hint="eastAsia"/>
        </w:rPr>
        <w:t>见申请</w:t>
      </w:r>
      <w:proofErr w:type="gramEnd"/>
      <w:r>
        <w:rPr>
          <w:rFonts w:hint="eastAsia"/>
        </w:rPr>
        <w:t>认可和协助香港破产程序。</w:t>
      </w:r>
    </w:p>
    <w:p w14:paraId="1B812962" w14:textId="77777777" w:rsidR="004549EC" w:rsidRDefault="004549EC" w:rsidP="00073D6A">
      <w:pPr>
        <w:pStyle w:val="AD"/>
        <w:spacing w:line="276" w:lineRule="auto"/>
      </w:pPr>
    </w:p>
    <w:p w14:paraId="451D5950" w14:textId="77777777" w:rsidR="004549EC" w:rsidRDefault="004549EC" w:rsidP="00073D6A">
      <w:pPr>
        <w:pStyle w:val="AD"/>
        <w:spacing w:line="276" w:lineRule="auto"/>
        <w:rPr>
          <w:rFonts w:hint="eastAsia"/>
        </w:rPr>
      </w:pPr>
      <w:r>
        <w:rPr>
          <w:rFonts w:hint="eastAsia"/>
        </w:rPr>
        <w:t xml:space="preserve">　　依据本意见审理的跨境破产协助案件，由试点地区的中级人民法院管辖。</w:t>
      </w:r>
    </w:p>
    <w:p w14:paraId="11F81B32" w14:textId="77777777" w:rsidR="004549EC" w:rsidRDefault="004549EC" w:rsidP="00073D6A">
      <w:pPr>
        <w:pStyle w:val="AD"/>
        <w:spacing w:line="276" w:lineRule="auto"/>
      </w:pPr>
    </w:p>
    <w:p w14:paraId="76380B6D" w14:textId="77777777" w:rsidR="004549EC" w:rsidRDefault="004549EC" w:rsidP="00073D6A">
      <w:pPr>
        <w:pStyle w:val="AD"/>
        <w:spacing w:line="276" w:lineRule="auto"/>
        <w:rPr>
          <w:rFonts w:hint="eastAsia"/>
        </w:rPr>
      </w:pPr>
      <w:r>
        <w:rPr>
          <w:rFonts w:hint="eastAsia"/>
        </w:rPr>
        <w:t xml:space="preserve">　　向两个以上有管辖权的人民法院提出申请的，由最先立案的人民法院管辖。</w:t>
      </w:r>
    </w:p>
    <w:p w14:paraId="5F1B52A0" w14:textId="77777777" w:rsidR="004549EC" w:rsidRDefault="004549EC" w:rsidP="00073D6A">
      <w:pPr>
        <w:pStyle w:val="AD"/>
        <w:spacing w:line="276" w:lineRule="auto"/>
      </w:pPr>
    </w:p>
    <w:p w14:paraId="363DB20C" w14:textId="77777777" w:rsidR="004549EC" w:rsidRDefault="004549EC" w:rsidP="00073D6A">
      <w:pPr>
        <w:pStyle w:val="AD"/>
        <w:spacing w:line="276" w:lineRule="auto"/>
        <w:rPr>
          <w:rFonts w:hint="eastAsia"/>
        </w:rPr>
      </w:pPr>
      <w:r>
        <w:rPr>
          <w:rFonts w:hint="eastAsia"/>
        </w:rPr>
        <w:t xml:space="preserve">　　六、申请认可和协助香港破产程序的，香港管理人应当提交下列材料：</w:t>
      </w:r>
    </w:p>
    <w:p w14:paraId="77E43BBD" w14:textId="77777777" w:rsidR="004549EC" w:rsidRDefault="004549EC" w:rsidP="00073D6A">
      <w:pPr>
        <w:pStyle w:val="AD"/>
        <w:spacing w:line="276" w:lineRule="auto"/>
      </w:pPr>
    </w:p>
    <w:p w14:paraId="09D4C982" w14:textId="77777777" w:rsidR="004549EC" w:rsidRDefault="004549EC" w:rsidP="00073D6A">
      <w:pPr>
        <w:pStyle w:val="AD"/>
        <w:spacing w:line="276" w:lineRule="auto"/>
        <w:rPr>
          <w:rFonts w:hint="eastAsia"/>
        </w:rPr>
      </w:pPr>
      <w:r>
        <w:rPr>
          <w:rFonts w:hint="eastAsia"/>
        </w:rPr>
        <w:t xml:space="preserve">　　（一）申请书；</w:t>
      </w:r>
    </w:p>
    <w:p w14:paraId="43433FD7" w14:textId="77777777" w:rsidR="004549EC" w:rsidRDefault="004549EC" w:rsidP="00073D6A">
      <w:pPr>
        <w:pStyle w:val="AD"/>
        <w:spacing w:line="276" w:lineRule="auto"/>
      </w:pPr>
    </w:p>
    <w:p w14:paraId="05F4FD1E" w14:textId="77777777" w:rsidR="004549EC" w:rsidRDefault="004549EC" w:rsidP="00073D6A">
      <w:pPr>
        <w:pStyle w:val="AD"/>
        <w:spacing w:line="276" w:lineRule="auto"/>
        <w:rPr>
          <w:rFonts w:hint="eastAsia"/>
        </w:rPr>
      </w:pPr>
      <w:r>
        <w:rPr>
          <w:rFonts w:hint="eastAsia"/>
        </w:rPr>
        <w:lastRenderedPageBreak/>
        <w:t xml:space="preserve">　　（二）香港特别行政区高等法院请求认可和协助的函；</w:t>
      </w:r>
    </w:p>
    <w:p w14:paraId="229F0B7E" w14:textId="77777777" w:rsidR="004549EC" w:rsidRDefault="004549EC" w:rsidP="00073D6A">
      <w:pPr>
        <w:pStyle w:val="AD"/>
        <w:spacing w:line="276" w:lineRule="auto"/>
      </w:pPr>
    </w:p>
    <w:p w14:paraId="4A889EF7" w14:textId="77777777" w:rsidR="004549EC" w:rsidRDefault="004549EC" w:rsidP="00073D6A">
      <w:pPr>
        <w:pStyle w:val="AD"/>
        <w:spacing w:line="276" w:lineRule="auto"/>
        <w:rPr>
          <w:rFonts w:hint="eastAsia"/>
        </w:rPr>
      </w:pPr>
      <w:r>
        <w:rPr>
          <w:rFonts w:hint="eastAsia"/>
        </w:rPr>
        <w:t xml:space="preserve">　　（三）启动香港破产程序以及委任香港管理人的有关文件；</w:t>
      </w:r>
    </w:p>
    <w:p w14:paraId="76473A6D" w14:textId="77777777" w:rsidR="004549EC" w:rsidRDefault="004549EC" w:rsidP="00073D6A">
      <w:pPr>
        <w:pStyle w:val="AD"/>
        <w:spacing w:line="276" w:lineRule="auto"/>
      </w:pPr>
    </w:p>
    <w:p w14:paraId="2599597E" w14:textId="77777777" w:rsidR="004549EC" w:rsidRDefault="004549EC" w:rsidP="00073D6A">
      <w:pPr>
        <w:pStyle w:val="AD"/>
        <w:spacing w:line="276" w:lineRule="auto"/>
        <w:rPr>
          <w:rFonts w:hint="eastAsia"/>
        </w:rPr>
      </w:pPr>
      <w:r>
        <w:rPr>
          <w:rFonts w:hint="eastAsia"/>
        </w:rPr>
        <w:t xml:space="preserve">　　（四）债务人主要利益中心位于香港特别行政区的证明材料，证明材料在内地以外形成的，还应当依据内地法律规定办理证明手续；</w:t>
      </w:r>
    </w:p>
    <w:p w14:paraId="070AEDD9" w14:textId="77777777" w:rsidR="004549EC" w:rsidRDefault="004549EC" w:rsidP="00073D6A">
      <w:pPr>
        <w:pStyle w:val="AD"/>
        <w:spacing w:line="276" w:lineRule="auto"/>
      </w:pPr>
    </w:p>
    <w:p w14:paraId="495364B7" w14:textId="77777777" w:rsidR="004549EC" w:rsidRDefault="004549EC" w:rsidP="00073D6A">
      <w:pPr>
        <w:pStyle w:val="AD"/>
        <w:spacing w:line="276" w:lineRule="auto"/>
        <w:rPr>
          <w:rFonts w:hint="eastAsia"/>
        </w:rPr>
      </w:pPr>
      <w:r>
        <w:rPr>
          <w:rFonts w:hint="eastAsia"/>
        </w:rPr>
        <w:t xml:space="preserve">　　（五）申请予以认可和协助的裁判文书副本；</w:t>
      </w:r>
    </w:p>
    <w:p w14:paraId="1F4B93E1" w14:textId="77777777" w:rsidR="004549EC" w:rsidRDefault="004549EC" w:rsidP="00073D6A">
      <w:pPr>
        <w:pStyle w:val="AD"/>
        <w:spacing w:line="276" w:lineRule="auto"/>
      </w:pPr>
    </w:p>
    <w:p w14:paraId="3174D896" w14:textId="77777777" w:rsidR="004549EC" w:rsidRDefault="004549EC" w:rsidP="00073D6A">
      <w:pPr>
        <w:pStyle w:val="AD"/>
        <w:spacing w:line="276" w:lineRule="auto"/>
        <w:rPr>
          <w:rFonts w:hint="eastAsia"/>
        </w:rPr>
      </w:pPr>
      <w:r>
        <w:rPr>
          <w:rFonts w:hint="eastAsia"/>
        </w:rPr>
        <w:t xml:space="preserve">　　（六）香港管理人身份证件的复印件，身份证件在内地以外形成的，还应当依据内地法律规定办理证明手续；</w:t>
      </w:r>
    </w:p>
    <w:p w14:paraId="6AA5AEA8" w14:textId="77777777" w:rsidR="004549EC" w:rsidRDefault="004549EC" w:rsidP="00073D6A">
      <w:pPr>
        <w:pStyle w:val="AD"/>
        <w:spacing w:line="276" w:lineRule="auto"/>
      </w:pPr>
    </w:p>
    <w:p w14:paraId="712A5DC3" w14:textId="77777777" w:rsidR="004549EC" w:rsidRDefault="004549EC" w:rsidP="00073D6A">
      <w:pPr>
        <w:pStyle w:val="AD"/>
        <w:spacing w:line="276" w:lineRule="auto"/>
        <w:rPr>
          <w:rFonts w:hint="eastAsia"/>
        </w:rPr>
      </w:pPr>
      <w:r>
        <w:rPr>
          <w:rFonts w:hint="eastAsia"/>
        </w:rPr>
        <w:t xml:space="preserve">　　（七）债务人在内地的主要财产位于试点地区、在试点地区存在营业地或者在试点地区设有代表机构的相关证据。</w:t>
      </w:r>
    </w:p>
    <w:p w14:paraId="015BEFEA" w14:textId="77777777" w:rsidR="004549EC" w:rsidRDefault="004549EC" w:rsidP="00073D6A">
      <w:pPr>
        <w:pStyle w:val="AD"/>
        <w:spacing w:line="276" w:lineRule="auto"/>
      </w:pPr>
    </w:p>
    <w:p w14:paraId="3F0F910A" w14:textId="77777777" w:rsidR="004549EC" w:rsidRDefault="004549EC" w:rsidP="00073D6A">
      <w:pPr>
        <w:pStyle w:val="AD"/>
        <w:spacing w:line="276" w:lineRule="auto"/>
        <w:rPr>
          <w:rFonts w:hint="eastAsia"/>
        </w:rPr>
      </w:pPr>
      <w:r>
        <w:rPr>
          <w:rFonts w:hint="eastAsia"/>
        </w:rPr>
        <w:t xml:space="preserve">　　向人民法院提交的文件没有中文文本的，应当提交中文译本。</w:t>
      </w:r>
    </w:p>
    <w:p w14:paraId="533C0CD7" w14:textId="77777777" w:rsidR="004549EC" w:rsidRDefault="004549EC" w:rsidP="00073D6A">
      <w:pPr>
        <w:pStyle w:val="AD"/>
        <w:spacing w:line="276" w:lineRule="auto"/>
      </w:pPr>
    </w:p>
    <w:p w14:paraId="41C5821A" w14:textId="77777777" w:rsidR="004549EC" w:rsidRDefault="004549EC" w:rsidP="00073D6A">
      <w:pPr>
        <w:pStyle w:val="AD"/>
        <w:spacing w:line="276" w:lineRule="auto"/>
        <w:rPr>
          <w:rFonts w:hint="eastAsia"/>
        </w:rPr>
      </w:pPr>
      <w:r>
        <w:rPr>
          <w:rFonts w:hint="eastAsia"/>
        </w:rPr>
        <w:t xml:space="preserve">　　七、申请书应当载明下列事项：</w:t>
      </w:r>
    </w:p>
    <w:p w14:paraId="511CEBCC" w14:textId="77777777" w:rsidR="004549EC" w:rsidRDefault="004549EC" w:rsidP="00073D6A">
      <w:pPr>
        <w:pStyle w:val="AD"/>
        <w:spacing w:line="276" w:lineRule="auto"/>
      </w:pPr>
    </w:p>
    <w:p w14:paraId="5D8ECE78" w14:textId="77777777" w:rsidR="004549EC" w:rsidRDefault="004549EC" w:rsidP="00073D6A">
      <w:pPr>
        <w:pStyle w:val="AD"/>
        <w:spacing w:line="276" w:lineRule="auto"/>
        <w:rPr>
          <w:rFonts w:hint="eastAsia"/>
        </w:rPr>
      </w:pPr>
      <w:r>
        <w:rPr>
          <w:rFonts w:hint="eastAsia"/>
        </w:rPr>
        <w:t xml:space="preserve">　　（一）债务人的名称、注册地以及香港管理人所知悉的债务人主要负责人的姓名、职务、住所、身份证件信息、通讯方式等；</w:t>
      </w:r>
    </w:p>
    <w:p w14:paraId="4A93B7DF" w14:textId="77777777" w:rsidR="004549EC" w:rsidRDefault="004549EC" w:rsidP="00073D6A">
      <w:pPr>
        <w:pStyle w:val="AD"/>
        <w:spacing w:line="276" w:lineRule="auto"/>
      </w:pPr>
    </w:p>
    <w:p w14:paraId="2001BD88" w14:textId="77777777" w:rsidR="004549EC" w:rsidRDefault="004549EC" w:rsidP="00073D6A">
      <w:pPr>
        <w:pStyle w:val="AD"/>
        <w:spacing w:line="276" w:lineRule="auto"/>
        <w:rPr>
          <w:rFonts w:hint="eastAsia"/>
        </w:rPr>
      </w:pPr>
      <w:r>
        <w:rPr>
          <w:rFonts w:hint="eastAsia"/>
        </w:rPr>
        <w:t xml:space="preserve">　　（二）香港管理人的姓名、住所、身份证件信息、通讯方式等；</w:t>
      </w:r>
    </w:p>
    <w:p w14:paraId="7DD0C3DF" w14:textId="77777777" w:rsidR="004549EC" w:rsidRDefault="004549EC" w:rsidP="00073D6A">
      <w:pPr>
        <w:pStyle w:val="AD"/>
        <w:spacing w:line="276" w:lineRule="auto"/>
      </w:pPr>
    </w:p>
    <w:p w14:paraId="4CF74E6D" w14:textId="77777777" w:rsidR="004549EC" w:rsidRDefault="004549EC" w:rsidP="00073D6A">
      <w:pPr>
        <w:pStyle w:val="AD"/>
        <w:spacing w:line="276" w:lineRule="auto"/>
        <w:rPr>
          <w:rFonts w:hint="eastAsia"/>
        </w:rPr>
      </w:pPr>
      <w:r>
        <w:rPr>
          <w:rFonts w:hint="eastAsia"/>
        </w:rPr>
        <w:t xml:space="preserve">　　（三）香港破产程序的进展情况和计划；</w:t>
      </w:r>
    </w:p>
    <w:p w14:paraId="468894B9" w14:textId="77777777" w:rsidR="004549EC" w:rsidRDefault="004549EC" w:rsidP="00073D6A">
      <w:pPr>
        <w:pStyle w:val="AD"/>
        <w:spacing w:line="276" w:lineRule="auto"/>
      </w:pPr>
    </w:p>
    <w:p w14:paraId="00BE50FB" w14:textId="77777777" w:rsidR="004549EC" w:rsidRDefault="004549EC" w:rsidP="00073D6A">
      <w:pPr>
        <w:pStyle w:val="AD"/>
        <w:spacing w:line="276" w:lineRule="auto"/>
        <w:rPr>
          <w:rFonts w:hint="eastAsia"/>
        </w:rPr>
      </w:pPr>
      <w:r>
        <w:rPr>
          <w:rFonts w:hint="eastAsia"/>
        </w:rPr>
        <w:t xml:space="preserve">　　（四）申请认可和协助的事项和理由；</w:t>
      </w:r>
    </w:p>
    <w:p w14:paraId="20356382" w14:textId="77777777" w:rsidR="004549EC" w:rsidRDefault="004549EC" w:rsidP="00073D6A">
      <w:pPr>
        <w:pStyle w:val="AD"/>
        <w:spacing w:line="276" w:lineRule="auto"/>
      </w:pPr>
    </w:p>
    <w:p w14:paraId="3B374027" w14:textId="77777777" w:rsidR="004549EC" w:rsidRDefault="004549EC" w:rsidP="00073D6A">
      <w:pPr>
        <w:pStyle w:val="AD"/>
        <w:spacing w:line="276" w:lineRule="auto"/>
        <w:rPr>
          <w:rFonts w:hint="eastAsia"/>
        </w:rPr>
      </w:pPr>
      <w:r>
        <w:rPr>
          <w:rFonts w:hint="eastAsia"/>
        </w:rPr>
        <w:t xml:space="preserve">　　（五）债务人在内地的已知财产、营业地、代表机构和债权人情况；</w:t>
      </w:r>
    </w:p>
    <w:p w14:paraId="51A4F9E9" w14:textId="77777777" w:rsidR="004549EC" w:rsidRDefault="004549EC" w:rsidP="00073D6A">
      <w:pPr>
        <w:pStyle w:val="AD"/>
        <w:spacing w:line="276" w:lineRule="auto"/>
      </w:pPr>
    </w:p>
    <w:p w14:paraId="41144ACB" w14:textId="77777777" w:rsidR="004549EC" w:rsidRDefault="004549EC" w:rsidP="00073D6A">
      <w:pPr>
        <w:pStyle w:val="AD"/>
        <w:spacing w:line="276" w:lineRule="auto"/>
        <w:rPr>
          <w:rFonts w:hint="eastAsia"/>
        </w:rPr>
      </w:pPr>
      <w:r>
        <w:rPr>
          <w:rFonts w:hint="eastAsia"/>
        </w:rPr>
        <w:t xml:space="preserve">　　（六）债务人在内地涉及的诉讼、仲裁以及有关债务人财产的保全措施、执行程序等情况；</w:t>
      </w:r>
    </w:p>
    <w:p w14:paraId="42861DD8" w14:textId="77777777" w:rsidR="004549EC" w:rsidRDefault="004549EC" w:rsidP="00073D6A">
      <w:pPr>
        <w:pStyle w:val="AD"/>
        <w:spacing w:line="276" w:lineRule="auto"/>
      </w:pPr>
    </w:p>
    <w:p w14:paraId="2E33C7FA" w14:textId="77777777" w:rsidR="004549EC" w:rsidRDefault="004549EC" w:rsidP="00073D6A">
      <w:pPr>
        <w:pStyle w:val="AD"/>
        <w:spacing w:line="276" w:lineRule="auto"/>
        <w:rPr>
          <w:rFonts w:hint="eastAsia"/>
        </w:rPr>
      </w:pPr>
      <w:r>
        <w:rPr>
          <w:rFonts w:hint="eastAsia"/>
        </w:rPr>
        <w:t xml:space="preserve">　　（七）其他国家或者地区针对债务人进行破产程序的相关情况；</w:t>
      </w:r>
    </w:p>
    <w:p w14:paraId="138B99DD" w14:textId="77777777" w:rsidR="004549EC" w:rsidRDefault="004549EC" w:rsidP="00073D6A">
      <w:pPr>
        <w:pStyle w:val="AD"/>
        <w:spacing w:line="276" w:lineRule="auto"/>
      </w:pPr>
    </w:p>
    <w:p w14:paraId="6D9A772B" w14:textId="77777777" w:rsidR="004549EC" w:rsidRDefault="004549EC" w:rsidP="00073D6A">
      <w:pPr>
        <w:pStyle w:val="AD"/>
        <w:spacing w:line="276" w:lineRule="auto"/>
        <w:rPr>
          <w:rFonts w:hint="eastAsia"/>
        </w:rPr>
      </w:pPr>
      <w:r>
        <w:rPr>
          <w:rFonts w:hint="eastAsia"/>
        </w:rPr>
        <w:t xml:space="preserve">　　（八）其他应当载明的事项。</w:t>
      </w:r>
    </w:p>
    <w:p w14:paraId="59DA9C30" w14:textId="77777777" w:rsidR="004549EC" w:rsidRDefault="004549EC" w:rsidP="00073D6A">
      <w:pPr>
        <w:pStyle w:val="AD"/>
        <w:spacing w:line="276" w:lineRule="auto"/>
      </w:pPr>
    </w:p>
    <w:p w14:paraId="32A6C91C" w14:textId="77777777" w:rsidR="004549EC" w:rsidRDefault="004549EC" w:rsidP="00073D6A">
      <w:pPr>
        <w:pStyle w:val="AD"/>
        <w:spacing w:line="276" w:lineRule="auto"/>
        <w:rPr>
          <w:rFonts w:hint="eastAsia"/>
        </w:rPr>
      </w:pPr>
      <w:r>
        <w:rPr>
          <w:rFonts w:hint="eastAsia"/>
        </w:rPr>
        <w:t xml:space="preserve">　　八、人民法院应当自收到认可和协助申请之日起五日内通知已知债权人等利害关系人，并予以公告。利害关系人有异议的，应当自收到通知或者发布公告之日起七日内向人民法院书面提出。</w:t>
      </w:r>
    </w:p>
    <w:p w14:paraId="437E11AF" w14:textId="77777777" w:rsidR="004549EC" w:rsidRDefault="004549EC" w:rsidP="00073D6A">
      <w:pPr>
        <w:pStyle w:val="AD"/>
        <w:spacing w:line="276" w:lineRule="auto"/>
      </w:pPr>
    </w:p>
    <w:p w14:paraId="56795099" w14:textId="77777777" w:rsidR="004549EC" w:rsidRDefault="004549EC" w:rsidP="00073D6A">
      <w:pPr>
        <w:pStyle w:val="AD"/>
        <w:spacing w:line="276" w:lineRule="auto"/>
        <w:rPr>
          <w:rFonts w:hint="eastAsia"/>
        </w:rPr>
      </w:pPr>
      <w:r>
        <w:rPr>
          <w:rFonts w:hint="eastAsia"/>
        </w:rPr>
        <w:t xml:space="preserve">　　人民法院认为有必要的，可以进行听证。</w:t>
      </w:r>
    </w:p>
    <w:p w14:paraId="0715D840" w14:textId="77777777" w:rsidR="004549EC" w:rsidRDefault="004549EC" w:rsidP="00073D6A">
      <w:pPr>
        <w:pStyle w:val="AD"/>
        <w:spacing w:line="276" w:lineRule="auto"/>
      </w:pPr>
    </w:p>
    <w:p w14:paraId="6C15BA7B" w14:textId="77777777" w:rsidR="004549EC" w:rsidRDefault="004549EC" w:rsidP="00073D6A">
      <w:pPr>
        <w:pStyle w:val="AD"/>
        <w:spacing w:line="276" w:lineRule="auto"/>
        <w:rPr>
          <w:rFonts w:hint="eastAsia"/>
        </w:rPr>
      </w:pPr>
      <w:r>
        <w:rPr>
          <w:rFonts w:hint="eastAsia"/>
        </w:rPr>
        <w:t xml:space="preserve">　　九、在人民法院收到认可和协助申请之后、</w:t>
      </w:r>
      <w:proofErr w:type="gramStart"/>
      <w:r>
        <w:rPr>
          <w:rFonts w:hint="eastAsia"/>
        </w:rPr>
        <w:t>作出</w:t>
      </w:r>
      <w:proofErr w:type="gramEnd"/>
      <w:r>
        <w:rPr>
          <w:rFonts w:hint="eastAsia"/>
        </w:rPr>
        <w:t>裁定之前，香港管理人申请保全的，人民法院依据内地相关法律规定处理。</w:t>
      </w:r>
    </w:p>
    <w:p w14:paraId="189FF979" w14:textId="77777777" w:rsidR="004549EC" w:rsidRDefault="004549EC" w:rsidP="00073D6A">
      <w:pPr>
        <w:pStyle w:val="AD"/>
        <w:spacing w:line="276" w:lineRule="auto"/>
      </w:pPr>
    </w:p>
    <w:p w14:paraId="4C3242F1" w14:textId="77777777" w:rsidR="004549EC" w:rsidRDefault="004549EC" w:rsidP="00073D6A">
      <w:pPr>
        <w:pStyle w:val="AD"/>
        <w:spacing w:line="276" w:lineRule="auto"/>
        <w:rPr>
          <w:rFonts w:hint="eastAsia"/>
        </w:rPr>
      </w:pPr>
      <w:r>
        <w:rPr>
          <w:rFonts w:hint="eastAsia"/>
        </w:rPr>
        <w:t xml:space="preserve">　　十、人民法院裁定认可香港破产程序的，应当依申请同时裁定认可香港管理人身份，并于五日内公告。</w:t>
      </w:r>
    </w:p>
    <w:p w14:paraId="3F3EE2EE" w14:textId="77777777" w:rsidR="004549EC" w:rsidRDefault="004549EC" w:rsidP="00073D6A">
      <w:pPr>
        <w:pStyle w:val="AD"/>
        <w:spacing w:line="276" w:lineRule="auto"/>
      </w:pPr>
    </w:p>
    <w:p w14:paraId="6A9493F5" w14:textId="77777777" w:rsidR="004549EC" w:rsidRDefault="004549EC" w:rsidP="00073D6A">
      <w:pPr>
        <w:pStyle w:val="AD"/>
        <w:spacing w:line="276" w:lineRule="auto"/>
        <w:rPr>
          <w:rFonts w:hint="eastAsia"/>
        </w:rPr>
      </w:pPr>
      <w:r>
        <w:rPr>
          <w:rFonts w:hint="eastAsia"/>
        </w:rPr>
        <w:t xml:space="preserve">　　十一、人民法院认可香港破产程序后，债务人对个别债权人的清偿无效。</w:t>
      </w:r>
    </w:p>
    <w:p w14:paraId="60FD137D" w14:textId="77777777" w:rsidR="004549EC" w:rsidRDefault="004549EC" w:rsidP="00073D6A">
      <w:pPr>
        <w:pStyle w:val="AD"/>
        <w:spacing w:line="276" w:lineRule="auto"/>
      </w:pPr>
    </w:p>
    <w:p w14:paraId="67E19B6B" w14:textId="77777777" w:rsidR="004549EC" w:rsidRDefault="004549EC" w:rsidP="00073D6A">
      <w:pPr>
        <w:pStyle w:val="AD"/>
        <w:spacing w:line="276" w:lineRule="auto"/>
        <w:rPr>
          <w:rFonts w:hint="eastAsia"/>
        </w:rPr>
      </w:pPr>
      <w:r>
        <w:rPr>
          <w:rFonts w:hint="eastAsia"/>
        </w:rPr>
        <w:t xml:space="preserve">　　十二、人民法院认可香港破产程序后，已经开始而尚未终结的有关债务人的民事诉讼或者仲裁应当中止；在香港管理人接管债务人的财产后，该诉讼或者仲裁继续进行。</w:t>
      </w:r>
    </w:p>
    <w:p w14:paraId="55143F1F" w14:textId="77777777" w:rsidR="004549EC" w:rsidRDefault="004549EC" w:rsidP="00073D6A">
      <w:pPr>
        <w:pStyle w:val="AD"/>
        <w:spacing w:line="276" w:lineRule="auto"/>
      </w:pPr>
    </w:p>
    <w:p w14:paraId="04C66DA5" w14:textId="77777777" w:rsidR="004549EC" w:rsidRDefault="004549EC" w:rsidP="00073D6A">
      <w:pPr>
        <w:pStyle w:val="AD"/>
        <w:spacing w:line="276" w:lineRule="auto"/>
        <w:rPr>
          <w:rFonts w:hint="eastAsia"/>
        </w:rPr>
      </w:pPr>
      <w:r>
        <w:rPr>
          <w:rFonts w:hint="eastAsia"/>
        </w:rPr>
        <w:t xml:space="preserve">　　十三、人民法院认可香港破产程序后，有关债务人财产的保全措施应当解除，执行程序应当中止。</w:t>
      </w:r>
    </w:p>
    <w:p w14:paraId="4B68FD33" w14:textId="77777777" w:rsidR="004549EC" w:rsidRDefault="004549EC" w:rsidP="00073D6A">
      <w:pPr>
        <w:pStyle w:val="AD"/>
        <w:spacing w:line="276" w:lineRule="auto"/>
      </w:pPr>
    </w:p>
    <w:p w14:paraId="15C67874" w14:textId="77777777" w:rsidR="004549EC" w:rsidRDefault="004549EC" w:rsidP="00073D6A">
      <w:pPr>
        <w:pStyle w:val="AD"/>
        <w:spacing w:line="276" w:lineRule="auto"/>
        <w:rPr>
          <w:rFonts w:hint="eastAsia"/>
        </w:rPr>
      </w:pPr>
      <w:r>
        <w:rPr>
          <w:rFonts w:hint="eastAsia"/>
        </w:rPr>
        <w:t xml:space="preserve">　　十四、人民法院认可香港破产程序后，可以依申请裁定允许香港管理人在内地履行下列职责：</w:t>
      </w:r>
    </w:p>
    <w:p w14:paraId="7A07B555" w14:textId="77777777" w:rsidR="004549EC" w:rsidRDefault="004549EC" w:rsidP="00073D6A">
      <w:pPr>
        <w:pStyle w:val="AD"/>
        <w:spacing w:line="276" w:lineRule="auto"/>
      </w:pPr>
    </w:p>
    <w:p w14:paraId="14C46AC1" w14:textId="77777777" w:rsidR="004549EC" w:rsidRDefault="004549EC" w:rsidP="00073D6A">
      <w:pPr>
        <w:pStyle w:val="AD"/>
        <w:spacing w:line="276" w:lineRule="auto"/>
        <w:rPr>
          <w:rFonts w:hint="eastAsia"/>
        </w:rPr>
      </w:pPr>
      <w:r>
        <w:rPr>
          <w:rFonts w:hint="eastAsia"/>
        </w:rPr>
        <w:t xml:space="preserve">　　（一）接管债务人的财产、印章和账簿、文书等资料；</w:t>
      </w:r>
    </w:p>
    <w:p w14:paraId="4E401EBE" w14:textId="77777777" w:rsidR="004549EC" w:rsidRDefault="004549EC" w:rsidP="00073D6A">
      <w:pPr>
        <w:pStyle w:val="AD"/>
        <w:spacing w:line="276" w:lineRule="auto"/>
      </w:pPr>
    </w:p>
    <w:p w14:paraId="0CE83472" w14:textId="77777777" w:rsidR="004549EC" w:rsidRDefault="004549EC" w:rsidP="00073D6A">
      <w:pPr>
        <w:pStyle w:val="AD"/>
        <w:spacing w:line="276" w:lineRule="auto"/>
        <w:rPr>
          <w:rFonts w:hint="eastAsia"/>
        </w:rPr>
      </w:pPr>
      <w:r>
        <w:rPr>
          <w:rFonts w:hint="eastAsia"/>
        </w:rPr>
        <w:t xml:space="preserve">　　（二）调查债务人财产状况，制作财产状况报告；</w:t>
      </w:r>
    </w:p>
    <w:p w14:paraId="4330AF96" w14:textId="77777777" w:rsidR="004549EC" w:rsidRDefault="004549EC" w:rsidP="00073D6A">
      <w:pPr>
        <w:pStyle w:val="AD"/>
        <w:spacing w:line="276" w:lineRule="auto"/>
      </w:pPr>
    </w:p>
    <w:p w14:paraId="3DCCF3D8" w14:textId="77777777" w:rsidR="004549EC" w:rsidRDefault="004549EC" w:rsidP="00073D6A">
      <w:pPr>
        <w:pStyle w:val="AD"/>
        <w:spacing w:line="276" w:lineRule="auto"/>
        <w:rPr>
          <w:rFonts w:hint="eastAsia"/>
        </w:rPr>
      </w:pPr>
      <w:r>
        <w:rPr>
          <w:rFonts w:hint="eastAsia"/>
        </w:rPr>
        <w:t xml:space="preserve">　　（三）决定债务人的内部管理事务；</w:t>
      </w:r>
    </w:p>
    <w:p w14:paraId="7AB383F3" w14:textId="77777777" w:rsidR="004549EC" w:rsidRDefault="004549EC" w:rsidP="00073D6A">
      <w:pPr>
        <w:pStyle w:val="AD"/>
        <w:spacing w:line="276" w:lineRule="auto"/>
      </w:pPr>
    </w:p>
    <w:p w14:paraId="53DA035A" w14:textId="77777777" w:rsidR="004549EC" w:rsidRDefault="004549EC" w:rsidP="00073D6A">
      <w:pPr>
        <w:pStyle w:val="AD"/>
        <w:spacing w:line="276" w:lineRule="auto"/>
        <w:rPr>
          <w:rFonts w:hint="eastAsia"/>
        </w:rPr>
      </w:pPr>
      <w:r>
        <w:rPr>
          <w:rFonts w:hint="eastAsia"/>
        </w:rPr>
        <w:t xml:space="preserve">　　（四）决定债务人的日常开支和其他必要开支；</w:t>
      </w:r>
    </w:p>
    <w:p w14:paraId="6DBF7A1F" w14:textId="77777777" w:rsidR="004549EC" w:rsidRDefault="004549EC" w:rsidP="00073D6A">
      <w:pPr>
        <w:pStyle w:val="AD"/>
        <w:spacing w:line="276" w:lineRule="auto"/>
      </w:pPr>
    </w:p>
    <w:p w14:paraId="65BCDCB6" w14:textId="77777777" w:rsidR="004549EC" w:rsidRDefault="004549EC" w:rsidP="00073D6A">
      <w:pPr>
        <w:pStyle w:val="AD"/>
        <w:spacing w:line="276" w:lineRule="auto"/>
        <w:rPr>
          <w:rFonts w:hint="eastAsia"/>
        </w:rPr>
      </w:pPr>
      <w:r>
        <w:rPr>
          <w:rFonts w:hint="eastAsia"/>
        </w:rPr>
        <w:t xml:space="preserve">　　（五）在第一次债权人会议召开之前，决定继续或者停止债务人的营业；</w:t>
      </w:r>
    </w:p>
    <w:p w14:paraId="196C3039" w14:textId="77777777" w:rsidR="004549EC" w:rsidRDefault="004549EC" w:rsidP="00073D6A">
      <w:pPr>
        <w:pStyle w:val="AD"/>
        <w:spacing w:line="276" w:lineRule="auto"/>
      </w:pPr>
    </w:p>
    <w:p w14:paraId="6682C914" w14:textId="77777777" w:rsidR="004549EC" w:rsidRDefault="004549EC" w:rsidP="00073D6A">
      <w:pPr>
        <w:pStyle w:val="AD"/>
        <w:spacing w:line="276" w:lineRule="auto"/>
        <w:rPr>
          <w:rFonts w:hint="eastAsia"/>
        </w:rPr>
      </w:pPr>
      <w:r>
        <w:rPr>
          <w:rFonts w:hint="eastAsia"/>
        </w:rPr>
        <w:t xml:space="preserve">　　（六）管理和处分债务人的财产；</w:t>
      </w:r>
    </w:p>
    <w:p w14:paraId="42690451" w14:textId="77777777" w:rsidR="004549EC" w:rsidRDefault="004549EC" w:rsidP="00073D6A">
      <w:pPr>
        <w:pStyle w:val="AD"/>
        <w:spacing w:line="276" w:lineRule="auto"/>
      </w:pPr>
    </w:p>
    <w:p w14:paraId="51D78186" w14:textId="77777777" w:rsidR="004549EC" w:rsidRDefault="004549EC" w:rsidP="00073D6A">
      <w:pPr>
        <w:pStyle w:val="AD"/>
        <w:spacing w:line="276" w:lineRule="auto"/>
        <w:rPr>
          <w:rFonts w:hint="eastAsia"/>
        </w:rPr>
      </w:pPr>
      <w:r>
        <w:rPr>
          <w:rFonts w:hint="eastAsia"/>
        </w:rPr>
        <w:t xml:space="preserve">　　（七）代表债务人参加诉讼、仲裁或者其他法律程序；</w:t>
      </w:r>
    </w:p>
    <w:p w14:paraId="5390D34F" w14:textId="77777777" w:rsidR="004549EC" w:rsidRDefault="004549EC" w:rsidP="00073D6A">
      <w:pPr>
        <w:pStyle w:val="AD"/>
        <w:spacing w:line="276" w:lineRule="auto"/>
      </w:pPr>
    </w:p>
    <w:p w14:paraId="76077189" w14:textId="77777777" w:rsidR="004549EC" w:rsidRDefault="004549EC" w:rsidP="00073D6A">
      <w:pPr>
        <w:pStyle w:val="AD"/>
        <w:spacing w:line="276" w:lineRule="auto"/>
        <w:rPr>
          <w:rFonts w:hint="eastAsia"/>
        </w:rPr>
      </w:pPr>
      <w:r>
        <w:rPr>
          <w:rFonts w:hint="eastAsia"/>
        </w:rPr>
        <w:t xml:space="preserve">　　（八）接受内地债权人的债权申报并进行审核；</w:t>
      </w:r>
    </w:p>
    <w:p w14:paraId="169B8DEE" w14:textId="77777777" w:rsidR="004549EC" w:rsidRDefault="004549EC" w:rsidP="00073D6A">
      <w:pPr>
        <w:pStyle w:val="AD"/>
        <w:spacing w:line="276" w:lineRule="auto"/>
      </w:pPr>
    </w:p>
    <w:p w14:paraId="68A0B25C" w14:textId="77777777" w:rsidR="004549EC" w:rsidRDefault="004549EC" w:rsidP="00073D6A">
      <w:pPr>
        <w:pStyle w:val="AD"/>
        <w:spacing w:line="276" w:lineRule="auto"/>
        <w:rPr>
          <w:rFonts w:hint="eastAsia"/>
        </w:rPr>
      </w:pPr>
      <w:r>
        <w:rPr>
          <w:rFonts w:hint="eastAsia"/>
        </w:rPr>
        <w:t xml:space="preserve">　　（九）人民法院认为可以允许香港管理人履行的其他职责。</w:t>
      </w:r>
    </w:p>
    <w:p w14:paraId="77E75786" w14:textId="77777777" w:rsidR="004549EC" w:rsidRDefault="004549EC" w:rsidP="00073D6A">
      <w:pPr>
        <w:pStyle w:val="AD"/>
        <w:spacing w:line="276" w:lineRule="auto"/>
      </w:pPr>
    </w:p>
    <w:p w14:paraId="0115A34C" w14:textId="77777777" w:rsidR="004549EC" w:rsidRDefault="004549EC" w:rsidP="00073D6A">
      <w:pPr>
        <w:pStyle w:val="AD"/>
        <w:spacing w:line="276" w:lineRule="auto"/>
        <w:rPr>
          <w:rFonts w:hint="eastAsia"/>
        </w:rPr>
      </w:pPr>
      <w:r>
        <w:rPr>
          <w:rFonts w:hint="eastAsia"/>
        </w:rPr>
        <w:t xml:space="preserve">　　香港管理人履行前款规定的职责时，如涉及放弃财产权益、设定财产担保、借款、将财产</w:t>
      </w:r>
      <w:r>
        <w:rPr>
          <w:rFonts w:hint="eastAsia"/>
        </w:rPr>
        <w:lastRenderedPageBreak/>
        <w:t>转移出内地以及实施其他对债权人利益有重大影响的财产处分行为，需经人民法院另行批准。</w:t>
      </w:r>
    </w:p>
    <w:p w14:paraId="36265893" w14:textId="77777777" w:rsidR="004549EC" w:rsidRDefault="004549EC" w:rsidP="00073D6A">
      <w:pPr>
        <w:pStyle w:val="AD"/>
        <w:spacing w:line="276" w:lineRule="auto"/>
      </w:pPr>
    </w:p>
    <w:p w14:paraId="7820E18E" w14:textId="77777777" w:rsidR="004549EC" w:rsidRDefault="004549EC" w:rsidP="00073D6A">
      <w:pPr>
        <w:pStyle w:val="AD"/>
        <w:spacing w:line="276" w:lineRule="auto"/>
        <w:rPr>
          <w:rFonts w:hint="eastAsia"/>
        </w:rPr>
      </w:pPr>
      <w:r>
        <w:rPr>
          <w:rFonts w:hint="eastAsia"/>
        </w:rPr>
        <w:t xml:space="preserve">　　香港管理人履行职责，不得超出《中华人民共和国企业破产法》规定的范围，也不得超出香港特别行政区法律规定的范围。</w:t>
      </w:r>
    </w:p>
    <w:p w14:paraId="207A0E4E" w14:textId="77777777" w:rsidR="004549EC" w:rsidRDefault="004549EC" w:rsidP="00073D6A">
      <w:pPr>
        <w:pStyle w:val="AD"/>
        <w:spacing w:line="276" w:lineRule="auto"/>
      </w:pPr>
    </w:p>
    <w:p w14:paraId="05839AC9" w14:textId="77777777" w:rsidR="004549EC" w:rsidRDefault="004549EC" w:rsidP="00073D6A">
      <w:pPr>
        <w:pStyle w:val="AD"/>
        <w:spacing w:line="276" w:lineRule="auto"/>
        <w:rPr>
          <w:rFonts w:hint="eastAsia"/>
        </w:rPr>
      </w:pPr>
      <w:r>
        <w:rPr>
          <w:rFonts w:hint="eastAsia"/>
        </w:rPr>
        <w:t xml:space="preserve">　　十五、人民法院认可香港破产程序后，可以依香港管理人或者债权人的申请指定内地管理人。</w:t>
      </w:r>
    </w:p>
    <w:p w14:paraId="24D5B955" w14:textId="77777777" w:rsidR="004549EC" w:rsidRDefault="004549EC" w:rsidP="00073D6A">
      <w:pPr>
        <w:pStyle w:val="AD"/>
        <w:spacing w:line="276" w:lineRule="auto"/>
      </w:pPr>
    </w:p>
    <w:p w14:paraId="3633C114" w14:textId="77777777" w:rsidR="004549EC" w:rsidRDefault="004549EC" w:rsidP="00073D6A">
      <w:pPr>
        <w:pStyle w:val="AD"/>
        <w:spacing w:line="276" w:lineRule="auto"/>
        <w:rPr>
          <w:rFonts w:hint="eastAsia"/>
        </w:rPr>
      </w:pPr>
      <w:r>
        <w:rPr>
          <w:rFonts w:hint="eastAsia"/>
        </w:rPr>
        <w:t xml:space="preserve">　　指定内地管理人后，本意见第十四条规定的职责由内地管理人行使，债务人在内地的事务和财产适用《中华人民共和国企业破产法》处理。</w:t>
      </w:r>
    </w:p>
    <w:p w14:paraId="7A82F5E0" w14:textId="77777777" w:rsidR="004549EC" w:rsidRDefault="004549EC" w:rsidP="00073D6A">
      <w:pPr>
        <w:pStyle w:val="AD"/>
        <w:spacing w:line="276" w:lineRule="auto"/>
      </w:pPr>
    </w:p>
    <w:p w14:paraId="0D1F9BDF" w14:textId="77777777" w:rsidR="004549EC" w:rsidRDefault="004549EC" w:rsidP="00073D6A">
      <w:pPr>
        <w:pStyle w:val="AD"/>
        <w:spacing w:line="276" w:lineRule="auto"/>
        <w:rPr>
          <w:rFonts w:hint="eastAsia"/>
        </w:rPr>
      </w:pPr>
      <w:r>
        <w:rPr>
          <w:rFonts w:hint="eastAsia"/>
        </w:rPr>
        <w:t xml:space="preserve">　　两地管理人应当加强沟通与合作。</w:t>
      </w:r>
    </w:p>
    <w:p w14:paraId="10AB797B" w14:textId="77777777" w:rsidR="004549EC" w:rsidRDefault="004549EC" w:rsidP="00073D6A">
      <w:pPr>
        <w:pStyle w:val="AD"/>
        <w:spacing w:line="276" w:lineRule="auto"/>
      </w:pPr>
    </w:p>
    <w:p w14:paraId="1D601164" w14:textId="77777777" w:rsidR="004549EC" w:rsidRDefault="004549EC" w:rsidP="00073D6A">
      <w:pPr>
        <w:pStyle w:val="AD"/>
        <w:spacing w:line="276" w:lineRule="auto"/>
        <w:rPr>
          <w:rFonts w:hint="eastAsia"/>
        </w:rPr>
      </w:pPr>
      <w:r>
        <w:rPr>
          <w:rFonts w:hint="eastAsia"/>
        </w:rPr>
        <w:t xml:space="preserve">　　十六、人民法院认可香港破产程序后，可以依申请裁定对破产财产变价、破产财产分配、债务重组安排、终止破产程序等事项提供协助。</w:t>
      </w:r>
    </w:p>
    <w:p w14:paraId="0987FB87" w14:textId="77777777" w:rsidR="004549EC" w:rsidRDefault="004549EC" w:rsidP="00073D6A">
      <w:pPr>
        <w:pStyle w:val="AD"/>
        <w:spacing w:line="276" w:lineRule="auto"/>
      </w:pPr>
    </w:p>
    <w:p w14:paraId="40C9277C" w14:textId="77777777" w:rsidR="004549EC" w:rsidRDefault="004549EC" w:rsidP="00073D6A">
      <w:pPr>
        <w:pStyle w:val="AD"/>
        <w:spacing w:line="276" w:lineRule="auto"/>
        <w:rPr>
          <w:rFonts w:hint="eastAsia"/>
        </w:rPr>
      </w:pPr>
      <w:r>
        <w:rPr>
          <w:rFonts w:hint="eastAsia"/>
        </w:rPr>
        <w:t xml:space="preserve">　　人民法院应当自收到上述申请之日起五日内予以公告。利害关系人有异议的，应当自发布公告之日起七日内向人民法院书面提出。</w:t>
      </w:r>
    </w:p>
    <w:p w14:paraId="7FFC97C9" w14:textId="77777777" w:rsidR="004549EC" w:rsidRDefault="004549EC" w:rsidP="00073D6A">
      <w:pPr>
        <w:pStyle w:val="AD"/>
        <w:spacing w:line="276" w:lineRule="auto"/>
      </w:pPr>
    </w:p>
    <w:p w14:paraId="1857EEC3" w14:textId="77777777" w:rsidR="004549EC" w:rsidRDefault="004549EC" w:rsidP="00073D6A">
      <w:pPr>
        <w:pStyle w:val="AD"/>
        <w:spacing w:line="276" w:lineRule="auto"/>
        <w:rPr>
          <w:rFonts w:hint="eastAsia"/>
        </w:rPr>
      </w:pPr>
      <w:r>
        <w:rPr>
          <w:rFonts w:hint="eastAsia"/>
        </w:rPr>
        <w:t xml:space="preserve">　　人民法院认为有必要的，可以进行听证。</w:t>
      </w:r>
    </w:p>
    <w:p w14:paraId="006F6252" w14:textId="77777777" w:rsidR="004549EC" w:rsidRDefault="004549EC" w:rsidP="00073D6A">
      <w:pPr>
        <w:pStyle w:val="AD"/>
        <w:spacing w:line="276" w:lineRule="auto"/>
      </w:pPr>
    </w:p>
    <w:p w14:paraId="4C1B8F19" w14:textId="77777777" w:rsidR="004549EC" w:rsidRDefault="004549EC" w:rsidP="00073D6A">
      <w:pPr>
        <w:pStyle w:val="AD"/>
        <w:spacing w:line="276" w:lineRule="auto"/>
        <w:rPr>
          <w:rFonts w:hint="eastAsia"/>
        </w:rPr>
      </w:pPr>
      <w:r>
        <w:rPr>
          <w:rFonts w:hint="eastAsia"/>
        </w:rPr>
        <w:t xml:space="preserve">　　十七、发现影响认可和协助香港破产程序情形的，人民法院可以变更、终止认可和协助。</w:t>
      </w:r>
    </w:p>
    <w:p w14:paraId="584D8B79" w14:textId="77777777" w:rsidR="004549EC" w:rsidRDefault="004549EC" w:rsidP="00073D6A">
      <w:pPr>
        <w:pStyle w:val="AD"/>
        <w:spacing w:line="276" w:lineRule="auto"/>
      </w:pPr>
    </w:p>
    <w:p w14:paraId="31EC7AA6" w14:textId="77777777" w:rsidR="004549EC" w:rsidRDefault="004549EC" w:rsidP="00073D6A">
      <w:pPr>
        <w:pStyle w:val="AD"/>
        <w:spacing w:line="276" w:lineRule="auto"/>
        <w:rPr>
          <w:rFonts w:hint="eastAsia"/>
        </w:rPr>
      </w:pPr>
      <w:r>
        <w:rPr>
          <w:rFonts w:hint="eastAsia"/>
        </w:rPr>
        <w:t xml:space="preserve">　　发生前款情形的，管理人应当及时报告人民法院并提交相关材料。</w:t>
      </w:r>
    </w:p>
    <w:p w14:paraId="5829F60A" w14:textId="77777777" w:rsidR="004549EC" w:rsidRDefault="004549EC" w:rsidP="00073D6A">
      <w:pPr>
        <w:pStyle w:val="AD"/>
        <w:spacing w:line="276" w:lineRule="auto"/>
      </w:pPr>
    </w:p>
    <w:p w14:paraId="5CD0BF43" w14:textId="77777777" w:rsidR="004549EC" w:rsidRDefault="004549EC" w:rsidP="00073D6A">
      <w:pPr>
        <w:pStyle w:val="AD"/>
        <w:spacing w:line="276" w:lineRule="auto"/>
        <w:rPr>
          <w:rFonts w:hint="eastAsia"/>
        </w:rPr>
      </w:pPr>
      <w:r>
        <w:rPr>
          <w:rFonts w:hint="eastAsia"/>
        </w:rPr>
        <w:t xml:space="preserve">　　十八、利害关系人提供证据证明有下列情形之一的，人民法院审查核实后，应当裁定不予认可或者协助香港破产程序：</w:t>
      </w:r>
    </w:p>
    <w:p w14:paraId="4F46612E" w14:textId="77777777" w:rsidR="004549EC" w:rsidRDefault="004549EC" w:rsidP="00073D6A">
      <w:pPr>
        <w:pStyle w:val="AD"/>
        <w:spacing w:line="276" w:lineRule="auto"/>
      </w:pPr>
    </w:p>
    <w:p w14:paraId="5A0AF481" w14:textId="77777777" w:rsidR="004549EC" w:rsidRDefault="004549EC" w:rsidP="00073D6A">
      <w:pPr>
        <w:pStyle w:val="AD"/>
        <w:spacing w:line="276" w:lineRule="auto"/>
        <w:rPr>
          <w:rFonts w:hint="eastAsia"/>
        </w:rPr>
      </w:pPr>
      <w:r>
        <w:rPr>
          <w:rFonts w:hint="eastAsia"/>
        </w:rPr>
        <w:t xml:space="preserve">　　（一）债务人主要利益中心不在香港特别行政区或者在香港特别行政区连续存在未满</w:t>
      </w:r>
      <w:r>
        <w:rPr>
          <w:rFonts w:hint="eastAsia"/>
        </w:rPr>
        <w:t>6</w:t>
      </w:r>
      <w:r>
        <w:rPr>
          <w:rFonts w:hint="eastAsia"/>
        </w:rPr>
        <w:t>个月的；</w:t>
      </w:r>
    </w:p>
    <w:p w14:paraId="7152EE0C" w14:textId="77777777" w:rsidR="004549EC" w:rsidRDefault="004549EC" w:rsidP="00073D6A">
      <w:pPr>
        <w:pStyle w:val="AD"/>
        <w:spacing w:line="276" w:lineRule="auto"/>
      </w:pPr>
    </w:p>
    <w:p w14:paraId="158345DD" w14:textId="77777777" w:rsidR="004549EC" w:rsidRDefault="004549EC" w:rsidP="00073D6A">
      <w:pPr>
        <w:pStyle w:val="AD"/>
        <w:spacing w:line="276" w:lineRule="auto"/>
        <w:rPr>
          <w:rFonts w:hint="eastAsia"/>
        </w:rPr>
      </w:pPr>
      <w:r>
        <w:rPr>
          <w:rFonts w:hint="eastAsia"/>
        </w:rPr>
        <w:t xml:space="preserve">　　（二）不符合《中华人民共和国企业破产法》第二条规定的；</w:t>
      </w:r>
    </w:p>
    <w:p w14:paraId="681BDA5E" w14:textId="77777777" w:rsidR="004549EC" w:rsidRDefault="004549EC" w:rsidP="00073D6A">
      <w:pPr>
        <w:pStyle w:val="AD"/>
        <w:spacing w:line="276" w:lineRule="auto"/>
      </w:pPr>
    </w:p>
    <w:p w14:paraId="0F953300" w14:textId="77777777" w:rsidR="004549EC" w:rsidRDefault="004549EC" w:rsidP="00073D6A">
      <w:pPr>
        <w:pStyle w:val="AD"/>
        <w:spacing w:line="276" w:lineRule="auto"/>
        <w:rPr>
          <w:rFonts w:hint="eastAsia"/>
        </w:rPr>
      </w:pPr>
      <w:r>
        <w:rPr>
          <w:rFonts w:hint="eastAsia"/>
        </w:rPr>
        <w:t xml:space="preserve">　　（三）对内地债权人不公平对待的；</w:t>
      </w:r>
    </w:p>
    <w:p w14:paraId="69D23B39" w14:textId="77777777" w:rsidR="004549EC" w:rsidRDefault="004549EC" w:rsidP="00073D6A">
      <w:pPr>
        <w:pStyle w:val="AD"/>
        <w:spacing w:line="276" w:lineRule="auto"/>
      </w:pPr>
    </w:p>
    <w:p w14:paraId="4136EAB3" w14:textId="77777777" w:rsidR="004549EC" w:rsidRDefault="004549EC" w:rsidP="00073D6A">
      <w:pPr>
        <w:pStyle w:val="AD"/>
        <w:spacing w:line="276" w:lineRule="auto"/>
        <w:rPr>
          <w:rFonts w:hint="eastAsia"/>
        </w:rPr>
      </w:pPr>
      <w:r>
        <w:rPr>
          <w:rFonts w:hint="eastAsia"/>
        </w:rPr>
        <w:t xml:space="preserve">　　（四）存在欺诈的；</w:t>
      </w:r>
    </w:p>
    <w:p w14:paraId="72D6AB91" w14:textId="77777777" w:rsidR="004549EC" w:rsidRDefault="004549EC" w:rsidP="00073D6A">
      <w:pPr>
        <w:pStyle w:val="AD"/>
        <w:spacing w:line="276" w:lineRule="auto"/>
      </w:pPr>
    </w:p>
    <w:p w14:paraId="3080D203" w14:textId="77777777" w:rsidR="004549EC" w:rsidRDefault="004549EC" w:rsidP="00073D6A">
      <w:pPr>
        <w:pStyle w:val="AD"/>
        <w:spacing w:line="276" w:lineRule="auto"/>
        <w:rPr>
          <w:rFonts w:hint="eastAsia"/>
        </w:rPr>
      </w:pPr>
      <w:r>
        <w:rPr>
          <w:rFonts w:hint="eastAsia"/>
        </w:rPr>
        <w:t xml:space="preserve">　　（五）人民法院认为应当不予认可或者协助的其他情形。</w:t>
      </w:r>
    </w:p>
    <w:p w14:paraId="59058C23" w14:textId="77777777" w:rsidR="004549EC" w:rsidRDefault="004549EC" w:rsidP="00073D6A">
      <w:pPr>
        <w:pStyle w:val="AD"/>
        <w:spacing w:line="276" w:lineRule="auto"/>
      </w:pPr>
    </w:p>
    <w:p w14:paraId="44DE0CC1" w14:textId="77777777" w:rsidR="004549EC" w:rsidRDefault="004549EC" w:rsidP="00073D6A">
      <w:pPr>
        <w:pStyle w:val="AD"/>
        <w:spacing w:line="276" w:lineRule="auto"/>
        <w:rPr>
          <w:rFonts w:hint="eastAsia"/>
        </w:rPr>
      </w:pPr>
      <w:r>
        <w:rPr>
          <w:rFonts w:hint="eastAsia"/>
        </w:rPr>
        <w:lastRenderedPageBreak/>
        <w:t xml:space="preserve">　　人民法院认为认可或者协助香港破产程序违反内地法律的基本原则或者违背公序良俗的，应当不予认可或者协助。</w:t>
      </w:r>
    </w:p>
    <w:p w14:paraId="159C337D" w14:textId="77777777" w:rsidR="004549EC" w:rsidRDefault="004549EC" w:rsidP="00073D6A">
      <w:pPr>
        <w:pStyle w:val="AD"/>
        <w:spacing w:line="276" w:lineRule="auto"/>
      </w:pPr>
    </w:p>
    <w:p w14:paraId="2470010D" w14:textId="77777777" w:rsidR="004549EC" w:rsidRDefault="004549EC" w:rsidP="00073D6A">
      <w:pPr>
        <w:pStyle w:val="AD"/>
        <w:spacing w:line="276" w:lineRule="auto"/>
        <w:rPr>
          <w:rFonts w:hint="eastAsia"/>
        </w:rPr>
      </w:pPr>
      <w:r>
        <w:rPr>
          <w:rFonts w:hint="eastAsia"/>
        </w:rPr>
        <w:t xml:space="preserve">　　十九、香港特别行政区和内地就同一债务人或者具有关联关系的债务人分别进行破产程序的，两地管理人应当加强沟通与合作。</w:t>
      </w:r>
    </w:p>
    <w:p w14:paraId="77E523DD" w14:textId="77777777" w:rsidR="004549EC" w:rsidRDefault="004549EC" w:rsidP="00073D6A">
      <w:pPr>
        <w:pStyle w:val="AD"/>
        <w:spacing w:line="276" w:lineRule="auto"/>
      </w:pPr>
    </w:p>
    <w:p w14:paraId="2C9DD4D1" w14:textId="77777777" w:rsidR="004549EC" w:rsidRDefault="004549EC" w:rsidP="00073D6A">
      <w:pPr>
        <w:pStyle w:val="AD"/>
        <w:spacing w:line="276" w:lineRule="auto"/>
        <w:rPr>
          <w:rFonts w:hint="eastAsia"/>
        </w:rPr>
      </w:pPr>
      <w:r>
        <w:rPr>
          <w:rFonts w:hint="eastAsia"/>
        </w:rPr>
        <w:t xml:space="preserve">　　二十、人民法院认可和协助香港破产程序的，债务人在内地的破产财产清偿其在内地依据内地法律规定应当优先清偿的债务后，剩余财产在相同类别债权人受到平等对待的前提下，按照香港破产程序分配和清偿。</w:t>
      </w:r>
    </w:p>
    <w:p w14:paraId="3DFA0F65" w14:textId="77777777" w:rsidR="004549EC" w:rsidRDefault="004549EC" w:rsidP="00073D6A">
      <w:pPr>
        <w:pStyle w:val="AD"/>
        <w:spacing w:line="276" w:lineRule="auto"/>
      </w:pPr>
    </w:p>
    <w:p w14:paraId="3D2D7BBF" w14:textId="77777777" w:rsidR="004549EC" w:rsidRDefault="004549EC" w:rsidP="00073D6A">
      <w:pPr>
        <w:pStyle w:val="AD"/>
        <w:spacing w:line="276" w:lineRule="auto"/>
        <w:rPr>
          <w:rFonts w:hint="eastAsia"/>
        </w:rPr>
      </w:pPr>
      <w:r>
        <w:rPr>
          <w:rFonts w:hint="eastAsia"/>
        </w:rPr>
        <w:t xml:space="preserve">　　二十一、人民法院</w:t>
      </w:r>
      <w:proofErr w:type="gramStart"/>
      <w:r>
        <w:rPr>
          <w:rFonts w:hint="eastAsia"/>
        </w:rPr>
        <w:t>作出</w:t>
      </w:r>
      <w:proofErr w:type="gramEnd"/>
      <w:r>
        <w:rPr>
          <w:rFonts w:hint="eastAsia"/>
        </w:rPr>
        <w:t>裁定后，管理人或者利害关系人可以自裁定送达之日起十日内向上一级人民法院申请复议。复议期间不停止执行。</w:t>
      </w:r>
    </w:p>
    <w:p w14:paraId="14F11100" w14:textId="77777777" w:rsidR="004549EC" w:rsidRDefault="004549EC" w:rsidP="00073D6A">
      <w:pPr>
        <w:pStyle w:val="AD"/>
        <w:spacing w:line="276" w:lineRule="auto"/>
      </w:pPr>
    </w:p>
    <w:p w14:paraId="7F25F2D4" w14:textId="77777777" w:rsidR="004549EC" w:rsidRDefault="004549EC" w:rsidP="00073D6A">
      <w:pPr>
        <w:pStyle w:val="AD"/>
        <w:spacing w:line="276" w:lineRule="auto"/>
        <w:rPr>
          <w:rFonts w:hint="eastAsia"/>
        </w:rPr>
      </w:pPr>
      <w:r>
        <w:rPr>
          <w:rFonts w:hint="eastAsia"/>
        </w:rPr>
        <w:t xml:space="preserve">　　二十二、申请认可和协助香港破产程序的，应当依据内地有关诉讼收费的法律和规定交纳费用。</w:t>
      </w:r>
    </w:p>
    <w:p w14:paraId="6DE1BA4E" w14:textId="77777777" w:rsidR="004549EC" w:rsidRDefault="004549EC" w:rsidP="00073D6A">
      <w:pPr>
        <w:pStyle w:val="AD"/>
        <w:spacing w:line="276" w:lineRule="auto"/>
      </w:pPr>
    </w:p>
    <w:p w14:paraId="07B535F4" w14:textId="77777777" w:rsidR="004549EC" w:rsidRDefault="004549EC" w:rsidP="00073D6A">
      <w:pPr>
        <w:pStyle w:val="AD"/>
        <w:spacing w:line="276" w:lineRule="auto"/>
        <w:rPr>
          <w:rFonts w:hint="eastAsia"/>
        </w:rPr>
      </w:pPr>
      <w:r>
        <w:rPr>
          <w:rFonts w:hint="eastAsia"/>
        </w:rPr>
        <w:t xml:space="preserve">　　二十三、试点法院在审理跨境破产协助案件过程中，应当及时向最高人民法院报告、请示重大事项。</w:t>
      </w:r>
    </w:p>
    <w:p w14:paraId="4DE38F9B" w14:textId="77777777" w:rsidR="004549EC" w:rsidRDefault="004549EC" w:rsidP="00073D6A">
      <w:pPr>
        <w:pStyle w:val="AD"/>
        <w:spacing w:line="276" w:lineRule="auto"/>
      </w:pPr>
    </w:p>
    <w:p w14:paraId="2E090F77" w14:textId="77777777" w:rsidR="004549EC" w:rsidRDefault="004549EC" w:rsidP="00073D6A">
      <w:pPr>
        <w:pStyle w:val="AD"/>
        <w:spacing w:line="276" w:lineRule="auto"/>
        <w:rPr>
          <w:rFonts w:hint="eastAsia"/>
        </w:rPr>
      </w:pPr>
      <w:r>
        <w:rPr>
          <w:rFonts w:hint="eastAsia"/>
        </w:rPr>
        <w:t xml:space="preserve">　　二十四、试点法院应当与香港特别行政区法院积极沟通和开展合作。</w:t>
      </w:r>
    </w:p>
    <w:p w14:paraId="2CA3201F" w14:textId="77777777" w:rsidR="004549EC" w:rsidRDefault="004549EC" w:rsidP="00073D6A">
      <w:pPr>
        <w:pStyle w:val="AD"/>
        <w:spacing w:line="276" w:lineRule="auto"/>
      </w:pPr>
    </w:p>
    <w:p w14:paraId="6458D5D9" w14:textId="12D8AE39" w:rsidR="004549EC" w:rsidRDefault="004549EC" w:rsidP="00073D6A">
      <w:pPr>
        <w:pStyle w:val="AD"/>
        <w:spacing w:line="276" w:lineRule="auto"/>
        <w:jc w:val="right"/>
      </w:pPr>
      <w:r>
        <w:rPr>
          <w:rFonts w:hint="eastAsia"/>
        </w:rPr>
        <w:t xml:space="preserve">　　最高人民法院</w:t>
      </w:r>
    </w:p>
    <w:p w14:paraId="46E60B21" w14:textId="5D40EC1A" w:rsidR="00B15193" w:rsidRDefault="004549EC" w:rsidP="00073D6A">
      <w:pPr>
        <w:pStyle w:val="AD"/>
        <w:spacing w:line="276" w:lineRule="auto"/>
        <w:jc w:val="right"/>
      </w:pPr>
      <w:r>
        <w:rPr>
          <w:rFonts w:hint="eastAsia"/>
        </w:rPr>
        <w:t xml:space="preserve">　　</w:t>
      </w:r>
      <w:r>
        <w:rPr>
          <w:rFonts w:hint="eastAsia"/>
        </w:rPr>
        <w:t>2021</w:t>
      </w:r>
      <w:r>
        <w:rPr>
          <w:rFonts w:hint="eastAsia"/>
        </w:rPr>
        <w:t>年</w:t>
      </w:r>
      <w:r>
        <w:rPr>
          <w:rFonts w:hint="eastAsia"/>
        </w:rPr>
        <w:t>5</w:t>
      </w:r>
      <w:r>
        <w:rPr>
          <w:rFonts w:hint="eastAsia"/>
        </w:rPr>
        <w:t>月</w:t>
      </w:r>
      <w:r>
        <w:rPr>
          <w:rFonts w:hint="eastAsia"/>
        </w:rPr>
        <w:t>11</w:t>
      </w:r>
      <w:r>
        <w:rPr>
          <w:rFonts w:hint="eastAsia"/>
        </w:rPr>
        <w:t>日</w:t>
      </w:r>
    </w:p>
    <w:p w14:paraId="1EAE77FE" w14:textId="263E0DE3" w:rsidR="004549EC" w:rsidRDefault="004549EC" w:rsidP="00073D6A">
      <w:pPr>
        <w:pStyle w:val="AD"/>
        <w:spacing w:line="276" w:lineRule="auto"/>
      </w:pPr>
    </w:p>
    <w:p w14:paraId="35A7834D" w14:textId="7664DF89" w:rsidR="004549EC" w:rsidRDefault="004549EC" w:rsidP="00073D6A">
      <w:pPr>
        <w:pStyle w:val="AD"/>
        <w:spacing w:line="276" w:lineRule="auto"/>
      </w:pPr>
    </w:p>
    <w:p w14:paraId="16E07E50" w14:textId="364B2E60" w:rsidR="004549EC" w:rsidRDefault="004549EC" w:rsidP="00073D6A">
      <w:pPr>
        <w:pStyle w:val="AD"/>
        <w:spacing w:line="276" w:lineRule="auto"/>
      </w:pPr>
      <w:r>
        <w:rPr>
          <w:rFonts w:hint="eastAsia"/>
        </w:rPr>
        <w:t>信息来源：</w:t>
      </w:r>
      <w:hyperlink r:id="rId6" w:history="1">
        <w:r w:rsidR="00265304" w:rsidRPr="00AB661B">
          <w:rPr>
            <w:rStyle w:val="a9"/>
          </w:rPr>
          <w:t>http://www.court.gov.cn/fabu-xiangqing-302041.html</w:t>
        </w:r>
      </w:hyperlink>
    </w:p>
    <w:p w14:paraId="44D34FE2" w14:textId="77777777" w:rsidR="00265304" w:rsidRPr="00265304" w:rsidRDefault="00265304" w:rsidP="00073D6A">
      <w:pPr>
        <w:pStyle w:val="AD"/>
        <w:spacing w:line="276" w:lineRule="auto"/>
        <w:rPr>
          <w:rFonts w:hint="eastAsia"/>
        </w:rPr>
      </w:pPr>
    </w:p>
    <w:sectPr w:rsidR="00265304" w:rsidRPr="00265304"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68C5" w14:textId="77777777" w:rsidR="00F42511" w:rsidRDefault="00F42511" w:rsidP="00C20A6A">
      <w:pPr>
        <w:spacing w:line="240" w:lineRule="auto"/>
      </w:pPr>
      <w:r>
        <w:separator/>
      </w:r>
    </w:p>
  </w:endnote>
  <w:endnote w:type="continuationSeparator" w:id="0">
    <w:p w14:paraId="6291B6DA" w14:textId="77777777" w:rsidR="00F42511" w:rsidRDefault="00F42511"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C538" w14:textId="77777777" w:rsidR="00F42511" w:rsidRDefault="00F42511" w:rsidP="00C20A6A">
      <w:pPr>
        <w:spacing w:line="240" w:lineRule="auto"/>
      </w:pPr>
      <w:r>
        <w:separator/>
      </w:r>
    </w:p>
  </w:footnote>
  <w:footnote w:type="continuationSeparator" w:id="0">
    <w:p w14:paraId="50C8F2AA" w14:textId="77777777" w:rsidR="00F42511" w:rsidRDefault="00F42511"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0D57"/>
    <w:rsid w:val="00073D6A"/>
    <w:rsid w:val="000F4C6A"/>
    <w:rsid w:val="00176A25"/>
    <w:rsid w:val="001C4C6F"/>
    <w:rsid w:val="00265304"/>
    <w:rsid w:val="003D27E2"/>
    <w:rsid w:val="004549EC"/>
    <w:rsid w:val="005F7C76"/>
    <w:rsid w:val="007D7BDB"/>
    <w:rsid w:val="00A548E7"/>
    <w:rsid w:val="00AB1E32"/>
    <w:rsid w:val="00AD38D9"/>
    <w:rsid w:val="00B15193"/>
    <w:rsid w:val="00B731F1"/>
    <w:rsid w:val="00C20A6A"/>
    <w:rsid w:val="00C22624"/>
    <w:rsid w:val="00CB0D57"/>
    <w:rsid w:val="00CE3679"/>
    <w:rsid w:val="00D02718"/>
    <w:rsid w:val="00F4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27DCE"/>
  <w15:chartTrackingRefBased/>
  <w15:docId w15:val="{9CABCF68-A88B-444F-8848-A70DD04C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4549EC"/>
    <w:pPr>
      <w:ind w:leftChars="2500" w:left="100"/>
    </w:pPr>
  </w:style>
  <w:style w:type="character" w:customStyle="1" w:styleId="a8">
    <w:name w:val="日期 字符"/>
    <w:basedOn w:val="a0"/>
    <w:link w:val="a7"/>
    <w:uiPriority w:val="99"/>
    <w:semiHidden/>
    <w:rsid w:val="004549EC"/>
    <w:rPr>
      <w:rFonts w:ascii="Arial" w:eastAsia="宋体" w:hAnsi="Arial"/>
      <w:sz w:val="22"/>
    </w:rPr>
  </w:style>
  <w:style w:type="character" w:styleId="a9">
    <w:name w:val="Hyperlink"/>
    <w:basedOn w:val="a0"/>
    <w:uiPriority w:val="99"/>
    <w:unhideWhenUsed/>
    <w:rsid w:val="00265304"/>
    <w:rPr>
      <w:color w:val="0000FF" w:themeColor="hyperlink"/>
      <w:u w:val="single"/>
    </w:rPr>
  </w:style>
  <w:style w:type="character" w:styleId="aa">
    <w:name w:val="Unresolved Mention"/>
    <w:basedOn w:val="a0"/>
    <w:uiPriority w:val="99"/>
    <w:semiHidden/>
    <w:unhideWhenUsed/>
    <w:rsid w:val="0026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30204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8</cp:revision>
  <dcterms:created xsi:type="dcterms:W3CDTF">2021-05-20T03:34:00Z</dcterms:created>
  <dcterms:modified xsi:type="dcterms:W3CDTF">2021-05-20T03:35:00Z</dcterms:modified>
</cp:coreProperties>
</file>