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B6EFB" w14:textId="426D15F0" w:rsidR="00C3256C" w:rsidRPr="00B06F57" w:rsidRDefault="00C3256C" w:rsidP="00F311A4">
      <w:pPr>
        <w:pStyle w:val="AD"/>
        <w:spacing w:line="276" w:lineRule="auto"/>
        <w:jc w:val="center"/>
        <w:rPr>
          <w:rFonts w:hint="eastAsia"/>
          <w:b/>
          <w:bCs/>
          <w:color w:val="E36C0A" w:themeColor="accent6" w:themeShade="BF"/>
          <w:sz w:val="32"/>
          <w:szCs w:val="32"/>
        </w:rPr>
      </w:pPr>
      <w:r w:rsidRPr="00B06F57">
        <w:rPr>
          <w:rFonts w:hint="eastAsia"/>
          <w:b/>
          <w:bCs/>
          <w:color w:val="E36C0A" w:themeColor="accent6" w:themeShade="BF"/>
          <w:sz w:val="32"/>
          <w:szCs w:val="32"/>
        </w:rPr>
        <w:t>关于废止和修改部分规章的决定</w:t>
      </w:r>
    </w:p>
    <w:p w14:paraId="50DD550B" w14:textId="77777777" w:rsidR="00C3256C" w:rsidRDefault="00C3256C" w:rsidP="00F311A4">
      <w:pPr>
        <w:pStyle w:val="AD"/>
        <w:spacing w:line="276" w:lineRule="auto"/>
      </w:pPr>
    </w:p>
    <w:p w14:paraId="56147A3C" w14:textId="77777777" w:rsidR="00C3256C" w:rsidRDefault="00C3256C" w:rsidP="00F311A4">
      <w:pPr>
        <w:pStyle w:val="AD"/>
        <w:spacing w:line="276" w:lineRule="auto"/>
        <w:rPr>
          <w:rFonts w:hint="eastAsia"/>
        </w:rPr>
      </w:pPr>
      <w:r>
        <w:rPr>
          <w:rFonts w:hint="eastAsia"/>
        </w:rPr>
        <w:t>按照有关法规清理工作的要求，商务部现决定：</w:t>
      </w:r>
    </w:p>
    <w:p w14:paraId="6AA23792" w14:textId="77777777" w:rsidR="00C3256C" w:rsidRDefault="00C3256C" w:rsidP="00F311A4">
      <w:pPr>
        <w:pStyle w:val="AD"/>
        <w:spacing w:line="276" w:lineRule="auto"/>
      </w:pPr>
    </w:p>
    <w:p w14:paraId="6C3ACBD4" w14:textId="77777777" w:rsidR="00C3256C" w:rsidRDefault="00C3256C" w:rsidP="00F311A4">
      <w:pPr>
        <w:pStyle w:val="AD"/>
        <w:spacing w:line="276" w:lineRule="auto"/>
        <w:rPr>
          <w:rFonts w:hint="eastAsia"/>
        </w:rPr>
      </w:pPr>
      <w:r>
        <w:rPr>
          <w:rFonts w:hint="eastAsia"/>
        </w:rPr>
        <w:t>一、废止</w:t>
      </w:r>
      <w:r>
        <w:rPr>
          <w:rFonts w:hint="eastAsia"/>
        </w:rPr>
        <w:t>4</w:t>
      </w:r>
      <w:r>
        <w:rPr>
          <w:rFonts w:hint="eastAsia"/>
        </w:rPr>
        <w:t>部规章</w:t>
      </w:r>
    </w:p>
    <w:p w14:paraId="26AA8485" w14:textId="77777777" w:rsidR="00C3256C" w:rsidRDefault="00C3256C" w:rsidP="00F311A4">
      <w:pPr>
        <w:pStyle w:val="AD"/>
        <w:spacing w:line="276" w:lineRule="auto"/>
      </w:pPr>
    </w:p>
    <w:p w14:paraId="76AAA992" w14:textId="77777777" w:rsidR="00C3256C" w:rsidRDefault="00C3256C" w:rsidP="00F311A4">
      <w:pPr>
        <w:pStyle w:val="AD"/>
        <w:spacing w:line="276" w:lineRule="auto"/>
        <w:rPr>
          <w:rFonts w:hint="eastAsia"/>
        </w:rPr>
      </w:pPr>
      <w:r>
        <w:rPr>
          <w:rFonts w:hint="eastAsia"/>
        </w:rPr>
        <w:t>（一）决定废止《经营者集中申报办法》（商务部令</w:t>
      </w:r>
      <w:r>
        <w:rPr>
          <w:rFonts w:hint="eastAsia"/>
        </w:rPr>
        <w:t>2009</w:t>
      </w:r>
      <w:r>
        <w:rPr>
          <w:rFonts w:hint="eastAsia"/>
        </w:rPr>
        <w:t>年第</w:t>
      </w:r>
      <w:r>
        <w:rPr>
          <w:rFonts w:hint="eastAsia"/>
        </w:rPr>
        <w:t>11</w:t>
      </w:r>
      <w:r>
        <w:rPr>
          <w:rFonts w:hint="eastAsia"/>
        </w:rPr>
        <w:t>号）。</w:t>
      </w:r>
    </w:p>
    <w:p w14:paraId="0C383C48" w14:textId="77777777" w:rsidR="00C3256C" w:rsidRDefault="00C3256C" w:rsidP="00F311A4">
      <w:pPr>
        <w:pStyle w:val="AD"/>
        <w:spacing w:line="276" w:lineRule="auto"/>
      </w:pPr>
    </w:p>
    <w:p w14:paraId="646D3B8B" w14:textId="77777777" w:rsidR="00C3256C" w:rsidRDefault="00C3256C" w:rsidP="00F311A4">
      <w:pPr>
        <w:pStyle w:val="AD"/>
        <w:spacing w:line="276" w:lineRule="auto"/>
        <w:rPr>
          <w:rFonts w:hint="eastAsia"/>
        </w:rPr>
      </w:pPr>
      <w:r>
        <w:rPr>
          <w:rFonts w:hint="eastAsia"/>
        </w:rPr>
        <w:t>（二）决定废止《经营者集中审查办法》（商务部令</w:t>
      </w:r>
      <w:r>
        <w:rPr>
          <w:rFonts w:hint="eastAsia"/>
        </w:rPr>
        <w:t>2009</w:t>
      </w:r>
      <w:r>
        <w:rPr>
          <w:rFonts w:hint="eastAsia"/>
        </w:rPr>
        <w:t>年第</w:t>
      </w:r>
      <w:r>
        <w:rPr>
          <w:rFonts w:hint="eastAsia"/>
        </w:rPr>
        <w:t>12</w:t>
      </w:r>
      <w:r>
        <w:rPr>
          <w:rFonts w:hint="eastAsia"/>
        </w:rPr>
        <w:t>号）。</w:t>
      </w:r>
    </w:p>
    <w:p w14:paraId="4D9235D6" w14:textId="77777777" w:rsidR="00C3256C" w:rsidRDefault="00C3256C" w:rsidP="00F311A4">
      <w:pPr>
        <w:pStyle w:val="AD"/>
        <w:spacing w:line="276" w:lineRule="auto"/>
      </w:pPr>
    </w:p>
    <w:p w14:paraId="7D28339F" w14:textId="77777777" w:rsidR="00C3256C" w:rsidRDefault="00C3256C" w:rsidP="00F311A4">
      <w:pPr>
        <w:pStyle w:val="AD"/>
        <w:spacing w:line="276" w:lineRule="auto"/>
        <w:rPr>
          <w:rFonts w:hint="eastAsia"/>
        </w:rPr>
      </w:pPr>
      <w:r>
        <w:rPr>
          <w:rFonts w:hint="eastAsia"/>
        </w:rPr>
        <w:t>（三）决定废止《未依法申报经营者集中调查处理暂行办法》（商务部令</w:t>
      </w:r>
      <w:r>
        <w:rPr>
          <w:rFonts w:hint="eastAsia"/>
        </w:rPr>
        <w:t>2011</w:t>
      </w:r>
      <w:r>
        <w:rPr>
          <w:rFonts w:hint="eastAsia"/>
        </w:rPr>
        <w:t>年第</w:t>
      </w:r>
      <w:r>
        <w:rPr>
          <w:rFonts w:hint="eastAsia"/>
        </w:rPr>
        <w:t>6</w:t>
      </w:r>
      <w:r>
        <w:rPr>
          <w:rFonts w:hint="eastAsia"/>
        </w:rPr>
        <w:t>号）。</w:t>
      </w:r>
    </w:p>
    <w:p w14:paraId="0A5155A6" w14:textId="77777777" w:rsidR="00C3256C" w:rsidRDefault="00C3256C" w:rsidP="00F311A4">
      <w:pPr>
        <w:pStyle w:val="AD"/>
        <w:spacing w:line="276" w:lineRule="auto"/>
      </w:pPr>
    </w:p>
    <w:p w14:paraId="6D4F7095" w14:textId="77777777" w:rsidR="00C3256C" w:rsidRDefault="00C3256C" w:rsidP="00F311A4">
      <w:pPr>
        <w:pStyle w:val="AD"/>
        <w:spacing w:line="276" w:lineRule="auto"/>
        <w:rPr>
          <w:rFonts w:hint="eastAsia"/>
        </w:rPr>
      </w:pPr>
      <w:r>
        <w:rPr>
          <w:rFonts w:hint="eastAsia"/>
        </w:rPr>
        <w:t>（四）决定废止《关于经营者集中附加限制性条件的规定（试行）》（商务部令</w:t>
      </w:r>
      <w:r>
        <w:rPr>
          <w:rFonts w:hint="eastAsia"/>
        </w:rPr>
        <w:t>2014</w:t>
      </w:r>
      <w:r>
        <w:rPr>
          <w:rFonts w:hint="eastAsia"/>
        </w:rPr>
        <w:t>年第</w:t>
      </w:r>
      <w:r>
        <w:rPr>
          <w:rFonts w:hint="eastAsia"/>
        </w:rPr>
        <w:t>6</w:t>
      </w:r>
      <w:r>
        <w:rPr>
          <w:rFonts w:hint="eastAsia"/>
        </w:rPr>
        <w:t>号）。</w:t>
      </w:r>
    </w:p>
    <w:p w14:paraId="1B9EF593" w14:textId="77777777" w:rsidR="00C3256C" w:rsidRDefault="00C3256C" w:rsidP="00F311A4">
      <w:pPr>
        <w:pStyle w:val="AD"/>
        <w:spacing w:line="276" w:lineRule="auto"/>
      </w:pPr>
    </w:p>
    <w:p w14:paraId="3C3FBC2E" w14:textId="77777777" w:rsidR="00C3256C" w:rsidRDefault="00C3256C" w:rsidP="00F311A4">
      <w:pPr>
        <w:pStyle w:val="AD"/>
        <w:spacing w:line="276" w:lineRule="auto"/>
        <w:rPr>
          <w:rFonts w:hint="eastAsia"/>
        </w:rPr>
      </w:pPr>
      <w:r>
        <w:rPr>
          <w:rFonts w:hint="eastAsia"/>
        </w:rPr>
        <w:t>二、修改</w:t>
      </w:r>
      <w:r>
        <w:rPr>
          <w:rFonts w:hint="eastAsia"/>
        </w:rPr>
        <w:t>3</w:t>
      </w:r>
      <w:r>
        <w:rPr>
          <w:rFonts w:hint="eastAsia"/>
        </w:rPr>
        <w:t>部规章</w:t>
      </w:r>
    </w:p>
    <w:p w14:paraId="7422F7E4" w14:textId="77777777" w:rsidR="00C3256C" w:rsidRDefault="00C3256C" w:rsidP="00F311A4">
      <w:pPr>
        <w:pStyle w:val="AD"/>
        <w:spacing w:line="276" w:lineRule="auto"/>
      </w:pPr>
    </w:p>
    <w:p w14:paraId="7C8CD518" w14:textId="77777777" w:rsidR="00C3256C" w:rsidRDefault="00C3256C" w:rsidP="00F311A4">
      <w:pPr>
        <w:pStyle w:val="AD"/>
        <w:spacing w:line="276" w:lineRule="auto"/>
        <w:rPr>
          <w:rFonts w:hint="eastAsia"/>
        </w:rPr>
      </w:pPr>
      <w:r>
        <w:rPr>
          <w:rFonts w:hint="eastAsia"/>
        </w:rPr>
        <w:t>（一）决定删除《对外贸易经营者备案登记办法》（商务部令</w:t>
      </w:r>
      <w:r>
        <w:rPr>
          <w:rFonts w:hint="eastAsia"/>
        </w:rPr>
        <w:t>2004</w:t>
      </w:r>
      <w:r>
        <w:rPr>
          <w:rFonts w:hint="eastAsia"/>
        </w:rPr>
        <w:t>年第</w:t>
      </w:r>
      <w:r>
        <w:rPr>
          <w:rFonts w:hint="eastAsia"/>
        </w:rPr>
        <w:t>14</w:t>
      </w:r>
      <w:r>
        <w:rPr>
          <w:rFonts w:hint="eastAsia"/>
        </w:rPr>
        <w:t>号</w:t>
      </w:r>
      <w:r>
        <w:rPr>
          <w:rFonts w:hint="eastAsia"/>
        </w:rPr>
        <w:t xml:space="preserve"> </w:t>
      </w:r>
      <w:r>
        <w:rPr>
          <w:rFonts w:hint="eastAsia"/>
        </w:rPr>
        <w:t>商务部令</w:t>
      </w:r>
      <w:r>
        <w:rPr>
          <w:rFonts w:hint="eastAsia"/>
        </w:rPr>
        <w:t>2016</w:t>
      </w:r>
      <w:r>
        <w:rPr>
          <w:rFonts w:hint="eastAsia"/>
        </w:rPr>
        <w:t>年第</w:t>
      </w:r>
      <w:r>
        <w:rPr>
          <w:rFonts w:hint="eastAsia"/>
        </w:rPr>
        <w:t>2</w:t>
      </w:r>
      <w:r>
        <w:rPr>
          <w:rFonts w:hint="eastAsia"/>
        </w:rPr>
        <w:t>号</w:t>
      </w:r>
      <w:r>
        <w:rPr>
          <w:rFonts w:hint="eastAsia"/>
        </w:rPr>
        <w:t xml:space="preserve"> </w:t>
      </w:r>
      <w:r>
        <w:rPr>
          <w:rFonts w:hint="eastAsia"/>
        </w:rPr>
        <w:t>商务部令</w:t>
      </w:r>
      <w:r>
        <w:rPr>
          <w:rFonts w:hint="eastAsia"/>
        </w:rPr>
        <w:t>2019</w:t>
      </w:r>
      <w:r>
        <w:rPr>
          <w:rFonts w:hint="eastAsia"/>
        </w:rPr>
        <w:t>年第</w:t>
      </w:r>
      <w:r>
        <w:rPr>
          <w:rFonts w:hint="eastAsia"/>
        </w:rPr>
        <w:t>1</w:t>
      </w:r>
      <w:r>
        <w:rPr>
          <w:rFonts w:hint="eastAsia"/>
        </w:rPr>
        <w:t>号修改）第五条第二款第三项第</w:t>
      </w:r>
      <w:r>
        <w:rPr>
          <w:rFonts w:hint="eastAsia"/>
        </w:rPr>
        <w:t>3</w:t>
      </w:r>
      <w:r>
        <w:rPr>
          <w:rFonts w:hint="eastAsia"/>
        </w:rPr>
        <w:t>目“对外贸易经营者为外商投资企业的，还应提交外商投资企业批准证书复印件”。</w:t>
      </w:r>
    </w:p>
    <w:p w14:paraId="41D7EFE2" w14:textId="77777777" w:rsidR="00C3256C" w:rsidRDefault="00C3256C" w:rsidP="00F311A4">
      <w:pPr>
        <w:pStyle w:val="AD"/>
        <w:spacing w:line="276" w:lineRule="auto"/>
      </w:pPr>
    </w:p>
    <w:p w14:paraId="141A75D0" w14:textId="77777777" w:rsidR="00C3256C" w:rsidRDefault="00C3256C" w:rsidP="00F311A4">
      <w:pPr>
        <w:pStyle w:val="AD"/>
        <w:spacing w:line="276" w:lineRule="auto"/>
        <w:rPr>
          <w:rFonts w:hint="eastAsia"/>
        </w:rPr>
      </w:pPr>
      <w:r>
        <w:rPr>
          <w:rFonts w:hint="eastAsia"/>
        </w:rPr>
        <w:t>（二）决定删除《对外援助项目实施企业资格认定办法（试行）》</w:t>
      </w:r>
      <w:r>
        <w:rPr>
          <w:rFonts w:hint="eastAsia"/>
        </w:rPr>
        <w:t>(</w:t>
      </w:r>
      <w:r>
        <w:rPr>
          <w:rFonts w:hint="eastAsia"/>
        </w:rPr>
        <w:t>商务部令</w:t>
      </w:r>
      <w:r>
        <w:rPr>
          <w:rFonts w:hint="eastAsia"/>
        </w:rPr>
        <w:t>2015</w:t>
      </w:r>
      <w:r>
        <w:rPr>
          <w:rFonts w:hint="eastAsia"/>
        </w:rPr>
        <w:t>年第</w:t>
      </w:r>
      <w:r>
        <w:rPr>
          <w:rFonts w:hint="eastAsia"/>
        </w:rPr>
        <w:t>1</w:t>
      </w:r>
      <w:r>
        <w:rPr>
          <w:rFonts w:hint="eastAsia"/>
        </w:rPr>
        <w:t>号</w:t>
      </w:r>
      <w:r>
        <w:rPr>
          <w:rFonts w:hint="eastAsia"/>
        </w:rPr>
        <w:t xml:space="preserve"> </w:t>
      </w:r>
      <w:r>
        <w:rPr>
          <w:rFonts w:hint="eastAsia"/>
        </w:rPr>
        <w:t>商务部令</w:t>
      </w:r>
      <w:r>
        <w:rPr>
          <w:rFonts w:hint="eastAsia"/>
        </w:rPr>
        <w:t>2019</w:t>
      </w:r>
      <w:r>
        <w:rPr>
          <w:rFonts w:hint="eastAsia"/>
        </w:rPr>
        <w:t>年第</w:t>
      </w:r>
      <w:r>
        <w:rPr>
          <w:rFonts w:hint="eastAsia"/>
        </w:rPr>
        <w:t>1</w:t>
      </w:r>
      <w:r>
        <w:rPr>
          <w:rFonts w:hint="eastAsia"/>
        </w:rPr>
        <w:t>号修改）第十二条中的“对外承包工程经营资格证书”。</w:t>
      </w:r>
    </w:p>
    <w:p w14:paraId="562675B1" w14:textId="77777777" w:rsidR="00C3256C" w:rsidRDefault="00C3256C" w:rsidP="00F311A4">
      <w:pPr>
        <w:pStyle w:val="AD"/>
        <w:spacing w:line="276" w:lineRule="auto"/>
      </w:pPr>
    </w:p>
    <w:p w14:paraId="1C7DEBEF" w14:textId="77777777" w:rsidR="00C3256C" w:rsidRDefault="00C3256C" w:rsidP="00F311A4">
      <w:pPr>
        <w:pStyle w:val="AD"/>
        <w:spacing w:line="276" w:lineRule="auto"/>
        <w:rPr>
          <w:rFonts w:hint="eastAsia"/>
        </w:rPr>
      </w:pPr>
      <w:r>
        <w:rPr>
          <w:rFonts w:hint="eastAsia"/>
        </w:rPr>
        <w:t>（三）经商发展改革委同意，决定将《农产品进口关税配额管理暂行办法》（商务部、发展改革委令</w:t>
      </w:r>
      <w:r>
        <w:rPr>
          <w:rFonts w:hint="eastAsia"/>
        </w:rPr>
        <w:t>2003</w:t>
      </w:r>
      <w:r>
        <w:rPr>
          <w:rFonts w:hint="eastAsia"/>
        </w:rPr>
        <w:t>年第</w:t>
      </w:r>
      <w:r>
        <w:rPr>
          <w:rFonts w:hint="eastAsia"/>
        </w:rPr>
        <w:t>4</w:t>
      </w:r>
      <w:r>
        <w:rPr>
          <w:rFonts w:hint="eastAsia"/>
        </w:rPr>
        <w:t>号</w:t>
      </w:r>
      <w:r>
        <w:rPr>
          <w:rFonts w:hint="eastAsia"/>
        </w:rPr>
        <w:t xml:space="preserve"> </w:t>
      </w:r>
      <w:r>
        <w:rPr>
          <w:rFonts w:hint="eastAsia"/>
        </w:rPr>
        <w:t>商务部令</w:t>
      </w:r>
      <w:r>
        <w:rPr>
          <w:rFonts w:hint="eastAsia"/>
        </w:rPr>
        <w:t>2019</w:t>
      </w:r>
      <w:r>
        <w:rPr>
          <w:rFonts w:hint="eastAsia"/>
        </w:rPr>
        <w:t>年第</w:t>
      </w:r>
      <w:r>
        <w:rPr>
          <w:rFonts w:hint="eastAsia"/>
        </w:rPr>
        <w:t>1</w:t>
      </w:r>
      <w:r>
        <w:rPr>
          <w:rFonts w:hint="eastAsia"/>
        </w:rPr>
        <w:t>号修改）第二十七条修改为：“加工贸易企业未经许可，擅自将关税配额农产品保税进口料件或其制成品在国内销售的，按《中华人民共和国海关法》和《中华人民共和国海关行政处罚实施条例》的有关规定处理。”</w:t>
      </w:r>
    </w:p>
    <w:p w14:paraId="25D0E121" w14:textId="77777777" w:rsidR="00C3256C" w:rsidRDefault="00C3256C" w:rsidP="00F311A4">
      <w:pPr>
        <w:pStyle w:val="AD"/>
        <w:spacing w:line="276" w:lineRule="auto"/>
      </w:pPr>
    </w:p>
    <w:p w14:paraId="59597665" w14:textId="77777777" w:rsidR="00C3256C" w:rsidRDefault="00C3256C" w:rsidP="00F311A4">
      <w:pPr>
        <w:pStyle w:val="AD"/>
        <w:spacing w:line="276" w:lineRule="auto"/>
        <w:rPr>
          <w:rFonts w:hint="eastAsia"/>
        </w:rPr>
      </w:pPr>
      <w:r>
        <w:rPr>
          <w:rFonts w:hint="eastAsia"/>
        </w:rPr>
        <w:t>《对外贸易经营者备案登记办法》《对外援助项目实施企业资格认定办法（试行）》《农产品进口关税配额管理暂行办法》根据本决定作相应修改，重新公布。</w:t>
      </w:r>
    </w:p>
    <w:p w14:paraId="36F9873E" w14:textId="1DC61E48" w:rsidR="00C3256C" w:rsidRDefault="00C3256C" w:rsidP="00F311A4">
      <w:pPr>
        <w:pStyle w:val="AD"/>
        <w:spacing w:line="276" w:lineRule="auto"/>
      </w:pPr>
    </w:p>
    <w:p w14:paraId="548471F1" w14:textId="781416D2" w:rsidR="00C3256C" w:rsidRDefault="00C3256C" w:rsidP="00F311A4">
      <w:pPr>
        <w:pStyle w:val="AD"/>
        <w:spacing w:line="276" w:lineRule="auto"/>
      </w:pPr>
    </w:p>
    <w:p w14:paraId="35BC6230" w14:textId="75B912F8" w:rsidR="00C3256C" w:rsidRDefault="00C3256C" w:rsidP="00F311A4">
      <w:pPr>
        <w:pStyle w:val="AD"/>
        <w:spacing w:line="276" w:lineRule="auto"/>
      </w:pPr>
      <w:r>
        <w:rPr>
          <w:rFonts w:hint="eastAsia"/>
        </w:rPr>
        <w:t>信息来源：</w:t>
      </w:r>
      <w:hyperlink r:id="rId6" w:history="1">
        <w:r w:rsidRPr="00392B94">
          <w:rPr>
            <w:rStyle w:val="a7"/>
          </w:rPr>
          <w:t>http://www.mofcom.gov.cn/article/zwgk/zcfb/202105/20210503062498.shtml</w:t>
        </w:r>
      </w:hyperlink>
    </w:p>
    <w:p w14:paraId="4D6EF1AA" w14:textId="77777777" w:rsidR="00C3256C" w:rsidRPr="00C3256C" w:rsidRDefault="00C3256C" w:rsidP="00F311A4">
      <w:pPr>
        <w:pStyle w:val="AD"/>
        <w:spacing w:line="276" w:lineRule="auto"/>
        <w:rPr>
          <w:rFonts w:hint="eastAsia"/>
        </w:rPr>
      </w:pPr>
    </w:p>
    <w:sectPr w:rsidR="00C3256C" w:rsidRPr="00C3256C" w:rsidSect="005F7C76">
      <w:pgSz w:w="11906" w:h="16838" w:code="9"/>
      <w:pgMar w:top="1418" w:right="1418" w:bottom="1134" w:left="1418" w:header="720" w:footer="72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9AB1C4" w14:textId="77777777" w:rsidR="001B1F72" w:rsidRDefault="001B1F72" w:rsidP="00C20A6A">
      <w:pPr>
        <w:spacing w:line="240" w:lineRule="auto"/>
      </w:pPr>
      <w:r>
        <w:separator/>
      </w:r>
    </w:p>
  </w:endnote>
  <w:endnote w:type="continuationSeparator" w:id="0">
    <w:p w14:paraId="05A6E98D" w14:textId="77777777" w:rsidR="001B1F72" w:rsidRDefault="001B1F72" w:rsidP="00C20A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519BE" w14:textId="77777777" w:rsidR="001B1F72" w:rsidRDefault="001B1F72" w:rsidP="00C20A6A">
      <w:pPr>
        <w:spacing w:line="240" w:lineRule="auto"/>
      </w:pPr>
      <w:r>
        <w:separator/>
      </w:r>
    </w:p>
  </w:footnote>
  <w:footnote w:type="continuationSeparator" w:id="0">
    <w:p w14:paraId="00BC601B" w14:textId="77777777" w:rsidR="001B1F72" w:rsidRDefault="001B1F72" w:rsidP="00C20A6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1E7EA3"/>
    <w:rsid w:val="000F4C6A"/>
    <w:rsid w:val="00176A25"/>
    <w:rsid w:val="001B1F72"/>
    <w:rsid w:val="001C4C6F"/>
    <w:rsid w:val="001E7EA3"/>
    <w:rsid w:val="003D27E2"/>
    <w:rsid w:val="0045758B"/>
    <w:rsid w:val="005F7C76"/>
    <w:rsid w:val="007D7BDB"/>
    <w:rsid w:val="00A548E7"/>
    <w:rsid w:val="00B06F57"/>
    <w:rsid w:val="00B15193"/>
    <w:rsid w:val="00B731F1"/>
    <w:rsid w:val="00BA77A6"/>
    <w:rsid w:val="00C20A6A"/>
    <w:rsid w:val="00C22624"/>
    <w:rsid w:val="00C3256C"/>
    <w:rsid w:val="00D02718"/>
    <w:rsid w:val="00F31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71A7B7"/>
  <w15:chartTrackingRefBased/>
  <w15:docId w15:val="{19D66B90-44AC-4BE1-A484-23ABCD9FD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2624"/>
    <w:pPr>
      <w:widowControl w:val="0"/>
      <w:overflowPunct w:val="0"/>
      <w:spacing w:line="280" w:lineRule="atLeast"/>
      <w:jc w:val="both"/>
    </w:pPr>
    <w:rPr>
      <w:rFonts w:ascii="Arial" w:eastAsia="宋体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">
    <w:name w:val="AD"/>
    <w:basedOn w:val="a"/>
    <w:rsid w:val="00176A25"/>
  </w:style>
  <w:style w:type="paragraph" w:customStyle="1" w:styleId="AX">
    <w:name w:val="AX"/>
    <w:basedOn w:val="a"/>
    <w:rsid w:val="00176A25"/>
    <w:pPr>
      <w:ind w:hangingChars="405" w:hanging="405"/>
    </w:pPr>
  </w:style>
  <w:style w:type="paragraph" w:customStyle="1" w:styleId="AY">
    <w:name w:val="AY"/>
    <w:basedOn w:val="a"/>
    <w:rsid w:val="00176A25"/>
    <w:pPr>
      <w:ind w:left="851"/>
    </w:pPr>
  </w:style>
  <w:style w:type="paragraph" w:customStyle="1" w:styleId="BX">
    <w:name w:val="BX"/>
    <w:basedOn w:val="a"/>
    <w:rsid w:val="00176A25"/>
    <w:pPr>
      <w:ind w:left="1702" w:hanging="851"/>
    </w:pPr>
  </w:style>
  <w:style w:type="paragraph" w:customStyle="1" w:styleId="BY">
    <w:name w:val="BY"/>
    <w:basedOn w:val="a"/>
    <w:rsid w:val="00176A25"/>
    <w:pPr>
      <w:ind w:left="1701"/>
    </w:pPr>
  </w:style>
  <w:style w:type="paragraph" w:customStyle="1" w:styleId="CX">
    <w:name w:val="CX"/>
    <w:basedOn w:val="a"/>
    <w:rsid w:val="00176A25"/>
    <w:pPr>
      <w:ind w:left="2552" w:hanging="851"/>
    </w:pPr>
  </w:style>
  <w:style w:type="paragraph" w:customStyle="1" w:styleId="CY">
    <w:name w:val="CY"/>
    <w:basedOn w:val="a"/>
    <w:rsid w:val="00176A25"/>
    <w:pPr>
      <w:ind w:left="2552"/>
    </w:pPr>
  </w:style>
  <w:style w:type="paragraph" w:customStyle="1" w:styleId="DX">
    <w:name w:val="DX"/>
    <w:basedOn w:val="a"/>
    <w:rsid w:val="00176A25"/>
    <w:pPr>
      <w:ind w:left="3403" w:hanging="851"/>
    </w:pPr>
  </w:style>
  <w:style w:type="paragraph" w:customStyle="1" w:styleId="DY">
    <w:name w:val="DY"/>
    <w:basedOn w:val="a"/>
    <w:rsid w:val="00176A25"/>
    <w:pPr>
      <w:ind w:left="3402"/>
    </w:pPr>
  </w:style>
  <w:style w:type="paragraph" w:customStyle="1" w:styleId="H1">
    <w:name w:val="H1"/>
    <w:basedOn w:val="a"/>
    <w:next w:val="a"/>
    <w:rsid w:val="000F4C6A"/>
    <w:pPr>
      <w:keepNext/>
      <w:keepLines/>
      <w:ind w:hangingChars="405" w:hanging="896"/>
      <w:jc w:val="left"/>
      <w:outlineLvl w:val="0"/>
    </w:pPr>
    <w:rPr>
      <w:b/>
    </w:rPr>
  </w:style>
  <w:style w:type="paragraph" w:customStyle="1" w:styleId="H2">
    <w:name w:val="H2"/>
    <w:basedOn w:val="a"/>
    <w:next w:val="a"/>
    <w:link w:val="H2Char"/>
    <w:rsid w:val="001C4C6F"/>
    <w:pPr>
      <w:keepNext/>
      <w:keepLines/>
      <w:ind w:left="1702" w:hanging="851"/>
      <w:jc w:val="left"/>
      <w:outlineLvl w:val="1"/>
    </w:pPr>
    <w:rPr>
      <w:b/>
    </w:rPr>
  </w:style>
  <w:style w:type="paragraph" w:customStyle="1" w:styleId="H3">
    <w:name w:val="H3"/>
    <w:basedOn w:val="a"/>
    <w:next w:val="a"/>
    <w:link w:val="H3Char"/>
    <w:rsid w:val="001C4C6F"/>
    <w:pPr>
      <w:keepNext/>
      <w:keepLines/>
      <w:ind w:left="2552" w:hanging="851"/>
      <w:jc w:val="left"/>
      <w:outlineLvl w:val="2"/>
    </w:pPr>
    <w:rPr>
      <w:b/>
    </w:rPr>
  </w:style>
  <w:style w:type="paragraph" w:customStyle="1" w:styleId="H4">
    <w:name w:val="H4"/>
    <w:basedOn w:val="a"/>
    <w:next w:val="a"/>
    <w:link w:val="H4Char"/>
    <w:rsid w:val="001C4C6F"/>
    <w:pPr>
      <w:keepNext/>
      <w:keepLines/>
      <w:ind w:left="3403" w:hanging="851"/>
      <w:jc w:val="left"/>
      <w:outlineLvl w:val="3"/>
    </w:pPr>
    <w:rPr>
      <w:b/>
    </w:rPr>
  </w:style>
  <w:style w:type="paragraph" w:customStyle="1" w:styleId="H5">
    <w:name w:val="H5"/>
    <w:basedOn w:val="a"/>
    <w:next w:val="a"/>
    <w:rsid w:val="001C4C6F"/>
    <w:pPr>
      <w:keepNext/>
      <w:keepLines/>
      <w:ind w:left="4253" w:hanging="851"/>
      <w:jc w:val="left"/>
      <w:outlineLvl w:val="4"/>
    </w:pPr>
    <w:rPr>
      <w:b/>
    </w:rPr>
  </w:style>
  <w:style w:type="paragraph" w:customStyle="1" w:styleId="H1M">
    <w:name w:val="H1_M"/>
    <w:basedOn w:val="a"/>
    <w:next w:val="a"/>
    <w:rsid w:val="000F4C6A"/>
    <w:pPr>
      <w:keepNext/>
      <w:keepLines/>
      <w:ind w:hangingChars="405" w:hanging="403"/>
      <w:jc w:val="center"/>
      <w:outlineLvl w:val="0"/>
    </w:pPr>
    <w:rPr>
      <w:b/>
    </w:rPr>
  </w:style>
  <w:style w:type="character" w:customStyle="1" w:styleId="H2Char">
    <w:name w:val="H2 Char"/>
    <w:basedOn w:val="a0"/>
    <w:link w:val="H2"/>
    <w:rsid w:val="001C4C6F"/>
    <w:rPr>
      <w:rFonts w:ascii="Arial" w:eastAsia="宋体" w:hAnsi="Arial"/>
      <w:b/>
      <w:sz w:val="22"/>
    </w:rPr>
  </w:style>
  <w:style w:type="character" w:customStyle="1" w:styleId="H3Char">
    <w:name w:val="H3 Char"/>
    <w:basedOn w:val="a0"/>
    <w:link w:val="H3"/>
    <w:rsid w:val="001C4C6F"/>
    <w:rPr>
      <w:rFonts w:ascii="Arial" w:eastAsia="宋体" w:hAnsi="Arial"/>
      <w:b/>
      <w:sz w:val="22"/>
    </w:rPr>
  </w:style>
  <w:style w:type="character" w:customStyle="1" w:styleId="H4Char">
    <w:name w:val="H4 Char"/>
    <w:basedOn w:val="a0"/>
    <w:link w:val="H4"/>
    <w:rsid w:val="001C4C6F"/>
    <w:rPr>
      <w:rFonts w:ascii="Arial" w:eastAsia="宋体" w:hAnsi="Arial"/>
      <w:b/>
      <w:sz w:val="22"/>
    </w:rPr>
  </w:style>
  <w:style w:type="paragraph" w:styleId="a3">
    <w:name w:val="header"/>
    <w:basedOn w:val="a"/>
    <w:link w:val="a4"/>
    <w:uiPriority w:val="99"/>
    <w:unhideWhenUsed/>
    <w:rsid w:val="00C20A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20A6A"/>
    <w:rPr>
      <w:rFonts w:ascii="Arial" w:eastAsia="宋体" w:hAnsi="Arial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20A6A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20A6A"/>
    <w:rPr>
      <w:rFonts w:ascii="Arial" w:eastAsia="宋体" w:hAnsi="Arial"/>
      <w:sz w:val="18"/>
      <w:szCs w:val="18"/>
    </w:rPr>
  </w:style>
  <w:style w:type="character" w:styleId="a7">
    <w:name w:val="Hyperlink"/>
    <w:basedOn w:val="a0"/>
    <w:uiPriority w:val="99"/>
    <w:unhideWhenUsed/>
    <w:rsid w:val="00C3256C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C325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ofcom.gov.cn/article/zwgk/zcfb/202105/20210503062498.s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HHP</dc:creator>
  <cp:keywords/>
  <dc:description/>
  <cp:lastModifiedBy>HHP</cp:lastModifiedBy>
  <cp:revision>6</cp:revision>
  <dcterms:created xsi:type="dcterms:W3CDTF">2021-05-20T03:42:00Z</dcterms:created>
  <dcterms:modified xsi:type="dcterms:W3CDTF">2021-05-20T03:43:00Z</dcterms:modified>
</cp:coreProperties>
</file>