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B251E" w14:textId="77777777" w:rsidR="000937E7" w:rsidRPr="009B40D8" w:rsidRDefault="000937E7" w:rsidP="009B40D8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9B40D8">
        <w:rPr>
          <w:rFonts w:hint="eastAsia"/>
          <w:b/>
          <w:bCs/>
          <w:color w:val="E36C0A" w:themeColor="accent6" w:themeShade="BF"/>
          <w:sz w:val="32"/>
          <w:szCs w:val="32"/>
        </w:rPr>
        <w:t>关于发布《碳排放权登记管理规则（试行）》《碳排放权交易管理规则（试行）》和《碳排放权结算管理规则（试行）》的公告</w:t>
      </w:r>
    </w:p>
    <w:p w14:paraId="55C604B5" w14:textId="77777777" w:rsidR="009B40D8" w:rsidRDefault="009B40D8" w:rsidP="009B40D8">
      <w:pPr>
        <w:pStyle w:val="AD"/>
        <w:spacing w:line="276" w:lineRule="auto"/>
      </w:pPr>
    </w:p>
    <w:p w14:paraId="620BEE57" w14:textId="5E469B70" w:rsidR="000937E7" w:rsidRDefault="000937E7" w:rsidP="009B40D8">
      <w:pPr>
        <w:pStyle w:val="AD"/>
        <w:spacing w:line="276" w:lineRule="auto"/>
      </w:pPr>
      <w:r>
        <w:rPr>
          <w:rFonts w:hint="eastAsia"/>
        </w:rPr>
        <w:t xml:space="preserve">　　为进一步规范</w:t>
      </w:r>
      <w:proofErr w:type="gramStart"/>
      <w:r>
        <w:rPr>
          <w:rFonts w:hint="eastAsia"/>
        </w:rPr>
        <w:t>全国碳排放权</w:t>
      </w:r>
      <w:proofErr w:type="gramEnd"/>
      <w:r>
        <w:rPr>
          <w:rFonts w:hint="eastAsia"/>
        </w:rPr>
        <w:t>登记、交易、结算活动，保护</w:t>
      </w:r>
      <w:proofErr w:type="gramStart"/>
      <w:r>
        <w:rPr>
          <w:rFonts w:hint="eastAsia"/>
        </w:rPr>
        <w:t>全国碳排放权</w:t>
      </w:r>
      <w:proofErr w:type="gramEnd"/>
      <w:r>
        <w:rPr>
          <w:rFonts w:hint="eastAsia"/>
        </w:rPr>
        <w:t>交易市场各参与方合法权益，我部根据《碳排放权交易管理办法（试行）》，组织制定了《碳排放权登记管理规则（试行）》《碳排放权交易管理规则（试行）》和《碳排放权结算管理规则（试行）》，现将有关事项公告如下：</w:t>
      </w:r>
    </w:p>
    <w:p w14:paraId="39D81DE1" w14:textId="77777777" w:rsidR="00793572" w:rsidRDefault="00793572" w:rsidP="009B40D8">
      <w:pPr>
        <w:pStyle w:val="AD"/>
        <w:spacing w:line="276" w:lineRule="auto"/>
      </w:pPr>
    </w:p>
    <w:p w14:paraId="7EC35A31" w14:textId="2FADCE82" w:rsidR="000937E7" w:rsidRDefault="000937E7" w:rsidP="009B40D8">
      <w:pPr>
        <w:pStyle w:val="AD"/>
        <w:spacing w:line="276" w:lineRule="auto"/>
      </w:pPr>
      <w:r>
        <w:rPr>
          <w:rFonts w:hint="eastAsia"/>
        </w:rPr>
        <w:t xml:space="preserve">　　一、</w:t>
      </w:r>
      <w:proofErr w:type="gramStart"/>
      <w:r>
        <w:rPr>
          <w:rFonts w:hint="eastAsia"/>
        </w:rPr>
        <w:t>全国碳排放权</w:t>
      </w:r>
      <w:proofErr w:type="gramEnd"/>
      <w:r>
        <w:rPr>
          <w:rFonts w:hint="eastAsia"/>
        </w:rPr>
        <w:t>注册登记机构成立前，由</w:t>
      </w:r>
      <w:proofErr w:type="gramStart"/>
      <w:r>
        <w:rPr>
          <w:rFonts w:hint="eastAsia"/>
        </w:rPr>
        <w:t>湖北碳排放权</w:t>
      </w:r>
      <w:proofErr w:type="gramEnd"/>
      <w:r>
        <w:rPr>
          <w:rFonts w:hint="eastAsia"/>
        </w:rPr>
        <w:t>交易中心有限公司承担</w:t>
      </w:r>
      <w:proofErr w:type="gramStart"/>
      <w:r>
        <w:rPr>
          <w:rFonts w:hint="eastAsia"/>
        </w:rPr>
        <w:t>全国碳排放权</w:t>
      </w:r>
      <w:proofErr w:type="gramEnd"/>
      <w:r>
        <w:rPr>
          <w:rFonts w:hint="eastAsia"/>
        </w:rPr>
        <w:t>注册登记系统账户开立和运行维护等具体工作。</w:t>
      </w:r>
    </w:p>
    <w:p w14:paraId="7EA01D76" w14:textId="77777777" w:rsidR="00793572" w:rsidRDefault="00793572" w:rsidP="009B40D8">
      <w:pPr>
        <w:pStyle w:val="AD"/>
        <w:spacing w:line="276" w:lineRule="auto"/>
      </w:pPr>
    </w:p>
    <w:p w14:paraId="2767FACB" w14:textId="32FF139C" w:rsidR="000937E7" w:rsidRDefault="000937E7" w:rsidP="009B40D8">
      <w:pPr>
        <w:pStyle w:val="AD"/>
        <w:spacing w:line="276" w:lineRule="auto"/>
      </w:pPr>
      <w:r>
        <w:rPr>
          <w:rFonts w:hint="eastAsia"/>
        </w:rPr>
        <w:t xml:space="preserve">　　二、</w:t>
      </w:r>
      <w:proofErr w:type="gramStart"/>
      <w:r>
        <w:rPr>
          <w:rFonts w:hint="eastAsia"/>
        </w:rPr>
        <w:t>全国碳排放权</w:t>
      </w:r>
      <w:proofErr w:type="gramEnd"/>
      <w:r>
        <w:rPr>
          <w:rFonts w:hint="eastAsia"/>
        </w:rPr>
        <w:t>交易机构成立前，由上海环境能源交易所股份有限公司承担</w:t>
      </w:r>
      <w:proofErr w:type="gramStart"/>
      <w:r>
        <w:rPr>
          <w:rFonts w:hint="eastAsia"/>
        </w:rPr>
        <w:t>全国碳排放权</w:t>
      </w:r>
      <w:proofErr w:type="gramEnd"/>
      <w:r>
        <w:rPr>
          <w:rFonts w:hint="eastAsia"/>
        </w:rPr>
        <w:t>交易系统账户开立和运行维护等具体工作。</w:t>
      </w:r>
    </w:p>
    <w:p w14:paraId="472F3DA2" w14:textId="77777777" w:rsidR="00793572" w:rsidRDefault="00793572" w:rsidP="009B40D8">
      <w:pPr>
        <w:pStyle w:val="AD"/>
        <w:spacing w:line="276" w:lineRule="auto"/>
      </w:pPr>
    </w:p>
    <w:p w14:paraId="5B0D1449" w14:textId="5F97373E" w:rsidR="000937E7" w:rsidRDefault="000937E7" w:rsidP="009B40D8">
      <w:pPr>
        <w:pStyle w:val="AD"/>
        <w:spacing w:line="276" w:lineRule="auto"/>
      </w:pPr>
      <w:r>
        <w:rPr>
          <w:rFonts w:hint="eastAsia"/>
        </w:rPr>
        <w:t xml:space="preserve">　　三、《碳排放权登记管理规则（试行）》《碳排放权交易管理规则（试行）》和《碳排放权结算管理规则（试行）》自本公告发布之日起施行。</w:t>
      </w:r>
    </w:p>
    <w:p w14:paraId="427DF1B9" w14:textId="77777777" w:rsidR="00793572" w:rsidRDefault="00793572" w:rsidP="009B40D8">
      <w:pPr>
        <w:pStyle w:val="AD"/>
        <w:spacing w:line="276" w:lineRule="auto"/>
      </w:pPr>
    </w:p>
    <w:p w14:paraId="1FD02CDB" w14:textId="7A5C5035" w:rsidR="000937E7" w:rsidRDefault="000937E7" w:rsidP="009B40D8">
      <w:pPr>
        <w:pStyle w:val="AD"/>
        <w:spacing w:line="276" w:lineRule="auto"/>
      </w:pPr>
      <w:r>
        <w:rPr>
          <w:rFonts w:hint="eastAsia"/>
        </w:rPr>
        <w:t xml:space="preserve">　　特此公告。</w:t>
      </w:r>
    </w:p>
    <w:p w14:paraId="7B621591" w14:textId="77777777" w:rsidR="00793572" w:rsidRDefault="00793572" w:rsidP="009B40D8">
      <w:pPr>
        <w:pStyle w:val="AD"/>
        <w:spacing w:line="276" w:lineRule="auto"/>
      </w:pPr>
    </w:p>
    <w:p w14:paraId="10559C76" w14:textId="09239255" w:rsidR="000937E7" w:rsidRDefault="000937E7" w:rsidP="009B40D8">
      <w:pPr>
        <w:pStyle w:val="AD"/>
        <w:spacing w:line="276" w:lineRule="auto"/>
      </w:pPr>
      <w:r>
        <w:rPr>
          <w:rFonts w:hint="eastAsia"/>
        </w:rPr>
        <w:t xml:space="preserve">　　附件：</w:t>
      </w:r>
      <w:hyperlink r:id="rId6" w:history="1">
        <w:r w:rsidRPr="002B23D7">
          <w:rPr>
            <w:rStyle w:val="a9"/>
            <w:rFonts w:hint="eastAsia"/>
          </w:rPr>
          <w:t>1.</w:t>
        </w:r>
        <w:proofErr w:type="gramStart"/>
        <w:r w:rsidRPr="002B23D7">
          <w:rPr>
            <w:rStyle w:val="a9"/>
            <w:rFonts w:hint="eastAsia"/>
          </w:rPr>
          <w:t>碳排放权</w:t>
        </w:r>
        <w:proofErr w:type="gramEnd"/>
        <w:r w:rsidRPr="002B23D7">
          <w:rPr>
            <w:rStyle w:val="a9"/>
            <w:rFonts w:hint="eastAsia"/>
          </w:rPr>
          <w:t>登记管理规则（试行）</w:t>
        </w:r>
      </w:hyperlink>
    </w:p>
    <w:p w14:paraId="3F60189C" w14:textId="1494F283" w:rsidR="000937E7" w:rsidRDefault="000937E7" w:rsidP="009B40D8">
      <w:pPr>
        <w:pStyle w:val="AD"/>
        <w:spacing w:line="276" w:lineRule="auto"/>
      </w:pPr>
      <w:r>
        <w:rPr>
          <w:rFonts w:hint="eastAsia"/>
        </w:rPr>
        <w:t xml:space="preserve">　　　　　</w:t>
      </w:r>
      <w:hyperlink r:id="rId7" w:history="1">
        <w:r w:rsidRPr="002B23D7">
          <w:rPr>
            <w:rStyle w:val="a9"/>
            <w:rFonts w:hint="eastAsia"/>
          </w:rPr>
          <w:t>2.</w:t>
        </w:r>
        <w:proofErr w:type="gramStart"/>
        <w:r w:rsidRPr="002B23D7">
          <w:rPr>
            <w:rStyle w:val="a9"/>
            <w:rFonts w:hint="eastAsia"/>
          </w:rPr>
          <w:t>碳排放权</w:t>
        </w:r>
        <w:proofErr w:type="gramEnd"/>
        <w:r w:rsidRPr="002B23D7">
          <w:rPr>
            <w:rStyle w:val="a9"/>
            <w:rFonts w:hint="eastAsia"/>
          </w:rPr>
          <w:t>交易管理规则（试行）</w:t>
        </w:r>
      </w:hyperlink>
    </w:p>
    <w:p w14:paraId="649CE5EC" w14:textId="1A908B66" w:rsidR="000937E7" w:rsidRDefault="000937E7" w:rsidP="009B40D8">
      <w:pPr>
        <w:pStyle w:val="AD"/>
        <w:spacing w:line="276" w:lineRule="auto"/>
      </w:pPr>
      <w:r>
        <w:rPr>
          <w:rFonts w:hint="eastAsia"/>
        </w:rPr>
        <w:t xml:space="preserve">　　　　　</w:t>
      </w:r>
      <w:hyperlink r:id="rId8" w:history="1">
        <w:r w:rsidRPr="002B23D7">
          <w:rPr>
            <w:rStyle w:val="a9"/>
            <w:rFonts w:hint="eastAsia"/>
          </w:rPr>
          <w:t>3.</w:t>
        </w:r>
        <w:proofErr w:type="gramStart"/>
        <w:r w:rsidRPr="002B23D7">
          <w:rPr>
            <w:rStyle w:val="a9"/>
            <w:rFonts w:hint="eastAsia"/>
          </w:rPr>
          <w:t>碳排放权</w:t>
        </w:r>
        <w:proofErr w:type="gramEnd"/>
        <w:r w:rsidRPr="002B23D7">
          <w:rPr>
            <w:rStyle w:val="a9"/>
            <w:rFonts w:hint="eastAsia"/>
          </w:rPr>
          <w:t>结算管理规则（试行）</w:t>
        </w:r>
      </w:hyperlink>
    </w:p>
    <w:p w14:paraId="6EB2BEE1" w14:textId="77777777" w:rsidR="009B40D8" w:rsidRDefault="009B40D8" w:rsidP="009B40D8">
      <w:pPr>
        <w:pStyle w:val="AD"/>
        <w:spacing w:line="276" w:lineRule="auto"/>
      </w:pPr>
    </w:p>
    <w:p w14:paraId="722D72FC" w14:textId="28AF789C" w:rsidR="000937E7" w:rsidRDefault="000937E7" w:rsidP="009B40D8">
      <w:pPr>
        <w:pStyle w:val="AD"/>
        <w:spacing w:line="276" w:lineRule="auto"/>
        <w:jc w:val="right"/>
      </w:pPr>
      <w:r>
        <w:rPr>
          <w:rFonts w:hint="eastAsia"/>
        </w:rPr>
        <w:t xml:space="preserve">　　生态环境部</w:t>
      </w:r>
    </w:p>
    <w:p w14:paraId="581537C9" w14:textId="6A5E8A86" w:rsidR="00B15193" w:rsidRDefault="000937E7" w:rsidP="009B40D8">
      <w:pPr>
        <w:pStyle w:val="AD"/>
        <w:spacing w:line="276" w:lineRule="auto"/>
        <w:jc w:val="right"/>
      </w:pPr>
      <w:r>
        <w:rPr>
          <w:rFonts w:hint="eastAsia"/>
        </w:rPr>
        <w:t xml:space="preserve">　　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</w:p>
    <w:p w14:paraId="47F52DE4" w14:textId="23EE5D4B" w:rsidR="000937E7" w:rsidRDefault="000937E7" w:rsidP="009B40D8">
      <w:pPr>
        <w:pStyle w:val="AD"/>
        <w:spacing w:line="276" w:lineRule="auto"/>
      </w:pPr>
    </w:p>
    <w:p w14:paraId="0A7DDB71" w14:textId="195845AF" w:rsidR="000937E7" w:rsidRDefault="000937E7" w:rsidP="009B40D8">
      <w:pPr>
        <w:pStyle w:val="AD"/>
        <w:spacing w:line="276" w:lineRule="auto"/>
      </w:pPr>
    </w:p>
    <w:p w14:paraId="6A7616ED" w14:textId="090842F6" w:rsidR="000937E7" w:rsidRDefault="000937E7" w:rsidP="009B40D8">
      <w:pPr>
        <w:pStyle w:val="AD"/>
        <w:spacing w:line="276" w:lineRule="auto"/>
      </w:pPr>
      <w:r>
        <w:rPr>
          <w:rFonts w:hint="eastAsia"/>
        </w:rPr>
        <w:t>信息来源：</w:t>
      </w:r>
      <w:hyperlink r:id="rId9" w:history="1">
        <w:r w:rsidRPr="00E07E8E">
          <w:rPr>
            <w:rStyle w:val="a9"/>
          </w:rPr>
          <w:t>http://www.mee.gov.cn/xxgk2018/xxgk/xxgk01/202105/t20210519_833574.html</w:t>
        </w:r>
      </w:hyperlink>
    </w:p>
    <w:p w14:paraId="65266AEB" w14:textId="77777777" w:rsidR="000937E7" w:rsidRPr="000937E7" w:rsidRDefault="000937E7" w:rsidP="009B40D8">
      <w:pPr>
        <w:pStyle w:val="AD"/>
        <w:spacing w:line="276" w:lineRule="auto"/>
      </w:pPr>
    </w:p>
    <w:sectPr w:rsidR="000937E7" w:rsidRPr="000937E7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16284" w14:textId="77777777" w:rsidR="005F6C7B" w:rsidRDefault="005F6C7B" w:rsidP="00C20A6A">
      <w:pPr>
        <w:spacing w:line="240" w:lineRule="auto"/>
      </w:pPr>
      <w:r>
        <w:separator/>
      </w:r>
    </w:p>
  </w:endnote>
  <w:endnote w:type="continuationSeparator" w:id="0">
    <w:p w14:paraId="770A5CA3" w14:textId="77777777" w:rsidR="005F6C7B" w:rsidRDefault="005F6C7B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46931" w14:textId="77777777" w:rsidR="005F6C7B" w:rsidRDefault="005F6C7B" w:rsidP="00C20A6A">
      <w:pPr>
        <w:spacing w:line="240" w:lineRule="auto"/>
      </w:pPr>
      <w:r>
        <w:separator/>
      </w:r>
    </w:p>
  </w:footnote>
  <w:footnote w:type="continuationSeparator" w:id="0">
    <w:p w14:paraId="48D43B73" w14:textId="77777777" w:rsidR="005F6C7B" w:rsidRDefault="005F6C7B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9742D"/>
    <w:rsid w:val="000937E7"/>
    <w:rsid w:val="000F4C6A"/>
    <w:rsid w:val="00176A25"/>
    <w:rsid w:val="001C4C6F"/>
    <w:rsid w:val="002B23D7"/>
    <w:rsid w:val="003D27E2"/>
    <w:rsid w:val="005F6C7B"/>
    <w:rsid w:val="005F7C76"/>
    <w:rsid w:val="00793572"/>
    <w:rsid w:val="007D7BDB"/>
    <w:rsid w:val="009B40D8"/>
    <w:rsid w:val="00A548E7"/>
    <w:rsid w:val="00B15193"/>
    <w:rsid w:val="00B731F1"/>
    <w:rsid w:val="00C20A6A"/>
    <w:rsid w:val="00C22624"/>
    <w:rsid w:val="00D02718"/>
    <w:rsid w:val="00F9742D"/>
    <w:rsid w:val="00FA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8AE2B"/>
  <w15:chartTrackingRefBased/>
  <w15:docId w15:val="{E9543538-DD85-4160-8D96-4A943940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0937E7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0937E7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0937E7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93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rum.hhp.com.cn/newlaw/20210520003_03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entrum.hhp.com.cn/newlaw/20210520003_0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10520003_01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mee.gov.cn/xxgk2018/xxgk/xxgk01/202105/t20210519_833574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5</cp:revision>
  <dcterms:created xsi:type="dcterms:W3CDTF">2021-05-20T09:46:00Z</dcterms:created>
  <dcterms:modified xsi:type="dcterms:W3CDTF">2021-05-21T02:37:00Z</dcterms:modified>
</cp:coreProperties>
</file>