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6C31" w14:textId="1EF6E9D6" w:rsidR="0046563F" w:rsidRPr="003423A0" w:rsidRDefault="0046563F" w:rsidP="00F75D12">
      <w:pPr>
        <w:pStyle w:val="AD"/>
        <w:spacing w:line="276" w:lineRule="auto"/>
        <w:jc w:val="center"/>
        <w:rPr>
          <w:rFonts w:hint="eastAsia"/>
          <w:b/>
          <w:bCs/>
          <w:color w:val="E36C0A" w:themeColor="accent6" w:themeShade="BF"/>
          <w:sz w:val="32"/>
          <w:szCs w:val="32"/>
        </w:rPr>
      </w:pPr>
      <w:bookmarkStart w:id="0" w:name="_GoBack"/>
      <w:bookmarkEnd w:id="0"/>
      <w:r w:rsidRPr="003423A0">
        <w:rPr>
          <w:rFonts w:hint="eastAsia"/>
          <w:b/>
          <w:bCs/>
          <w:color w:val="E36C0A" w:themeColor="accent6" w:themeShade="BF"/>
          <w:sz w:val="32"/>
          <w:szCs w:val="32"/>
        </w:rPr>
        <w:t>汽车数据安全管理若干规定（征求意见稿）</w:t>
      </w:r>
    </w:p>
    <w:p w14:paraId="04F684DF" w14:textId="77777777" w:rsidR="0046563F" w:rsidRDefault="0046563F" w:rsidP="00F75D12">
      <w:pPr>
        <w:pStyle w:val="AD"/>
        <w:spacing w:line="276" w:lineRule="auto"/>
      </w:pPr>
    </w:p>
    <w:p w14:paraId="0054162A" w14:textId="77777777" w:rsidR="0046563F" w:rsidRDefault="0046563F" w:rsidP="00F75D12">
      <w:pPr>
        <w:pStyle w:val="AD"/>
        <w:spacing w:line="276" w:lineRule="auto"/>
        <w:rPr>
          <w:rFonts w:hint="eastAsia"/>
        </w:rPr>
      </w:pPr>
      <w:r>
        <w:rPr>
          <w:rFonts w:hint="eastAsia"/>
        </w:rPr>
        <w:t>第一条</w:t>
      </w:r>
      <w:r>
        <w:rPr>
          <w:rFonts w:hint="eastAsia"/>
        </w:rPr>
        <w:t xml:space="preserve"> </w:t>
      </w:r>
      <w:r>
        <w:rPr>
          <w:rFonts w:hint="eastAsia"/>
        </w:rPr>
        <w:t>为了加强个人信息和重要数据保护，规范汽车数据处理活动，维护国家安全和公共利益，根据《中华人民共和国网络安全法》等法律法规，制定本规定。</w:t>
      </w:r>
    </w:p>
    <w:p w14:paraId="34E2F0BF" w14:textId="77777777" w:rsidR="0046563F" w:rsidRDefault="0046563F" w:rsidP="00F75D12">
      <w:pPr>
        <w:pStyle w:val="AD"/>
        <w:spacing w:line="276" w:lineRule="auto"/>
      </w:pPr>
    </w:p>
    <w:p w14:paraId="013A9EAB" w14:textId="77777777" w:rsidR="0046563F" w:rsidRDefault="0046563F" w:rsidP="00F75D12">
      <w:pPr>
        <w:pStyle w:val="AD"/>
        <w:spacing w:line="276" w:lineRule="auto"/>
        <w:rPr>
          <w:rFonts w:hint="eastAsia"/>
        </w:rPr>
      </w:pPr>
      <w:r>
        <w:rPr>
          <w:rFonts w:hint="eastAsia"/>
        </w:rPr>
        <w:t>第二条</w:t>
      </w:r>
      <w:r>
        <w:rPr>
          <w:rFonts w:hint="eastAsia"/>
        </w:rPr>
        <w:t xml:space="preserve"> </w:t>
      </w:r>
      <w:r>
        <w:rPr>
          <w:rFonts w:hint="eastAsia"/>
        </w:rPr>
        <w:t>运营者在中华人民共和国境内设计、生产、销售、运维、管理汽车过程中，收集、分析、存储、传输、查询、利用、删除以及向境外提供（以下统称处理）个人信息或重要数据，应当遵守相关法律法规和本规定的要求。</w:t>
      </w:r>
    </w:p>
    <w:p w14:paraId="40E5A85D" w14:textId="77777777" w:rsidR="0046563F" w:rsidRDefault="0046563F" w:rsidP="00F75D12">
      <w:pPr>
        <w:pStyle w:val="AD"/>
        <w:spacing w:line="276" w:lineRule="auto"/>
      </w:pPr>
    </w:p>
    <w:p w14:paraId="4578D200" w14:textId="77777777" w:rsidR="0046563F" w:rsidRDefault="0046563F" w:rsidP="00F75D12">
      <w:pPr>
        <w:pStyle w:val="AD"/>
        <w:spacing w:line="276" w:lineRule="auto"/>
        <w:rPr>
          <w:rFonts w:hint="eastAsia"/>
        </w:rPr>
      </w:pPr>
      <w:r>
        <w:rPr>
          <w:rFonts w:hint="eastAsia"/>
        </w:rPr>
        <w:t>第三条</w:t>
      </w:r>
      <w:r>
        <w:rPr>
          <w:rFonts w:hint="eastAsia"/>
        </w:rPr>
        <w:t xml:space="preserve"> </w:t>
      </w:r>
      <w:r>
        <w:rPr>
          <w:rFonts w:hint="eastAsia"/>
        </w:rPr>
        <w:t>本规定所称运营者指汽车设计、制造、服务企业或者机构，包括汽车制造商、部件和软件提供者、经销商、维修机构、</w:t>
      </w:r>
      <w:proofErr w:type="gramStart"/>
      <w:r>
        <w:rPr>
          <w:rFonts w:hint="eastAsia"/>
        </w:rPr>
        <w:t>网约车企业</w:t>
      </w:r>
      <w:proofErr w:type="gramEnd"/>
      <w:r>
        <w:rPr>
          <w:rFonts w:hint="eastAsia"/>
        </w:rPr>
        <w:t>、保险公司等。</w:t>
      </w:r>
    </w:p>
    <w:p w14:paraId="471D239D" w14:textId="77777777" w:rsidR="0046563F" w:rsidRDefault="0046563F" w:rsidP="00F75D12">
      <w:pPr>
        <w:pStyle w:val="AD"/>
        <w:spacing w:line="276" w:lineRule="auto"/>
      </w:pPr>
    </w:p>
    <w:p w14:paraId="43EC212A" w14:textId="77777777" w:rsidR="0046563F" w:rsidRDefault="0046563F" w:rsidP="00F75D12">
      <w:pPr>
        <w:pStyle w:val="AD"/>
        <w:spacing w:line="276" w:lineRule="auto"/>
        <w:rPr>
          <w:rFonts w:hint="eastAsia"/>
        </w:rPr>
      </w:pPr>
      <w:r>
        <w:rPr>
          <w:rFonts w:hint="eastAsia"/>
        </w:rPr>
        <w:t>本规定所称个人信息包括车主、驾驶人、乘车人、行人等的个人信息，以及能够推断个人身份、描述个人行为等的各种信息。</w:t>
      </w:r>
    </w:p>
    <w:p w14:paraId="54C12E02" w14:textId="77777777" w:rsidR="0046563F" w:rsidRDefault="0046563F" w:rsidP="00F75D12">
      <w:pPr>
        <w:pStyle w:val="AD"/>
        <w:spacing w:line="276" w:lineRule="auto"/>
      </w:pPr>
    </w:p>
    <w:p w14:paraId="120EF632" w14:textId="77777777" w:rsidR="0046563F" w:rsidRDefault="0046563F" w:rsidP="00F75D12">
      <w:pPr>
        <w:pStyle w:val="AD"/>
        <w:spacing w:line="276" w:lineRule="auto"/>
        <w:rPr>
          <w:rFonts w:hint="eastAsia"/>
        </w:rPr>
      </w:pPr>
      <w:r>
        <w:rPr>
          <w:rFonts w:hint="eastAsia"/>
        </w:rPr>
        <w:t>本规定所称重要数据包括：</w:t>
      </w:r>
    </w:p>
    <w:p w14:paraId="63078C1E" w14:textId="77777777" w:rsidR="0046563F" w:rsidRDefault="0046563F" w:rsidP="00F75D12">
      <w:pPr>
        <w:pStyle w:val="AD"/>
        <w:spacing w:line="276" w:lineRule="auto"/>
      </w:pPr>
    </w:p>
    <w:p w14:paraId="33973E54" w14:textId="77777777" w:rsidR="0046563F" w:rsidRDefault="0046563F" w:rsidP="00F75D12">
      <w:pPr>
        <w:pStyle w:val="AD"/>
        <w:spacing w:line="276" w:lineRule="auto"/>
        <w:rPr>
          <w:rFonts w:hint="eastAsia"/>
        </w:rPr>
      </w:pPr>
      <w:r>
        <w:rPr>
          <w:rFonts w:hint="eastAsia"/>
        </w:rPr>
        <w:t>（一）军事管理区、国防科工等涉及国家秘密的单位、县级以上党政机关等重要敏感区域的人流车流数据；</w:t>
      </w:r>
    </w:p>
    <w:p w14:paraId="4C3EF7C7" w14:textId="77777777" w:rsidR="0046563F" w:rsidRDefault="0046563F" w:rsidP="00F75D12">
      <w:pPr>
        <w:pStyle w:val="AD"/>
        <w:spacing w:line="276" w:lineRule="auto"/>
      </w:pPr>
    </w:p>
    <w:p w14:paraId="26B47046" w14:textId="77777777" w:rsidR="0046563F" w:rsidRDefault="0046563F" w:rsidP="00F75D12">
      <w:pPr>
        <w:pStyle w:val="AD"/>
        <w:spacing w:line="276" w:lineRule="auto"/>
        <w:rPr>
          <w:rFonts w:hint="eastAsia"/>
        </w:rPr>
      </w:pPr>
      <w:r>
        <w:rPr>
          <w:rFonts w:hint="eastAsia"/>
        </w:rPr>
        <w:t>（二）高于国家公开发布地图精度的测绘数据；</w:t>
      </w:r>
    </w:p>
    <w:p w14:paraId="7344053E" w14:textId="77777777" w:rsidR="0046563F" w:rsidRDefault="0046563F" w:rsidP="00F75D12">
      <w:pPr>
        <w:pStyle w:val="AD"/>
        <w:spacing w:line="276" w:lineRule="auto"/>
      </w:pPr>
    </w:p>
    <w:p w14:paraId="138A173C" w14:textId="77777777" w:rsidR="0046563F" w:rsidRDefault="0046563F" w:rsidP="00F75D12">
      <w:pPr>
        <w:pStyle w:val="AD"/>
        <w:spacing w:line="276" w:lineRule="auto"/>
        <w:rPr>
          <w:rFonts w:hint="eastAsia"/>
        </w:rPr>
      </w:pPr>
      <w:r>
        <w:rPr>
          <w:rFonts w:hint="eastAsia"/>
        </w:rPr>
        <w:t>（三）汽车充电网的运行数据；</w:t>
      </w:r>
    </w:p>
    <w:p w14:paraId="33AA0814" w14:textId="77777777" w:rsidR="0046563F" w:rsidRDefault="0046563F" w:rsidP="00F75D12">
      <w:pPr>
        <w:pStyle w:val="AD"/>
        <w:spacing w:line="276" w:lineRule="auto"/>
      </w:pPr>
    </w:p>
    <w:p w14:paraId="1D04B259" w14:textId="77777777" w:rsidR="0046563F" w:rsidRDefault="0046563F" w:rsidP="00F75D12">
      <w:pPr>
        <w:pStyle w:val="AD"/>
        <w:spacing w:line="276" w:lineRule="auto"/>
        <w:rPr>
          <w:rFonts w:hint="eastAsia"/>
        </w:rPr>
      </w:pPr>
      <w:r>
        <w:rPr>
          <w:rFonts w:hint="eastAsia"/>
        </w:rPr>
        <w:t>（四）道路上车辆类型、车辆流量等数据；</w:t>
      </w:r>
    </w:p>
    <w:p w14:paraId="583AB3F5" w14:textId="77777777" w:rsidR="0046563F" w:rsidRDefault="0046563F" w:rsidP="00F75D12">
      <w:pPr>
        <w:pStyle w:val="AD"/>
        <w:spacing w:line="276" w:lineRule="auto"/>
      </w:pPr>
    </w:p>
    <w:p w14:paraId="5F169D9C" w14:textId="77777777" w:rsidR="0046563F" w:rsidRDefault="0046563F" w:rsidP="00F75D12">
      <w:pPr>
        <w:pStyle w:val="AD"/>
        <w:spacing w:line="276" w:lineRule="auto"/>
        <w:rPr>
          <w:rFonts w:hint="eastAsia"/>
        </w:rPr>
      </w:pPr>
      <w:r>
        <w:rPr>
          <w:rFonts w:hint="eastAsia"/>
        </w:rPr>
        <w:t>（五）包含人脸、声音、车牌等的车外音视频数据；</w:t>
      </w:r>
    </w:p>
    <w:p w14:paraId="01A96130" w14:textId="77777777" w:rsidR="0046563F" w:rsidRDefault="0046563F" w:rsidP="00F75D12">
      <w:pPr>
        <w:pStyle w:val="AD"/>
        <w:spacing w:line="276" w:lineRule="auto"/>
      </w:pPr>
    </w:p>
    <w:p w14:paraId="5A02170C" w14:textId="77777777" w:rsidR="0046563F" w:rsidRDefault="0046563F" w:rsidP="00F75D12">
      <w:pPr>
        <w:pStyle w:val="AD"/>
        <w:spacing w:line="276" w:lineRule="auto"/>
        <w:rPr>
          <w:rFonts w:hint="eastAsia"/>
        </w:rPr>
      </w:pPr>
      <w:r>
        <w:rPr>
          <w:rFonts w:hint="eastAsia"/>
        </w:rPr>
        <w:t>（六）</w:t>
      </w:r>
      <w:proofErr w:type="gramStart"/>
      <w:r>
        <w:rPr>
          <w:rFonts w:hint="eastAsia"/>
        </w:rPr>
        <w:t>国家网信部门</w:t>
      </w:r>
      <w:proofErr w:type="gramEnd"/>
      <w:r>
        <w:rPr>
          <w:rFonts w:hint="eastAsia"/>
        </w:rPr>
        <w:t>和国务院有关部门明确的其他可能影响国家安全、公共利益的数据。</w:t>
      </w:r>
    </w:p>
    <w:p w14:paraId="1D3B126F" w14:textId="77777777" w:rsidR="0046563F" w:rsidRDefault="0046563F" w:rsidP="00F75D12">
      <w:pPr>
        <w:pStyle w:val="AD"/>
        <w:spacing w:line="276" w:lineRule="auto"/>
      </w:pPr>
    </w:p>
    <w:p w14:paraId="7E3F00EA" w14:textId="77777777" w:rsidR="0046563F" w:rsidRDefault="0046563F" w:rsidP="00F75D12">
      <w:pPr>
        <w:pStyle w:val="AD"/>
        <w:spacing w:line="276" w:lineRule="auto"/>
        <w:rPr>
          <w:rFonts w:hint="eastAsia"/>
        </w:rPr>
      </w:pPr>
      <w:r>
        <w:rPr>
          <w:rFonts w:hint="eastAsia"/>
        </w:rPr>
        <w:t>第四条</w:t>
      </w:r>
      <w:r>
        <w:rPr>
          <w:rFonts w:hint="eastAsia"/>
        </w:rPr>
        <w:t xml:space="preserve"> </w:t>
      </w:r>
      <w:r>
        <w:rPr>
          <w:rFonts w:hint="eastAsia"/>
        </w:rPr>
        <w:t>运营者处理个人信息或重要数据的目的应当合法、具体、明确，与汽车的设计、制造、服务直接相关。</w:t>
      </w:r>
    </w:p>
    <w:p w14:paraId="521313FB" w14:textId="77777777" w:rsidR="0046563F" w:rsidRDefault="0046563F" w:rsidP="00F75D12">
      <w:pPr>
        <w:pStyle w:val="AD"/>
        <w:spacing w:line="276" w:lineRule="auto"/>
      </w:pPr>
    </w:p>
    <w:p w14:paraId="40F27181" w14:textId="77777777" w:rsidR="0046563F" w:rsidRDefault="0046563F" w:rsidP="00F75D12">
      <w:pPr>
        <w:pStyle w:val="AD"/>
        <w:spacing w:line="276" w:lineRule="auto"/>
        <w:rPr>
          <w:rFonts w:hint="eastAsia"/>
        </w:rPr>
      </w:pPr>
      <w:r>
        <w:rPr>
          <w:rFonts w:hint="eastAsia"/>
        </w:rPr>
        <w:t>第五条</w:t>
      </w:r>
      <w:r>
        <w:rPr>
          <w:rFonts w:hint="eastAsia"/>
        </w:rPr>
        <w:t xml:space="preserve"> </w:t>
      </w:r>
      <w:r>
        <w:rPr>
          <w:rFonts w:hint="eastAsia"/>
        </w:rPr>
        <w:t>运营者应当落实网络安全等级保护制度，加强个人信息和重要数据保护，依法履行网络安全义务。</w:t>
      </w:r>
    </w:p>
    <w:p w14:paraId="2FF93C3A" w14:textId="77777777" w:rsidR="0046563F" w:rsidRDefault="0046563F" w:rsidP="00F75D12">
      <w:pPr>
        <w:pStyle w:val="AD"/>
        <w:spacing w:line="276" w:lineRule="auto"/>
      </w:pPr>
    </w:p>
    <w:p w14:paraId="07885929" w14:textId="77777777" w:rsidR="0046563F" w:rsidRDefault="0046563F" w:rsidP="00F75D12">
      <w:pPr>
        <w:pStyle w:val="AD"/>
        <w:spacing w:line="276" w:lineRule="auto"/>
        <w:rPr>
          <w:rFonts w:hint="eastAsia"/>
        </w:rPr>
      </w:pPr>
      <w:r>
        <w:rPr>
          <w:rFonts w:hint="eastAsia"/>
        </w:rPr>
        <w:t>第六条</w:t>
      </w:r>
      <w:r>
        <w:rPr>
          <w:rFonts w:hint="eastAsia"/>
        </w:rPr>
        <w:t xml:space="preserve"> </w:t>
      </w:r>
      <w:r>
        <w:rPr>
          <w:rFonts w:hint="eastAsia"/>
        </w:rPr>
        <w:t>倡导运营者处理个人信息和重要数据过程中坚持：</w:t>
      </w:r>
    </w:p>
    <w:p w14:paraId="14D13671" w14:textId="77777777" w:rsidR="0046563F" w:rsidRDefault="0046563F" w:rsidP="00F75D12">
      <w:pPr>
        <w:pStyle w:val="AD"/>
        <w:spacing w:line="276" w:lineRule="auto"/>
      </w:pPr>
    </w:p>
    <w:p w14:paraId="39223789" w14:textId="77777777" w:rsidR="0046563F" w:rsidRDefault="0046563F" w:rsidP="00F75D12">
      <w:pPr>
        <w:pStyle w:val="AD"/>
        <w:spacing w:line="276" w:lineRule="auto"/>
        <w:rPr>
          <w:rFonts w:hint="eastAsia"/>
        </w:rPr>
      </w:pPr>
      <w:r>
        <w:rPr>
          <w:rFonts w:hint="eastAsia"/>
        </w:rPr>
        <w:t>（一）车内处理原则，除非确有必要不向车外提供；</w:t>
      </w:r>
    </w:p>
    <w:p w14:paraId="70B95C3B" w14:textId="77777777" w:rsidR="0046563F" w:rsidRDefault="0046563F" w:rsidP="00F75D12">
      <w:pPr>
        <w:pStyle w:val="AD"/>
        <w:spacing w:line="276" w:lineRule="auto"/>
      </w:pPr>
    </w:p>
    <w:p w14:paraId="12143EFE" w14:textId="77777777" w:rsidR="0046563F" w:rsidRDefault="0046563F" w:rsidP="00F75D12">
      <w:pPr>
        <w:pStyle w:val="AD"/>
        <w:spacing w:line="276" w:lineRule="auto"/>
        <w:rPr>
          <w:rFonts w:hint="eastAsia"/>
        </w:rPr>
      </w:pPr>
      <w:r>
        <w:rPr>
          <w:rFonts w:hint="eastAsia"/>
        </w:rPr>
        <w:t>（二）匿名化处理原则，确有必要向车外提供的，尽可能地进行匿名化和脱敏处理；</w:t>
      </w:r>
    </w:p>
    <w:p w14:paraId="2DC15DFB" w14:textId="77777777" w:rsidR="0046563F" w:rsidRDefault="0046563F" w:rsidP="00F75D12">
      <w:pPr>
        <w:pStyle w:val="AD"/>
        <w:spacing w:line="276" w:lineRule="auto"/>
      </w:pPr>
    </w:p>
    <w:p w14:paraId="6E3F3980" w14:textId="77777777" w:rsidR="0046563F" w:rsidRDefault="0046563F" w:rsidP="00F75D12">
      <w:pPr>
        <w:pStyle w:val="AD"/>
        <w:spacing w:line="276" w:lineRule="auto"/>
        <w:rPr>
          <w:rFonts w:hint="eastAsia"/>
        </w:rPr>
      </w:pPr>
      <w:r>
        <w:rPr>
          <w:rFonts w:hint="eastAsia"/>
        </w:rPr>
        <w:t>（三）最小保存期限原则，根据所提供功能服务分类型确定数据保存期限；</w:t>
      </w:r>
    </w:p>
    <w:p w14:paraId="0A8DE31B" w14:textId="77777777" w:rsidR="0046563F" w:rsidRDefault="0046563F" w:rsidP="00F75D12">
      <w:pPr>
        <w:pStyle w:val="AD"/>
        <w:spacing w:line="276" w:lineRule="auto"/>
      </w:pPr>
    </w:p>
    <w:p w14:paraId="004E432D" w14:textId="77777777" w:rsidR="0046563F" w:rsidRDefault="0046563F" w:rsidP="00F75D12">
      <w:pPr>
        <w:pStyle w:val="AD"/>
        <w:spacing w:line="276" w:lineRule="auto"/>
        <w:rPr>
          <w:rFonts w:hint="eastAsia"/>
        </w:rPr>
      </w:pPr>
      <w:r>
        <w:rPr>
          <w:rFonts w:hint="eastAsia"/>
        </w:rPr>
        <w:t>（四）精度范围适用原则，根据所提供功能服务对数据精度的要求确定摄像头、雷达等的覆盖范围、分辨率；</w:t>
      </w:r>
    </w:p>
    <w:p w14:paraId="5573C9F2" w14:textId="77777777" w:rsidR="0046563F" w:rsidRDefault="0046563F" w:rsidP="00F75D12">
      <w:pPr>
        <w:pStyle w:val="AD"/>
        <w:spacing w:line="276" w:lineRule="auto"/>
      </w:pPr>
    </w:p>
    <w:p w14:paraId="56173662" w14:textId="77777777" w:rsidR="0046563F" w:rsidRDefault="0046563F" w:rsidP="00F75D12">
      <w:pPr>
        <w:pStyle w:val="AD"/>
        <w:spacing w:line="276" w:lineRule="auto"/>
        <w:rPr>
          <w:rFonts w:hint="eastAsia"/>
        </w:rPr>
      </w:pPr>
      <w:r>
        <w:rPr>
          <w:rFonts w:hint="eastAsia"/>
        </w:rPr>
        <w:t>（五）默认不收集原则，除非确有必要，每次驾驶时默认为不收集状态，驾驶人的同意授权只对本次驾驶有效。</w:t>
      </w:r>
    </w:p>
    <w:p w14:paraId="538E4449" w14:textId="77777777" w:rsidR="0046563F" w:rsidRDefault="0046563F" w:rsidP="00F75D12">
      <w:pPr>
        <w:pStyle w:val="AD"/>
        <w:spacing w:line="276" w:lineRule="auto"/>
      </w:pPr>
    </w:p>
    <w:p w14:paraId="13DE99EF" w14:textId="77777777" w:rsidR="0046563F" w:rsidRDefault="0046563F" w:rsidP="00F75D12">
      <w:pPr>
        <w:pStyle w:val="AD"/>
        <w:spacing w:line="276" w:lineRule="auto"/>
        <w:rPr>
          <w:rFonts w:hint="eastAsia"/>
        </w:rPr>
      </w:pPr>
      <w:r>
        <w:rPr>
          <w:rFonts w:hint="eastAsia"/>
        </w:rPr>
        <w:t>第七条</w:t>
      </w:r>
      <w:r>
        <w:rPr>
          <w:rFonts w:hint="eastAsia"/>
        </w:rPr>
        <w:t xml:space="preserve"> </w:t>
      </w:r>
      <w:r>
        <w:rPr>
          <w:rFonts w:hint="eastAsia"/>
        </w:rPr>
        <w:t>运营者处理个人信息应当通过用户手册、车载显示面板或其他适当方式，告知负责处理用户权益责任人的有效联系方式，以及收集数据的类型，包括车辆位置、生物特征、驾驶习惯、音视频等，并提供以下信息：</w:t>
      </w:r>
    </w:p>
    <w:p w14:paraId="5DC43180" w14:textId="77777777" w:rsidR="0046563F" w:rsidRDefault="0046563F" w:rsidP="00F75D12">
      <w:pPr>
        <w:pStyle w:val="AD"/>
        <w:spacing w:line="276" w:lineRule="auto"/>
      </w:pPr>
    </w:p>
    <w:p w14:paraId="4AABE6DF" w14:textId="77777777" w:rsidR="0046563F" w:rsidRDefault="0046563F" w:rsidP="00F75D12">
      <w:pPr>
        <w:pStyle w:val="AD"/>
        <w:spacing w:line="276" w:lineRule="auto"/>
        <w:rPr>
          <w:rFonts w:hint="eastAsia"/>
        </w:rPr>
      </w:pPr>
      <w:r>
        <w:rPr>
          <w:rFonts w:hint="eastAsia"/>
        </w:rPr>
        <w:t>（一）收集每种类型数据的触发条件以及停止收集的方法；</w:t>
      </w:r>
    </w:p>
    <w:p w14:paraId="3FC4DE04" w14:textId="77777777" w:rsidR="0046563F" w:rsidRDefault="0046563F" w:rsidP="00F75D12">
      <w:pPr>
        <w:pStyle w:val="AD"/>
        <w:spacing w:line="276" w:lineRule="auto"/>
      </w:pPr>
    </w:p>
    <w:p w14:paraId="7E861398" w14:textId="77777777" w:rsidR="0046563F" w:rsidRDefault="0046563F" w:rsidP="00F75D12">
      <w:pPr>
        <w:pStyle w:val="AD"/>
        <w:spacing w:line="276" w:lineRule="auto"/>
        <w:rPr>
          <w:rFonts w:hint="eastAsia"/>
        </w:rPr>
      </w:pPr>
      <w:r>
        <w:rPr>
          <w:rFonts w:hint="eastAsia"/>
        </w:rPr>
        <w:t>（二）收集各类型数据的目的、用途；</w:t>
      </w:r>
    </w:p>
    <w:p w14:paraId="78AAADBE" w14:textId="77777777" w:rsidR="0046563F" w:rsidRDefault="0046563F" w:rsidP="00F75D12">
      <w:pPr>
        <w:pStyle w:val="AD"/>
        <w:spacing w:line="276" w:lineRule="auto"/>
      </w:pPr>
    </w:p>
    <w:p w14:paraId="46D85838" w14:textId="77777777" w:rsidR="0046563F" w:rsidRDefault="0046563F" w:rsidP="00F75D12">
      <w:pPr>
        <w:pStyle w:val="AD"/>
        <w:spacing w:line="276" w:lineRule="auto"/>
        <w:rPr>
          <w:rFonts w:hint="eastAsia"/>
        </w:rPr>
      </w:pPr>
      <w:r>
        <w:rPr>
          <w:rFonts w:hint="eastAsia"/>
        </w:rPr>
        <w:t>（三）数据保存地点、期限，或者确定保存地点、期限的规则；</w:t>
      </w:r>
    </w:p>
    <w:p w14:paraId="74BD4278" w14:textId="77777777" w:rsidR="0046563F" w:rsidRDefault="0046563F" w:rsidP="00F75D12">
      <w:pPr>
        <w:pStyle w:val="AD"/>
        <w:spacing w:line="276" w:lineRule="auto"/>
      </w:pPr>
    </w:p>
    <w:p w14:paraId="1BABE58A" w14:textId="77777777" w:rsidR="0046563F" w:rsidRDefault="0046563F" w:rsidP="00F75D12">
      <w:pPr>
        <w:pStyle w:val="AD"/>
        <w:spacing w:line="276" w:lineRule="auto"/>
        <w:rPr>
          <w:rFonts w:hint="eastAsia"/>
        </w:rPr>
      </w:pPr>
      <w:r>
        <w:rPr>
          <w:rFonts w:hint="eastAsia"/>
        </w:rPr>
        <w:t>（四）删除车内、请求删除已经提供给车外的个人信息的方法步骤。</w:t>
      </w:r>
    </w:p>
    <w:p w14:paraId="2C91A0FF" w14:textId="77777777" w:rsidR="0046563F" w:rsidRDefault="0046563F" w:rsidP="00F75D12">
      <w:pPr>
        <w:pStyle w:val="AD"/>
        <w:spacing w:line="276" w:lineRule="auto"/>
      </w:pPr>
    </w:p>
    <w:p w14:paraId="69DA2383" w14:textId="77777777" w:rsidR="0046563F" w:rsidRDefault="0046563F" w:rsidP="00F75D12">
      <w:pPr>
        <w:pStyle w:val="AD"/>
        <w:spacing w:line="276" w:lineRule="auto"/>
        <w:rPr>
          <w:rFonts w:hint="eastAsia"/>
        </w:rPr>
      </w:pPr>
      <w:r>
        <w:rPr>
          <w:rFonts w:hint="eastAsia"/>
        </w:rPr>
        <w:t>第八条</w:t>
      </w:r>
      <w:r>
        <w:rPr>
          <w:rFonts w:hint="eastAsia"/>
        </w:rPr>
        <w:t xml:space="preserve"> </w:t>
      </w:r>
      <w:r>
        <w:rPr>
          <w:rFonts w:hint="eastAsia"/>
        </w:rPr>
        <w:t>运营者收集和向车外提供敏感个人信息，包括车辆位置、驾驶人或乘车人音视频等，以及可以用于判断违法违规驾驶的数据等，应当符合以下要求：</w:t>
      </w:r>
    </w:p>
    <w:p w14:paraId="7091405D" w14:textId="77777777" w:rsidR="0046563F" w:rsidRDefault="0046563F" w:rsidP="00F75D12">
      <w:pPr>
        <w:pStyle w:val="AD"/>
        <w:spacing w:line="276" w:lineRule="auto"/>
      </w:pPr>
    </w:p>
    <w:p w14:paraId="0F5F1F95" w14:textId="77777777" w:rsidR="0046563F" w:rsidRDefault="0046563F" w:rsidP="00F75D12">
      <w:pPr>
        <w:pStyle w:val="AD"/>
        <w:spacing w:line="276" w:lineRule="auto"/>
        <w:rPr>
          <w:rFonts w:hint="eastAsia"/>
        </w:rPr>
      </w:pPr>
      <w:r>
        <w:rPr>
          <w:rFonts w:hint="eastAsia"/>
        </w:rPr>
        <w:t>（一）以直接服务于驾驶人或者乘车人为目的，包括增强行车安全、辅助驾驶、导航、娱乐等；</w:t>
      </w:r>
    </w:p>
    <w:p w14:paraId="4F4B4AE7" w14:textId="77777777" w:rsidR="0046563F" w:rsidRDefault="0046563F" w:rsidP="00F75D12">
      <w:pPr>
        <w:pStyle w:val="AD"/>
        <w:spacing w:line="276" w:lineRule="auto"/>
      </w:pPr>
    </w:p>
    <w:p w14:paraId="16856D77" w14:textId="77777777" w:rsidR="0046563F" w:rsidRDefault="0046563F" w:rsidP="00F75D12">
      <w:pPr>
        <w:pStyle w:val="AD"/>
        <w:spacing w:line="276" w:lineRule="auto"/>
        <w:rPr>
          <w:rFonts w:hint="eastAsia"/>
        </w:rPr>
      </w:pPr>
      <w:r>
        <w:rPr>
          <w:rFonts w:hint="eastAsia"/>
        </w:rPr>
        <w:t>（二）默认为不收集，每次都应当征得驾驶人同意授权，驾驶结束（驾驶人离开驾驶席）后本次授权自动失效；</w:t>
      </w:r>
    </w:p>
    <w:p w14:paraId="17C53723" w14:textId="77777777" w:rsidR="0046563F" w:rsidRDefault="0046563F" w:rsidP="00F75D12">
      <w:pPr>
        <w:pStyle w:val="AD"/>
        <w:spacing w:line="276" w:lineRule="auto"/>
      </w:pPr>
    </w:p>
    <w:p w14:paraId="03E10971" w14:textId="77777777" w:rsidR="0046563F" w:rsidRDefault="0046563F" w:rsidP="00F75D12">
      <w:pPr>
        <w:pStyle w:val="AD"/>
        <w:spacing w:line="276" w:lineRule="auto"/>
        <w:rPr>
          <w:rFonts w:hint="eastAsia"/>
        </w:rPr>
      </w:pPr>
      <w:r>
        <w:rPr>
          <w:rFonts w:hint="eastAsia"/>
        </w:rPr>
        <w:t>（三）通过车内显示面板或语音等方式告知驾驶人和乘车人正在收集敏感个人信息；</w:t>
      </w:r>
    </w:p>
    <w:p w14:paraId="6B33F1B7" w14:textId="77777777" w:rsidR="0046563F" w:rsidRDefault="0046563F" w:rsidP="00F75D12">
      <w:pPr>
        <w:pStyle w:val="AD"/>
        <w:spacing w:line="276" w:lineRule="auto"/>
      </w:pPr>
    </w:p>
    <w:p w14:paraId="42CCE620" w14:textId="77777777" w:rsidR="0046563F" w:rsidRDefault="0046563F" w:rsidP="00F75D12">
      <w:pPr>
        <w:pStyle w:val="AD"/>
        <w:spacing w:line="276" w:lineRule="auto"/>
        <w:rPr>
          <w:rFonts w:hint="eastAsia"/>
        </w:rPr>
      </w:pPr>
      <w:r>
        <w:rPr>
          <w:rFonts w:hint="eastAsia"/>
        </w:rPr>
        <w:t>（四）驾驶人能够随时、方便地终止收集；</w:t>
      </w:r>
    </w:p>
    <w:p w14:paraId="49A54226" w14:textId="77777777" w:rsidR="0046563F" w:rsidRDefault="0046563F" w:rsidP="00F75D12">
      <w:pPr>
        <w:pStyle w:val="AD"/>
        <w:spacing w:line="276" w:lineRule="auto"/>
      </w:pPr>
    </w:p>
    <w:p w14:paraId="63E7948D" w14:textId="77777777" w:rsidR="0046563F" w:rsidRDefault="0046563F" w:rsidP="00F75D12">
      <w:pPr>
        <w:pStyle w:val="AD"/>
        <w:spacing w:line="276" w:lineRule="auto"/>
        <w:rPr>
          <w:rFonts w:hint="eastAsia"/>
        </w:rPr>
      </w:pPr>
      <w:r>
        <w:rPr>
          <w:rFonts w:hint="eastAsia"/>
        </w:rPr>
        <w:t>（五）允许车主方便查看、结构化查询被收集的敏感个人信息；</w:t>
      </w:r>
    </w:p>
    <w:p w14:paraId="463AE2E1" w14:textId="77777777" w:rsidR="0046563F" w:rsidRDefault="0046563F" w:rsidP="00F75D12">
      <w:pPr>
        <w:pStyle w:val="AD"/>
        <w:spacing w:line="276" w:lineRule="auto"/>
      </w:pPr>
    </w:p>
    <w:p w14:paraId="5C1E9CAA" w14:textId="77777777" w:rsidR="0046563F" w:rsidRDefault="0046563F" w:rsidP="00F75D12">
      <w:pPr>
        <w:pStyle w:val="AD"/>
        <w:spacing w:line="276" w:lineRule="auto"/>
        <w:rPr>
          <w:rFonts w:hint="eastAsia"/>
        </w:rPr>
      </w:pPr>
      <w:r>
        <w:rPr>
          <w:rFonts w:hint="eastAsia"/>
        </w:rPr>
        <w:t>（六）驾驶人要求运营者删除时，运营者应当在</w:t>
      </w:r>
      <w:r>
        <w:rPr>
          <w:rFonts w:hint="eastAsia"/>
        </w:rPr>
        <w:t>2</w:t>
      </w:r>
      <w:r>
        <w:rPr>
          <w:rFonts w:hint="eastAsia"/>
        </w:rPr>
        <w:t>周内删除。</w:t>
      </w:r>
    </w:p>
    <w:p w14:paraId="1D6D182D" w14:textId="77777777" w:rsidR="0046563F" w:rsidRDefault="0046563F" w:rsidP="00F75D12">
      <w:pPr>
        <w:pStyle w:val="AD"/>
        <w:spacing w:line="276" w:lineRule="auto"/>
      </w:pPr>
    </w:p>
    <w:p w14:paraId="7D4537D5" w14:textId="77777777" w:rsidR="0046563F" w:rsidRDefault="0046563F" w:rsidP="00F75D12">
      <w:pPr>
        <w:pStyle w:val="AD"/>
        <w:spacing w:line="276" w:lineRule="auto"/>
        <w:rPr>
          <w:rFonts w:hint="eastAsia"/>
        </w:rPr>
      </w:pPr>
      <w:r>
        <w:rPr>
          <w:rFonts w:hint="eastAsia"/>
        </w:rPr>
        <w:lastRenderedPageBreak/>
        <w:t>第九条</w:t>
      </w:r>
      <w:r>
        <w:rPr>
          <w:rFonts w:hint="eastAsia"/>
        </w:rPr>
        <w:t xml:space="preserve"> </w:t>
      </w:r>
      <w:r>
        <w:rPr>
          <w:rFonts w:hint="eastAsia"/>
        </w:rPr>
        <w:t>运营者收集个人信息应当取得被收集人同意，法律法规规定不需取得个人同意的除外。实践上难以实现的（如通过摄像头收集车外音视频信息），且确需提供的，应当进行匿名化或脱敏处理，包括删除含有能够识别自然人的画面，或对这些画面中的人脸等进行局部轮廓化处理等。</w:t>
      </w:r>
    </w:p>
    <w:p w14:paraId="637BDD23" w14:textId="77777777" w:rsidR="0046563F" w:rsidRDefault="0046563F" w:rsidP="00F75D12">
      <w:pPr>
        <w:pStyle w:val="AD"/>
        <w:spacing w:line="276" w:lineRule="auto"/>
      </w:pPr>
    </w:p>
    <w:p w14:paraId="21DF842C" w14:textId="77777777" w:rsidR="0046563F" w:rsidRDefault="0046563F" w:rsidP="00F75D12">
      <w:pPr>
        <w:pStyle w:val="AD"/>
        <w:spacing w:line="276" w:lineRule="auto"/>
        <w:rPr>
          <w:rFonts w:hint="eastAsia"/>
        </w:rPr>
      </w:pPr>
      <w:r>
        <w:rPr>
          <w:rFonts w:hint="eastAsia"/>
        </w:rPr>
        <w:t>第十条</w:t>
      </w:r>
      <w:r>
        <w:rPr>
          <w:rFonts w:hint="eastAsia"/>
        </w:rPr>
        <w:t xml:space="preserve"> </w:t>
      </w:r>
      <w:r>
        <w:rPr>
          <w:rFonts w:hint="eastAsia"/>
        </w:rPr>
        <w:t>仅</w:t>
      </w:r>
      <w:proofErr w:type="gramStart"/>
      <w:r>
        <w:rPr>
          <w:rFonts w:hint="eastAsia"/>
        </w:rPr>
        <w:t>当为了</w:t>
      </w:r>
      <w:proofErr w:type="gramEnd"/>
      <w:r>
        <w:rPr>
          <w:rFonts w:hint="eastAsia"/>
        </w:rPr>
        <w:t>方便用户使用、增加车辆电子和信息系统安全性等目的，方可收集驾驶人指纹、声纹、人脸、心律等生物特征数据，同时应当提供生物特征的替代方式。</w:t>
      </w:r>
    </w:p>
    <w:p w14:paraId="16DE5A83" w14:textId="77777777" w:rsidR="0046563F" w:rsidRDefault="0046563F" w:rsidP="00F75D12">
      <w:pPr>
        <w:pStyle w:val="AD"/>
        <w:spacing w:line="276" w:lineRule="auto"/>
      </w:pPr>
    </w:p>
    <w:p w14:paraId="6B4314DA" w14:textId="77777777" w:rsidR="0046563F" w:rsidRDefault="0046563F" w:rsidP="00F75D12">
      <w:pPr>
        <w:pStyle w:val="AD"/>
        <w:spacing w:line="276" w:lineRule="auto"/>
        <w:rPr>
          <w:rFonts w:hint="eastAsia"/>
        </w:rPr>
      </w:pPr>
      <w:r>
        <w:rPr>
          <w:rFonts w:hint="eastAsia"/>
        </w:rPr>
        <w:t>第十一条</w:t>
      </w:r>
      <w:r>
        <w:rPr>
          <w:rFonts w:hint="eastAsia"/>
        </w:rPr>
        <w:t xml:space="preserve"> </w:t>
      </w:r>
      <w:r>
        <w:rPr>
          <w:rFonts w:hint="eastAsia"/>
        </w:rPr>
        <w:t>运营者处理重要数据，应当提前向</w:t>
      </w:r>
      <w:proofErr w:type="gramStart"/>
      <w:r>
        <w:rPr>
          <w:rFonts w:hint="eastAsia"/>
        </w:rPr>
        <w:t>省级网信部门</w:t>
      </w:r>
      <w:proofErr w:type="gramEnd"/>
      <w:r>
        <w:rPr>
          <w:rFonts w:hint="eastAsia"/>
        </w:rPr>
        <w:t>和有关部门报告数据类型、规模、范围、保存地点与时限、使用方式，以及是否向第三方提供等。</w:t>
      </w:r>
    </w:p>
    <w:p w14:paraId="0783D10E" w14:textId="77777777" w:rsidR="0046563F" w:rsidRDefault="0046563F" w:rsidP="00F75D12">
      <w:pPr>
        <w:pStyle w:val="AD"/>
        <w:spacing w:line="276" w:lineRule="auto"/>
      </w:pPr>
    </w:p>
    <w:p w14:paraId="66F7C240" w14:textId="77777777" w:rsidR="0046563F" w:rsidRDefault="0046563F" w:rsidP="00F75D12">
      <w:pPr>
        <w:pStyle w:val="AD"/>
        <w:spacing w:line="276" w:lineRule="auto"/>
        <w:rPr>
          <w:rFonts w:hint="eastAsia"/>
        </w:rPr>
      </w:pPr>
      <w:r>
        <w:rPr>
          <w:rFonts w:hint="eastAsia"/>
        </w:rPr>
        <w:t>第十二条</w:t>
      </w:r>
      <w:r>
        <w:rPr>
          <w:rFonts w:hint="eastAsia"/>
        </w:rPr>
        <w:t xml:space="preserve"> </w:t>
      </w:r>
      <w:r>
        <w:rPr>
          <w:rFonts w:hint="eastAsia"/>
        </w:rPr>
        <w:t>个人信息或者重要数据应当依法在境内存储，确需向境外提供的，应当通过</w:t>
      </w:r>
      <w:proofErr w:type="gramStart"/>
      <w:r>
        <w:rPr>
          <w:rFonts w:hint="eastAsia"/>
        </w:rPr>
        <w:t>国家网信部门</w:t>
      </w:r>
      <w:proofErr w:type="gramEnd"/>
      <w:r>
        <w:rPr>
          <w:rFonts w:hint="eastAsia"/>
        </w:rPr>
        <w:t>组织的数据出境安全评估。</w:t>
      </w:r>
    </w:p>
    <w:p w14:paraId="49E40BFB" w14:textId="77777777" w:rsidR="0046563F" w:rsidRDefault="0046563F" w:rsidP="00F75D12">
      <w:pPr>
        <w:pStyle w:val="AD"/>
        <w:spacing w:line="276" w:lineRule="auto"/>
      </w:pPr>
    </w:p>
    <w:p w14:paraId="4CAC8A41" w14:textId="77777777" w:rsidR="0046563F" w:rsidRDefault="0046563F" w:rsidP="00F75D12">
      <w:pPr>
        <w:pStyle w:val="AD"/>
        <w:spacing w:line="276" w:lineRule="auto"/>
        <w:rPr>
          <w:rFonts w:hint="eastAsia"/>
        </w:rPr>
      </w:pPr>
      <w:r>
        <w:rPr>
          <w:rFonts w:hint="eastAsia"/>
        </w:rPr>
        <w:t>我国参与的或者与其他国家和地区、国际组织缔结的条约、协议等对向境外提供个人信息有明确规定的，适用其规定，我国声明保留的条款除外。</w:t>
      </w:r>
    </w:p>
    <w:p w14:paraId="1240B2F0" w14:textId="77777777" w:rsidR="0046563F" w:rsidRDefault="0046563F" w:rsidP="00F75D12">
      <w:pPr>
        <w:pStyle w:val="AD"/>
        <w:spacing w:line="276" w:lineRule="auto"/>
      </w:pPr>
    </w:p>
    <w:p w14:paraId="571D5410" w14:textId="77777777" w:rsidR="0046563F" w:rsidRDefault="0046563F" w:rsidP="00F75D12">
      <w:pPr>
        <w:pStyle w:val="AD"/>
        <w:spacing w:line="276" w:lineRule="auto"/>
        <w:rPr>
          <w:rFonts w:hint="eastAsia"/>
        </w:rPr>
      </w:pPr>
      <w:r>
        <w:rPr>
          <w:rFonts w:hint="eastAsia"/>
        </w:rPr>
        <w:t>第十三条</w:t>
      </w:r>
      <w:r>
        <w:rPr>
          <w:rFonts w:hint="eastAsia"/>
        </w:rPr>
        <w:t xml:space="preserve"> </w:t>
      </w:r>
      <w:r>
        <w:rPr>
          <w:rFonts w:hint="eastAsia"/>
        </w:rPr>
        <w:t>运营者向境外提供个人信息或者重要数据的，应当采取有效措施明确和监督接收者按照双方约定的目的、范围、方式使用数据，保证数据安全。</w:t>
      </w:r>
    </w:p>
    <w:p w14:paraId="1B2ED078" w14:textId="77777777" w:rsidR="0046563F" w:rsidRDefault="0046563F" w:rsidP="00F75D12">
      <w:pPr>
        <w:pStyle w:val="AD"/>
        <w:spacing w:line="276" w:lineRule="auto"/>
      </w:pPr>
    </w:p>
    <w:p w14:paraId="6E003939" w14:textId="77777777" w:rsidR="0046563F" w:rsidRDefault="0046563F" w:rsidP="00F75D12">
      <w:pPr>
        <w:pStyle w:val="AD"/>
        <w:spacing w:line="276" w:lineRule="auto"/>
        <w:rPr>
          <w:rFonts w:hint="eastAsia"/>
        </w:rPr>
      </w:pPr>
      <w:r>
        <w:rPr>
          <w:rFonts w:hint="eastAsia"/>
        </w:rPr>
        <w:t>第十四条</w:t>
      </w:r>
      <w:r>
        <w:rPr>
          <w:rFonts w:hint="eastAsia"/>
        </w:rPr>
        <w:t xml:space="preserve"> </w:t>
      </w:r>
      <w:r>
        <w:rPr>
          <w:rFonts w:hint="eastAsia"/>
        </w:rPr>
        <w:t>运营者向境外提供个人信息或者重要数据的，应当接受和处理所涉及的用户投诉；造成用户合法权益或公共利益受到损害的，应当依法承担相应责任。</w:t>
      </w:r>
    </w:p>
    <w:p w14:paraId="19A0314D" w14:textId="77777777" w:rsidR="0046563F" w:rsidRDefault="0046563F" w:rsidP="00F75D12">
      <w:pPr>
        <w:pStyle w:val="AD"/>
        <w:spacing w:line="276" w:lineRule="auto"/>
      </w:pPr>
    </w:p>
    <w:p w14:paraId="31901889" w14:textId="77777777" w:rsidR="0046563F" w:rsidRDefault="0046563F" w:rsidP="00F75D12">
      <w:pPr>
        <w:pStyle w:val="AD"/>
        <w:spacing w:line="276" w:lineRule="auto"/>
        <w:rPr>
          <w:rFonts w:hint="eastAsia"/>
        </w:rPr>
      </w:pPr>
      <w:r>
        <w:rPr>
          <w:rFonts w:hint="eastAsia"/>
        </w:rPr>
        <w:t>第十五条</w:t>
      </w:r>
      <w:r>
        <w:rPr>
          <w:rFonts w:hint="eastAsia"/>
        </w:rPr>
        <w:t xml:space="preserve"> </w:t>
      </w:r>
      <w:r>
        <w:rPr>
          <w:rFonts w:hint="eastAsia"/>
        </w:rPr>
        <w:t>运营者不得超出出境安全评估时明确的目的、范围、方式和数据类型、规模等，向境外提供个人信息或重要数据。</w:t>
      </w:r>
    </w:p>
    <w:p w14:paraId="000A1724" w14:textId="77777777" w:rsidR="0046563F" w:rsidRDefault="0046563F" w:rsidP="00F75D12">
      <w:pPr>
        <w:pStyle w:val="AD"/>
        <w:spacing w:line="276" w:lineRule="auto"/>
      </w:pPr>
    </w:p>
    <w:p w14:paraId="1E266B9D" w14:textId="77777777" w:rsidR="0046563F" w:rsidRDefault="0046563F" w:rsidP="00F75D12">
      <w:pPr>
        <w:pStyle w:val="AD"/>
        <w:spacing w:line="276" w:lineRule="auto"/>
        <w:rPr>
          <w:rFonts w:hint="eastAsia"/>
        </w:rPr>
      </w:pPr>
      <w:proofErr w:type="gramStart"/>
      <w:r>
        <w:rPr>
          <w:rFonts w:hint="eastAsia"/>
        </w:rPr>
        <w:t>国家网信部门</w:t>
      </w:r>
      <w:proofErr w:type="gramEnd"/>
      <w:r>
        <w:rPr>
          <w:rFonts w:hint="eastAsia"/>
        </w:rPr>
        <w:t>会同国务院有关部门以抽查方式核验向境外提供个人信息或重要数据的类型、范围等，运营者应当以明文、可读方式予以展示。</w:t>
      </w:r>
    </w:p>
    <w:p w14:paraId="42FB2DF8" w14:textId="77777777" w:rsidR="0046563F" w:rsidRDefault="0046563F" w:rsidP="00F75D12">
      <w:pPr>
        <w:pStyle w:val="AD"/>
        <w:spacing w:line="276" w:lineRule="auto"/>
      </w:pPr>
    </w:p>
    <w:p w14:paraId="391F5298" w14:textId="77777777" w:rsidR="0046563F" w:rsidRDefault="0046563F" w:rsidP="00F75D12">
      <w:pPr>
        <w:pStyle w:val="AD"/>
        <w:spacing w:line="276" w:lineRule="auto"/>
        <w:rPr>
          <w:rFonts w:hint="eastAsia"/>
        </w:rPr>
      </w:pPr>
      <w:r>
        <w:rPr>
          <w:rFonts w:hint="eastAsia"/>
        </w:rPr>
        <w:t>第十六条</w:t>
      </w:r>
      <w:r>
        <w:rPr>
          <w:rFonts w:hint="eastAsia"/>
        </w:rPr>
        <w:t xml:space="preserve"> </w:t>
      </w:r>
      <w:r>
        <w:rPr>
          <w:rFonts w:hint="eastAsia"/>
        </w:rPr>
        <w:t>科研和商业合作伙伴需要查询利用境内存储的个人信息和重要数据的，运营者应当采取有效措施保证数据安全，防止流失；严格限制对重要数据以及车辆位置、生物特征、驾驶人或者乘车人音视频，以及可以用于判断违法违规驾驶的数据等敏感数据的查询利用。</w:t>
      </w:r>
    </w:p>
    <w:p w14:paraId="01B06059" w14:textId="77777777" w:rsidR="0046563F" w:rsidRDefault="0046563F" w:rsidP="00F75D12">
      <w:pPr>
        <w:pStyle w:val="AD"/>
        <w:spacing w:line="276" w:lineRule="auto"/>
      </w:pPr>
    </w:p>
    <w:p w14:paraId="666CE29D" w14:textId="77777777" w:rsidR="0046563F" w:rsidRDefault="0046563F" w:rsidP="00F75D12">
      <w:pPr>
        <w:pStyle w:val="AD"/>
        <w:spacing w:line="276" w:lineRule="auto"/>
        <w:rPr>
          <w:rFonts w:hint="eastAsia"/>
        </w:rPr>
      </w:pPr>
      <w:r>
        <w:rPr>
          <w:rFonts w:hint="eastAsia"/>
        </w:rPr>
        <w:t>第十七条</w:t>
      </w:r>
      <w:r>
        <w:rPr>
          <w:rFonts w:hint="eastAsia"/>
        </w:rPr>
        <w:t xml:space="preserve"> </w:t>
      </w:r>
      <w:r>
        <w:rPr>
          <w:rFonts w:hint="eastAsia"/>
        </w:rPr>
        <w:t>处理个人信息涉及个人信息主体超过</w:t>
      </w:r>
      <w:r>
        <w:rPr>
          <w:rFonts w:hint="eastAsia"/>
        </w:rPr>
        <w:t>10</w:t>
      </w:r>
      <w:r>
        <w:rPr>
          <w:rFonts w:hint="eastAsia"/>
        </w:rPr>
        <w:t>万人、或者处理重要数据的运营者，应当在每年十二月十五日前将年度数据安全管理情况报</w:t>
      </w:r>
      <w:proofErr w:type="gramStart"/>
      <w:r>
        <w:rPr>
          <w:rFonts w:hint="eastAsia"/>
        </w:rPr>
        <w:t>省级网信部门</w:t>
      </w:r>
      <w:proofErr w:type="gramEnd"/>
      <w:r>
        <w:rPr>
          <w:rFonts w:hint="eastAsia"/>
        </w:rPr>
        <w:t>和有关部门，内容包括：</w:t>
      </w:r>
    </w:p>
    <w:p w14:paraId="7A3E8849" w14:textId="77777777" w:rsidR="0046563F" w:rsidRDefault="0046563F" w:rsidP="00F75D12">
      <w:pPr>
        <w:pStyle w:val="AD"/>
        <w:spacing w:line="276" w:lineRule="auto"/>
      </w:pPr>
    </w:p>
    <w:p w14:paraId="4BFF54E6" w14:textId="77777777" w:rsidR="0046563F" w:rsidRDefault="0046563F" w:rsidP="00F75D12">
      <w:pPr>
        <w:pStyle w:val="AD"/>
        <w:spacing w:line="276" w:lineRule="auto"/>
        <w:rPr>
          <w:rFonts w:hint="eastAsia"/>
        </w:rPr>
      </w:pPr>
      <w:r>
        <w:rPr>
          <w:rFonts w:hint="eastAsia"/>
        </w:rPr>
        <w:t>（一）数据安全负责人以及负责处理用户权益相关事务责任人的姓名和联系方式；</w:t>
      </w:r>
    </w:p>
    <w:p w14:paraId="1D68E97A" w14:textId="77777777" w:rsidR="0046563F" w:rsidRDefault="0046563F" w:rsidP="00F75D12">
      <w:pPr>
        <w:pStyle w:val="AD"/>
        <w:spacing w:line="276" w:lineRule="auto"/>
      </w:pPr>
    </w:p>
    <w:p w14:paraId="5CD1B2B4" w14:textId="77777777" w:rsidR="0046563F" w:rsidRDefault="0046563F" w:rsidP="00F75D12">
      <w:pPr>
        <w:pStyle w:val="AD"/>
        <w:spacing w:line="276" w:lineRule="auto"/>
        <w:rPr>
          <w:rFonts w:hint="eastAsia"/>
        </w:rPr>
      </w:pPr>
      <w:r>
        <w:rPr>
          <w:rFonts w:hint="eastAsia"/>
        </w:rPr>
        <w:t>（二）处理数据的类型、规模、目的及必要性；</w:t>
      </w:r>
    </w:p>
    <w:p w14:paraId="73C184DF" w14:textId="77777777" w:rsidR="0046563F" w:rsidRDefault="0046563F" w:rsidP="00F75D12">
      <w:pPr>
        <w:pStyle w:val="AD"/>
        <w:spacing w:line="276" w:lineRule="auto"/>
      </w:pPr>
    </w:p>
    <w:p w14:paraId="621344EA" w14:textId="77777777" w:rsidR="0046563F" w:rsidRDefault="0046563F" w:rsidP="00F75D12">
      <w:pPr>
        <w:pStyle w:val="AD"/>
        <w:spacing w:line="276" w:lineRule="auto"/>
        <w:rPr>
          <w:rFonts w:hint="eastAsia"/>
        </w:rPr>
      </w:pPr>
      <w:r>
        <w:rPr>
          <w:rFonts w:hint="eastAsia"/>
        </w:rPr>
        <w:t>（三）数据的安全防护和管理措施，包括保存地点、期限等；</w:t>
      </w:r>
    </w:p>
    <w:p w14:paraId="1847A00C" w14:textId="77777777" w:rsidR="0046563F" w:rsidRDefault="0046563F" w:rsidP="00F75D12">
      <w:pPr>
        <w:pStyle w:val="AD"/>
        <w:spacing w:line="276" w:lineRule="auto"/>
      </w:pPr>
    </w:p>
    <w:p w14:paraId="0ED3BA70" w14:textId="77777777" w:rsidR="0046563F" w:rsidRDefault="0046563F" w:rsidP="00F75D12">
      <w:pPr>
        <w:pStyle w:val="AD"/>
        <w:spacing w:line="276" w:lineRule="auto"/>
        <w:rPr>
          <w:rFonts w:hint="eastAsia"/>
        </w:rPr>
      </w:pPr>
      <w:r>
        <w:rPr>
          <w:rFonts w:hint="eastAsia"/>
        </w:rPr>
        <w:t>（四）与境内第三方共享数据情况；</w:t>
      </w:r>
    </w:p>
    <w:p w14:paraId="6BA41880" w14:textId="77777777" w:rsidR="0046563F" w:rsidRDefault="0046563F" w:rsidP="00F75D12">
      <w:pPr>
        <w:pStyle w:val="AD"/>
        <w:spacing w:line="276" w:lineRule="auto"/>
      </w:pPr>
    </w:p>
    <w:p w14:paraId="114CE116" w14:textId="77777777" w:rsidR="0046563F" w:rsidRDefault="0046563F" w:rsidP="00F75D12">
      <w:pPr>
        <w:pStyle w:val="AD"/>
        <w:spacing w:line="276" w:lineRule="auto"/>
        <w:rPr>
          <w:rFonts w:hint="eastAsia"/>
        </w:rPr>
      </w:pPr>
      <w:r>
        <w:rPr>
          <w:rFonts w:hint="eastAsia"/>
        </w:rPr>
        <w:t>（五）数据安全事故及处理情况；</w:t>
      </w:r>
    </w:p>
    <w:p w14:paraId="4D63C2C3" w14:textId="77777777" w:rsidR="0046563F" w:rsidRDefault="0046563F" w:rsidP="00F75D12">
      <w:pPr>
        <w:pStyle w:val="AD"/>
        <w:spacing w:line="276" w:lineRule="auto"/>
      </w:pPr>
    </w:p>
    <w:p w14:paraId="07338E68" w14:textId="77777777" w:rsidR="0046563F" w:rsidRDefault="0046563F" w:rsidP="00F75D12">
      <w:pPr>
        <w:pStyle w:val="AD"/>
        <w:spacing w:line="276" w:lineRule="auto"/>
        <w:rPr>
          <w:rFonts w:hint="eastAsia"/>
        </w:rPr>
      </w:pPr>
      <w:r>
        <w:rPr>
          <w:rFonts w:hint="eastAsia"/>
        </w:rPr>
        <w:t>（六）与个人信息和数据相关的用户投诉及处理情况；</w:t>
      </w:r>
    </w:p>
    <w:p w14:paraId="5FEADDE8" w14:textId="77777777" w:rsidR="0046563F" w:rsidRDefault="0046563F" w:rsidP="00F75D12">
      <w:pPr>
        <w:pStyle w:val="AD"/>
        <w:spacing w:line="276" w:lineRule="auto"/>
      </w:pPr>
    </w:p>
    <w:p w14:paraId="504FFAFA" w14:textId="77777777" w:rsidR="0046563F" w:rsidRDefault="0046563F" w:rsidP="00F75D12">
      <w:pPr>
        <w:pStyle w:val="AD"/>
        <w:spacing w:line="276" w:lineRule="auto"/>
        <w:rPr>
          <w:rFonts w:hint="eastAsia"/>
        </w:rPr>
      </w:pPr>
      <w:r>
        <w:rPr>
          <w:rFonts w:hint="eastAsia"/>
        </w:rPr>
        <w:t>（七）</w:t>
      </w:r>
      <w:proofErr w:type="gramStart"/>
      <w:r>
        <w:rPr>
          <w:rFonts w:hint="eastAsia"/>
        </w:rPr>
        <w:t>国家网信部门</w:t>
      </w:r>
      <w:proofErr w:type="gramEnd"/>
      <w:r>
        <w:rPr>
          <w:rFonts w:hint="eastAsia"/>
        </w:rPr>
        <w:t>明确的其他数据安全情况。</w:t>
      </w:r>
    </w:p>
    <w:p w14:paraId="275C1FAA" w14:textId="77777777" w:rsidR="0046563F" w:rsidRDefault="0046563F" w:rsidP="00F75D12">
      <w:pPr>
        <w:pStyle w:val="AD"/>
        <w:spacing w:line="276" w:lineRule="auto"/>
      </w:pPr>
    </w:p>
    <w:p w14:paraId="1437843E" w14:textId="77777777" w:rsidR="0046563F" w:rsidRDefault="0046563F" w:rsidP="00F75D12">
      <w:pPr>
        <w:pStyle w:val="AD"/>
        <w:spacing w:line="276" w:lineRule="auto"/>
        <w:rPr>
          <w:rFonts w:hint="eastAsia"/>
        </w:rPr>
      </w:pPr>
      <w:r>
        <w:rPr>
          <w:rFonts w:hint="eastAsia"/>
        </w:rPr>
        <w:t>第十八条</w:t>
      </w:r>
      <w:r>
        <w:rPr>
          <w:rFonts w:hint="eastAsia"/>
        </w:rPr>
        <w:t xml:space="preserve"> </w:t>
      </w:r>
      <w:r>
        <w:rPr>
          <w:rFonts w:hint="eastAsia"/>
        </w:rPr>
        <w:t>如果存在向境外提供数据的情况，运营者应当在本规定第十七条基础上，报告以下情况：</w:t>
      </w:r>
    </w:p>
    <w:p w14:paraId="30D8FCF1" w14:textId="77777777" w:rsidR="0046563F" w:rsidRDefault="0046563F" w:rsidP="00F75D12">
      <w:pPr>
        <w:pStyle w:val="AD"/>
        <w:spacing w:line="276" w:lineRule="auto"/>
      </w:pPr>
    </w:p>
    <w:p w14:paraId="0F6C68CB" w14:textId="77777777" w:rsidR="0046563F" w:rsidRDefault="0046563F" w:rsidP="00F75D12">
      <w:pPr>
        <w:pStyle w:val="AD"/>
        <w:spacing w:line="276" w:lineRule="auto"/>
        <w:rPr>
          <w:rFonts w:hint="eastAsia"/>
        </w:rPr>
      </w:pPr>
      <w:r>
        <w:rPr>
          <w:rFonts w:hint="eastAsia"/>
        </w:rPr>
        <w:t>（一）接收者的名称和联系方式；</w:t>
      </w:r>
    </w:p>
    <w:p w14:paraId="4CFCF2E9" w14:textId="77777777" w:rsidR="0046563F" w:rsidRDefault="0046563F" w:rsidP="00F75D12">
      <w:pPr>
        <w:pStyle w:val="AD"/>
        <w:spacing w:line="276" w:lineRule="auto"/>
      </w:pPr>
    </w:p>
    <w:p w14:paraId="1EFFB335" w14:textId="77777777" w:rsidR="0046563F" w:rsidRDefault="0046563F" w:rsidP="00F75D12">
      <w:pPr>
        <w:pStyle w:val="AD"/>
        <w:spacing w:line="276" w:lineRule="auto"/>
        <w:rPr>
          <w:rFonts w:hint="eastAsia"/>
        </w:rPr>
      </w:pPr>
      <w:r>
        <w:rPr>
          <w:rFonts w:hint="eastAsia"/>
        </w:rPr>
        <w:t>（二）出境数据的类型、数量及目的；</w:t>
      </w:r>
    </w:p>
    <w:p w14:paraId="528AB492" w14:textId="77777777" w:rsidR="0046563F" w:rsidRDefault="0046563F" w:rsidP="00F75D12">
      <w:pPr>
        <w:pStyle w:val="AD"/>
        <w:spacing w:line="276" w:lineRule="auto"/>
      </w:pPr>
    </w:p>
    <w:p w14:paraId="2E3E2759" w14:textId="77777777" w:rsidR="0046563F" w:rsidRDefault="0046563F" w:rsidP="00F75D12">
      <w:pPr>
        <w:pStyle w:val="AD"/>
        <w:spacing w:line="276" w:lineRule="auto"/>
        <w:rPr>
          <w:rFonts w:hint="eastAsia"/>
        </w:rPr>
      </w:pPr>
      <w:r>
        <w:rPr>
          <w:rFonts w:hint="eastAsia"/>
        </w:rPr>
        <w:t>（三）数据在境外的存放地点、使用范围和方式；</w:t>
      </w:r>
    </w:p>
    <w:p w14:paraId="217840CC" w14:textId="77777777" w:rsidR="0046563F" w:rsidRDefault="0046563F" w:rsidP="00F75D12">
      <w:pPr>
        <w:pStyle w:val="AD"/>
        <w:spacing w:line="276" w:lineRule="auto"/>
      </w:pPr>
    </w:p>
    <w:p w14:paraId="1D5AA62E" w14:textId="77777777" w:rsidR="0046563F" w:rsidRDefault="0046563F" w:rsidP="00F75D12">
      <w:pPr>
        <w:pStyle w:val="AD"/>
        <w:spacing w:line="276" w:lineRule="auto"/>
        <w:rPr>
          <w:rFonts w:hint="eastAsia"/>
        </w:rPr>
      </w:pPr>
      <w:r>
        <w:rPr>
          <w:rFonts w:hint="eastAsia"/>
        </w:rPr>
        <w:t>（四）涉及向境外提供数据的用户投诉及处理情况；</w:t>
      </w:r>
    </w:p>
    <w:p w14:paraId="39A604E8" w14:textId="77777777" w:rsidR="0046563F" w:rsidRDefault="0046563F" w:rsidP="00F75D12">
      <w:pPr>
        <w:pStyle w:val="AD"/>
        <w:spacing w:line="276" w:lineRule="auto"/>
      </w:pPr>
    </w:p>
    <w:p w14:paraId="31171C16" w14:textId="77777777" w:rsidR="0046563F" w:rsidRDefault="0046563F" w:rsidP="00F75D12">
      <w:pPr>
        <w:pStyle w:val="AD"/>
        <w:spacing w:line="276" w:lineRule="auto"/>
        <w:rPr>
          <w:rFonts w:hint="eastAsia"/>
        </w:rPr>
      </w:pPr>
      <w:r>
        <w:rPr>
          <w:rFonts w:hint="eastAsia"/>
        </w:rPr>
        <w:t>（五）</w:t>
      </w:r>
      <w:proofErr w:type="gramStart"/>
      <w:r>
        <w:rPr>
          <w:rFonts w:hint="eastAsia"/>
        </w:rPr>
        <w:t>国家网信部门</w:t>
      </w:r>
      <w:proofErr w:type="gramEnd"/>
      <w:r>
        <w:rPr>
          <w:rFonts w:hint="eastAsia"/>
        </w:rPr>
        <w:t>明确的向境外提供数据需要报告的其他情况。</w:t>
      </w:r>
    </w:p>
    <w:p w14:paraId="5E9D4FBB" w14:textId="77777777" w:rsidR="0046563F" w:rsidRDefault="0046563F" w:rsidP="00F75D12">
      <w:pPr>
        <w:pStyle w:val="AD"/>
        <w:spacing w:line="276" w:lineRule="auto"/>
      </w:pPr>
    </w:p>
    <w:p w14:paraId="5408ADAC" w14:textId="77777777" w:rsidR="0046563F" w:rsidRDefault="0046563F" w:rsidP="00F75D12">
      <w:pPr>
        <w:pStyle w:val="AD"/>
        <w:spacing w:line="276" w:lineRule="auto"/>
        <w:rPr>
          <w:rFonts w:hint="eastAsia"/>
        </w:rPr>
      </w:pPr>
      <w:r>
        <w:rPr>
          <w:rFonts w:hint="eastAsia"/>
        </w:rPr>
        <w:t>第十九条</w:t>
      </w:r>
      <w:r>
        <w:rPr>
          <w:rFonts w:hint="eastAsia"/>
        </w:rPr>
        <w:t xml:space="preserve"> </w:t>
      </w:r>
      <w:proofErr w:type="gramStart"/>
      <w:r>
        <w:rPr>
          <w:rFonts w:hint="eastAsia"/>
        </w:rPr>
        <w:t>国家网信部门</w:t>
      </w:r>
      <w:proofErr w:type="gramEnd"/>
      <w:r>
        <w:rPr>
          <w:rFonts w:hint="eastAsia"/>
        </w:rPr>
        <w:t>会同国务院有关部门根据处理数据情况对运营者进行数据安全评估，运营者应当予以配合。</w:t>
      </w:r>
    </w:p>
    <w:p w14:paraId="6BFB792C" w14:textId="77777777" w:rsidR="0046563F" w:rsidRDefault="0046563F" w:rsidP="00F75D12">
      <w:pPr>
        <w:pStyle w:val="AD"/>
        <w:spacing w:line="276" w:lineRule="auto"/>
      </w:pPr>
    </w:p>
    <w:p w14:paraId="29647716" w14:textId="77777777" w:rsidR="0046563F" w:rsidRDefault="0046563F" w:rsidP="00F75D12">
      <w:pPr>
        <w:pStyle w:val="AD"/>
        <w:spacing w:line="276" w:lineRule="auto"/>
        <w:rPr>
          <w:rFonts w:hint="eastAsia"/>
        </w:rPr>
      </w:pPr>
      <w:r>
        <w:rPr>
          <w:rFonts w:hint="eastAsia"/>
        </w:rPr>
        <w:t>参与安全评估的机构和人员不得披露评估中获悉的运营</w:t>
      </w:r>
      <w:proofErr w:type="gramStart"/>
      <w:r>
        <w:rPr>
          <w:rFonts w:hint="eastAsia"/>
        </w:rPr>
        <w:t>者商业</w:t>
      </w:r>
      <w:proofErr w:type="gramEnd"/>
      <w:r>
        <w:rPr>
          <w:rFonts w:hint="eastAsia"/>
        </w:rPr>
        <w:t>秘密、未公开信息，不得将评估中获悉的信息用于评估以外目的。</w:t>
      </w:r>
    </w:p>
    <w:p w14:paraId="0E394244" w14:textId="77777777" w:rsidR="0046563F" w:rsidRDefault="0046563F" w:rsidP="00F75D12">
      <w:pPr>
        <w:pStyle w:val="AD"/>
        <w:spacing w:line="276" w:lineRule="auto"/>
      </w:pPr>
    </w:p>
    <w:p w14:paraId="45AFD1D1" w14:textId="77777777" w:rsidR="0046563F" w:rsidRDefault="0046563F" w:rsidP="00F75D12">
      <w:pPr>
        <w:pStyle w:val="AD"/>
        <w:spacing w:line="276" w:lineRule="auto"/>
        <w:rPr>
          <w:rFonts w:hint="eastAsia"/>
        </w:rPr>
      </w:pPr>
      <w:r>
        <w:rPr>
          <w:rFonts w:hint="eastAsia"/>
        </w:rPr>
        <w:t>第二十条</w:t>
      </w:r>
      <w:r>
        <w:rPr>
          <w:rFonts w:hint="eastAsia"/>
        </w:rPr>
        <w:t xml:space="preserve"> </w:t>
      </w:r>
      <w:r>
        <w:rPr>
          <w:rFonts w:hint="eastAsia"/>
        </w:rPr>
        <w:t>运营者违反本规定的，由省级以</w:t>
      </w:r>
      <w:proofErr w:type="gramStart"/>
      <w:r>
        <w:rPr>
          <w:rFonts w:hint="eastAsia"/>
        </w:rPr>
        <w:t>上网信</w:t>
      </w:r>
      <w:proofErr w:type="gramEnd"/>
      <w:r>
        <w:rPr>
          <w:rFonts w:hint="eastAsia"/>
        </w:rPr>
        <w:t>部门和有关部门依照《中华人民共和国网络安全法》等法律法规的有关规定进行处罚。构成犯罪的，依法追究刑事责任。</w:t>
      </w:r>
    </w:p>
    <w:p w14:paraId="051111BA" w14:textId="77777777" w:rsidR="0046563F" w:rsidRDefault="0046563F" w:rsidP="00F75D12">
      <w:pPr>
        <w:pStyle w:val="AD"/>
        <w:spacing w:line="276" w:lineRule="auto"/>
      </w:pPr>
    </w:p>
    <w:p w14:paraId="0F2F0107" w14:textId="2E626472" w:rsidR="00B15193" w:rsidRDefault="0046563F" w:rsidP="00F75D12">
      <w:pPr>
        <w:pStyle w:val="AD"/>
        <w:spacing w:line="276" w:lineRule="auto"/>
      </w:pPr>
      <w:r>
        <w:rPr>
          <w:rFonts w:hint="eastAsia"/>
        </w:rPr>
        <w:t>第二十一条</w:t>
      </w:r>
      <w:r>
        <w:rPr>
          <w:rFonts w:hint="eastAsia"/>
        </w:rPr>
        <w:t xml:space="preserve"> </w:t>
      </w:r>
      <w:r>
        <w:rPr>
          <w:rFonts w:hint="eastAsia"/>
        </w:rPr>
        <w:t>本规定自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0FB42DE7" w14:textId="0E51AB25" w:rsidR="0046563F" w:rsidRDefault="0046563F" w:rsidP="00F75D12">
      <w:pPr>
        <w:pStyle w:val="AD"/>
        <w:spacing w:line="276" w:lineRule="auto"/>
      </w:pPr>
    </w:p>
    <w:p w14:paraId="6E1F7511" w14:textId="47DB0A15" w:rsidR="0046563F" w:rsidRDefault="0046563F" w:rsidP="00F75D12">
      <w:pPr>
        <w:pStyle w:val="AD"/>
        <w:spacing w:line="276" w:lineRule="auto"/>
      </w:pPr>
    </w:p>
    <w:p w14:paraId="391E99AD" w14:textId="153539FF" w:rsidR="0046563F" w:rsidRDefault="0046563F" w:rsidP="00F75D12">
      <w:pPr>
        <w:pStyle w:val="AD"/>
        <w:spacing w:line="276" w:lineRule="auto"/>
      </w:pPr>
      <w:r>
        <w:rPr>
          <w:rFonts w:hint="eastAsia"/>
        </w:rPr>
        <w:t>信息来源：</w:t>
      </w:r>
      <w:hyperlink r:id="rId6" w:history="1">
        <w:r w:rsidRPr="00FE0225">
          <w:rPr>
            <w:rStyle w:val="a7"/>
          </w:rPr>
          <w:t>http://www.cac.gov.cn/2021-05/12/c_1622400511898266.htm</w:t>
        </w:r>
      </w:hyperlink>
    </w:p>
    <w:p w14:paraId="12695571" w14:textId="77777777" w:rsidR="0046563F" w:rsidRPr="0046563F" w:rsidRDefault="0046563F" w:rsidP="00F75D12">
      <w:pPr>
        <w:pStyle w:val="AD"/>
        <w:spacing w:line="276" w:lineRule="auto"/>
        <w:rPr>
          <w:rFonts w:hint="eastAsia"/>
        </w:rPr>
      </w:pPr>
    </w:p>
    <w:sectPr w:rsidR="0046563F" w:rsidRPr="0046563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FADC6" w14:textId="77777777" w:rsidR="00D227EE" w:rsidRDefault="00D227EE" w:rsidP="00C20A6A">
      <w:pPr>
        <w:spacing w:line="240" w:lineRule="auto"/>
      </w:pPr>
      <w:r>
        <w:separator/>
      </w:r>
    </w:p>
  </w:endnote>
  <w:endnote w:type="continuationSeparator" w:id="0">
    <w:p w14:paraId="4557DFF5" w14:textId="77777777" w:rsidR="00D227EE" w:rsidRDefault="00D227E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7C4D" w14:textId="77777777" w:rsidR="00D227EE" w:rsidRDefault="00D227EE" w:rsidP="00C20A6A">
      <w:pPr>
        <w:spacing w:line="240" w:lineRule="auto"/>
      </w:pPr>
      <w:r>
        <w:separator/>
      </w:r>
    </w:p>
  </w:footnote>
  <w:footnote w:type="continuationSeparator" w:id="0">
    <w:p w14:paraId="6140B5AE" w14:textId="77777777" w:rsidR="00D227EE" w:rsidRDefault="00D227E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7643"/>
    <w:rsid w:val="000F4C6A"/>
    <w:rsid w:val="00176A25"/>
    <w:rsid w:val="001C4C6F"/>
    <w:rsid w:val="003423A0"/>
    <w:rsid w:val="003D27E2"/>
    <w:rsid w:val="0046563F"/>
    <w:rsid w:val="005F7C76"/>
    <w:rsid w:val="007A7643"/>
    <w:rsid w:val="007D7BDB"/>
    <w:rsid w:val="00A548E7"/>
    <w:rsid w:val="00B15193"/>
    <w:rsid w:val="00B731F1"/>
    <w:rsid w:val="00C20A6A"/>
    <w:rsid w:val="00C22624"/>
    <w:rsid w:val="00D02718"/>
    <w:rsid w:val="00D227EE"/>
    <w:rsid w:val="00F7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AD10B"/>
  <w15:chartTrackingRefBased/>
  <w15:docId w15:val="{8862C536-B12D-430B-BAE0-4DF38E36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6563F"/>
    <w:rPr>
      <w:color w:val="0000FF" w:themeColor="hyperlink"/>
      <w:u w:val="single"/>
    </w:rPr>
  </w:style>
  <w:style w:type="character" w:styleId="a8">
    <w:name w:val="Unresolved Mention"/>
    <w:basedOn w:val="a0"/>
    <w:uiPriority w:val="99"/>
    <w:semiHidden/>
    <w:unhideWhenUsed/>
    <w:rsid w:val="0046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5/12/c_162240051189826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2021-05-13T08:47:00Z</dcterms:created>
  <dcterms:modified xsi:type="dcterms:W3CDTF">2021-05-13T08:48:00Z</dcterms:modified>
</cp:coreProperties>
</file>