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E7AC2" w14:textId="77777777" w:rsidR="003818D1" w:rsidRPr="00A42121" w:rsidRDefault="003818D1" w:rsidP="000E5C05">
      <w:pPr>
        <w:pStyle w:val="AD"/>
        <w:spacing w:line="276" w:lineRule="auto"/>
        <w:jc w:val="center"/>
        <w:rPr>
          <w:b/>
          <w:bCs/>
          <w:color w:val="E36C0A" w:themeColor="accent6" w:themeShade="BF"/>
          <w:sz w:val="32"/>
          <w:szCs w:val="32"/>
        </w:rPr>
      </w:pPr>
      <w:r w:rsidRPr="00A42121">
        <w:rPr>
          <w:rFonts w:hint="eastAsia"/>
          <w:b/>
          <w:bCs/>
          <w:color w:val="E36C0A" w:themeColor="accent6" w:themeShade="BF"/>
          <w:sz w:val="32"/>
          <w:szCs w:val="32"/>
        </w:rPr>
        <w:t>关于依据新修订的行政处罚法修改部分规章的决定（征求意见稿）</w:t>
      </w:r>
    </w:p>
    <w:p w14:paraId="0AAF078C" w14:textId="77777777" w:rsidR="00A42121" w:rsidRDefault="00A42121" w:rsidP="000E5C05">
      <w:pPr>
        <w:pStyle w:val="AD"/>
        <w:spacing w:line="276" w:lineRule="auto"/>
      </w:pPr>
    </w:p>
    <w:p w14:paraId="578042E5" w14:textId="20AC3D0E" w:rsidR="003818D1" w:rsidRDefault="003818D1" w:rsidP="000E5C05">
      <w:pPr>
        <w:pStyle w:val="AD"/>
        <w:spacing w:line="276" w:lineRule="auto"/>
      </w:pPr>
      <w:r>
        <w:rPr>
          <w:rFonts w:hint="eastAsia"/>
        </w:rPr>
        <w:t xml:space="preserve">　　为了贯彻落实新修订的《中华人民共和国行政处罚法》，促进市场监督管理部门严格规范公正文明执法，切实保障公民、法人和其他组织的合法权益，营造更加公开透明、规范有序、公平高效的法治环境，国家市场监督管理总局决定对</w:t>
      </w:r>
      <w:r>
        <w:rPr>
          <w:rFonts w:hint="eastAsia"/>
        </w:rPr>
        <w:t>2</w:t>
      </w:r>
      <w:r>
        <w:rPr>
          <w:rFonts w:hint="eastAsia"/>
        </w:rPr>
        <w:t>件部门规章的部分条款予以修改，详见附件。</w:t>
      </w:r>
    </w:p>
    <w:p w14:paraId="6E93397C" w14:textId="77777777" w:rsidR="003818D1" w:rsidRDefault="003818D1" w:rsidP="000E5C05">
      <w:pPr>
        <w:pStyle w:val="AD"/>
        <w:spacing w:line="276" w:lineRule="auto"/>
      </w:pPr>
      <w:r>
        <w:rPr>
          <w:rFonts w:hint="eastAsia"/>
        </w:rPr>
        <w:t xml:space="preserve">　　本决定自</w:t>
      </w:r>
      <w:r>
        <w:rPr>
          <w:rFonts w:hint="eastAsia"/>
        </w:rPr>
        <w:t>2021</w:t>
      </w:r>
      <w:r>
        <w:rPr>
          <w:rFonts w:hint="eastAsia"/>
        </w:rPr>
        <w:t>年</w:t>
      </w:r>
      <w:r>
        <w:rPr>
          <w:rFonts w:hint="eastAsia"/>
        </w:rPr>
        <w:t xml:space="preserve"> </w:t>
      </w:r>
      <w:r>
        <w:rPr>
          <w:rFonts w:hint="eastAsia"/>
        </w:rPr>
        <w:t>月</w:t>
      </w:r>
      <w:r>
        <w:rPr>
          <w:rFonts w:hint="eastAsia"/>
        </w:rPr>
        <w:t xml:space="preserve">  </w:t>
      </w:r>
      <w:r>
        <w:rPr>
          <w:rFonts w:hint="eastAsia"/>
        </w:rPr>
        <w:t>日起施行。</w:t>
      </w:r>
    </w:p>
    <w:p w14:paraId="3C9F2076" w14:textId="77777777" w:rsidR="00AC6124" w:rsidRDefault="00AC6124" w:rsidP="00AC6124">
      <w:pPr>
        <w:pStyle w:val="AD"/>
        <w:spacing w:line="276" w:lineRule="auto"/>
      </w:pPr>
    </w:p>
    <w:p w14:paraId="36D0E79C" w14:textId="62003286" w:rsidR="0040252E" w:rsidRDefault="00AC6124" w:rsidP="00AC6124">
      <w:pPr>
        <w:pStyle w:val="AD"/>
        <w:spacing w:line="276" w:lineRule="auto"/>
      </w:pPr>
      <w:r>
        <w:rPr>
          <w:rFonts w:hint="eastAsia"/>
        </w:rPr>
        <w:t xml:space="preserve">　　</w:t>
      </w:r>
      <w:r w:rsidR="003818D1">
        <w:rPr>
          <w:rFonts w:hint="eastAsia"/>
        </w:rPr>
        <w:t>附件：</w:t>
      </w:r>
    </w:p>
    <w:p w14:paraId="21113246" w14:textId="1FA8D3B1" w:rsidR="003818D1" w:rsidRDefault="00AC6124" w:rsidP="00AC6124">
      <w:pPr>
        <w:pStyle w:val="AD"/>
        <w:spacing w:line="276" w:lineRule="auto"/>
      </w:pPr>
      <w:r>
        <w:rPr>
          <w:rFonts w:hint="eastAsia"/>
        </w:rPr>
        <w:t xml:space="preserve">　　</w:t>
      </w:r>
      <w:r w:rsidR="003818D1">
        <w:rPr>
          <w:rFonts w:hint="eastAsia"/>
        </w:rPr>
        <w:t>1.</w:t>
      </w:r>
      <w:r w:rsidR="003818D1">
        <w:rPr>
          <w:rFonts w:hint="eastAsia"/>
        </w:rPr>
        <w:t>市场监督管理行政处罚程序暂行规定</w:t>
      </w:r>
    </w:p>
    <w:p w14:paraId="2BC27462" w14:textId="77777777" w:rsidR="003818D1" w:rsidRDefault="003818D1" w:rsidP="000E5C05">
      <w:pPr>
        <w:pStyle w:val="AD"/>
        <w:spacing w:line="276" w:lineRule="auto"/>
      </w:pPr>
      <w:r>
        <w:rPr>
          <w:rFonts w:hint="eastAsia"/>
        </w:rPr>
        <w:t xml:space="preserve">　　</w:t>
      </w:r>
      <w:r>
        <w:rPr>
          <w:rFonts w:hint="eastAsia"/>
        </w:rPr>
        <w:t>2.</w:t>
      </w:r>
      <w:r>
        <w:rPr>
          <w:rFonts w:hint="eastAsia"/>
        </w:rPr>
        <w:t>市场监督管理行政处罚听证暂行办法</w:t>
      </w:r>
    </w:p>
    <w:p w14:paraId="5DF79BFB" w14:textId="455D3541" w:rsidR="003818D1" w:rsidRDefault="003818D1" w:rsidP="000E5C05">
      <w:pPr>
        <w:pStyle w:val="AD"/>
        <w:spacing w:line="276" w:lineRule="auto"/>
      </w:pPr>
    </w:p>
    <w:p w14:paraId="23D0DBD3" w14:textId="77777777" w:rsidR="00AC6124" w:rsidRDefault="00AC6124" w:rsidP="000E5C05">
      <w:pPr>
        <w:pStyle w:val="AD"/>
        <w:spacing w:line="276" w:lineRule="auto"/>
        <w:rPr>
          <w:rFonts w:hint="eastAsia"/>
        </w:rPr>
      </w:pPr>
    </w:p>
    <w:p w14:paraId="7F27D7DA" w14:textId="77777777" w:rsidR="003818D1" w:rsidRDefault="003818D1" w:rsidP="000E5C05">
      <w:pPr>
        <w:pStyle w:val="AD"/>
        <w:spacing w:line="276" w:lineRule="auto"/>
      </w:pPr>
      <w:r>
        <w:rPr>
          <w:rFonts w:hint="eastAsia"/>
        </w:rPr>
        <w:t xml:space="preserve">　　附件</w:t>
      </w:r>
      <w:r>
        <w:rPr>
          <w:rFonts w:hint="eastAsia"/>
        </w:rPr>
        <w:t>1</w:t>
      </w:r>
    </w:p>
    <w:p w14:paraId="3690C713" w14:textId="727D14BC" w:rsidR="003818D1" w:rsidRPr="00AC6124" w:rsidRDefault="003818D1" w:rsidP="00092DA6">
      <w:pPr>
        <w:pStyle w:val="AD"/>
        <w:spacing w:line="276" w:lineRule="auto"/>
        <w:jc w:val="center"/>
        <w:rPr>
          <w:b/>
          <w:bCs/>
          <w:sz w:val="28"/>
          <w:szCs w:val="28"/>
        </w:rPr>
      </w:pPr>
      <w:r w:rsidRPr="00AC6124">
        <w:rPr>
          <w:rFonts w:hint="eastAsia"/>
          <w:b/>
          <w:bCs/>
          <w:sz w:val="28"/>
          <w:szCs w:val="28"/>
        </w:rPr>
        <w:t>市场监督管理行政处罚程序暂行规定</w:t>
      </w:r>
    </w:p>
    <w:p w14:paraId="6B31E78F" w14:textId="0FBF3D61" w:rsidR="003818D1" w:rsidRDefault="003818D1" w:rsidP="00AC6124">
      <w:pPr>
        <w:pStyle w:val="AD"/>
        <w:spacing w:line="276" w:lineRule="auto"/>
        <w:jc w:val="center"/>
      </w:pPr>
      <w:r>
        <w:rPr>
          <w:rFonts w:hint="eastAsia"/>
        </w:rPr>
        <w:t>（</w:t>
      </w:r>
      <w:r>
        <w:rPr>
          <w:rFonts w:hint="eastAsia"/>
        </w:rPr>
        <w:t>2018</w:t>
      </w:r>
      <w:r>
        <w:rPr>
          <w:rFonts w:hint="eastAsia"/>
        </w:rPr>
        <w:t>年</w:t>
      </w:r>
      <w:r>
        <w:rPr>
          <w:rFonts w:hint="eastAsia"/>
        </w:rPr>
        <w:t>12</w:t>
      </w:r>
      <w:r>
        <w:rPr>
          <w:rFonts w:hint="eastAsia"/>
        </w:rPr>
        <w:t>月</w:t>
      </w:r>
      <w:r>
        <w:rPr>
          <w:rFonts w:hint="eastAsia"/>
        </w:rPr>
        <w:t>21</w:t>
      </w:r>
      <w:r>
        <w:rPr>
          <w:rFonts w:hint="eastAsia"/>
        </w:rPr>
        <w:t>日国家市场监督管理总局令第</w:t>
      </w:r>
      <w:r>
        <w:rPr>
          <w:rFonts w:hint="eastAsia"/>
        </w:rPr>
        <w:t>2</w:t>
      </w:r>
      <w:r>
        <w:rPr>
          <w:rFonts w:hint="eastAsia"/>
        </w:rPr>
        <w:t>号公布）</w:t>
      </w:r>
    </w:p>
    <w:p w14:paraId="118EF35A" w14:textId="77777777" w:rsidR="00AC6124" w:rsidRDefault="00AC6124" w:rsidP="000E5C05">
      <w:pPr>
        <w:pStyle w:val="AD"/>
        <w:spacing w:line="276" w:lineRule="auto"/>
      </w:pPr>
    </w:p>
    <w:p w14:paraId="748D59F9" w14:textId="36A275D3" w:rsidR="003818D1" w:rsidRDefault="003818D1" w:rsidP="000E5C05">
      <w:pPr>
        <w:pStyle w:val="AD"/>
        <w:spacing w:line="276" w:lineRule="auto"/>
      </w:pPr>
      <w:r>
        <w:rPr>
          <w:rFonts w:hint="eastAsia"/>
        </w:rPr>
        <w:t xml:space="preserve">　　一、将规章名称修改为“市场监督管理行政处罚程序规定”。</w:t>
      </w:r>
    </w:p>
    <w:p w14:paraId="6DC19D91" w14:textId="77777777" w:rsidR="003818D1" w:rsidRDefault="003818D1" w:rsidP="000E5C05">
      <w:pPr>
        <w:pStyle w:val="AD"/>
        <w:spacing w:line="276" w:lineRule="auto"/>
      </w:pPr>
      <w:r>
        <w:rPr>
          <w:rFonts w:hint="eastAsia"/>
        </w:rPr>
        <w:t xml:space="preserve">　　二、将第四条第一款中“参与案件办理的有关人员与当事人有直接利害关系的”修改为“参与案件办理的有关人员与当事人有直接利害关系或者有其他关系可能影响公正执法的”；增加一款，作为第四款“回避决定</w:t>
      </w:r>
      <w:proofErr w:type="gramStart"/>
      <w:r>
        <w:rPr>
          <w:rFonts w:hint="eastAsia"/>
        </w:rPr>
        <w:t>作出</w:t>
      </w:r>
      <w:proofErr w:type="gramEnd"/>
      <w:r>
        <w:rPr>
          <w:rFonts w:hint="eastAsia"/>
        </w:rPr>
        <w:t>之前，不停止案件调查。”</w:t>
      </w:r>
    </w:p>
    <w:p w14:paraId="37C6A41C" w14:textId="77777777" w:rsidR="003818D1" w:rsidRDefault="003818D1" w:rsidP="000E5C05">
      <w:pPr>
        <w:pStyle w:val="AD"/>
        <w:spacing w:line="276" w:lineRule="auto"/>
      </w:pPr>
      <w:r>
        <w:rPr>
          <w:rFonts w:hint="eastAsia"/>
        </w:rPr>
        <w:t xml:space="preserve">　　三、将第六条中“法律、行政法规另有规定的除外”修改为“法律、行政法规、部门规章另有规定的，从其规定”。</w:t>
      </w:r>
    </w:p>
    <w:p w14:paraId="5A929751" w14:textId="77777777" w:rsidR="003818D1" w:rsidRDefault="003818D1" w:rsidP="000E5C05">
      <w:pPr>
        <w:pStyle w:val="AD"/>
        <w:spacing w:line="276" w:lineRule="auto"/>
      </w:pPr>
      <w:r>
        <w:rPr>
          <w:rFonts w:hint="eastAsia"/>
        </w:rPr>
        <w:t xml:space="preserve">　　四、将第八条第二款中的“委托”修改为“书面委托”；增加一款，作为第三款“委托书应当载明委托的具体事项、权限、期限等内容，并向社会公布。”</w:t>
      </w:r>
    </w:p>
    <w:p w14:paraId="44C3F3C3" w14:textId="77777777" w:rsidR="003818D1" w:rsidRDefault="003818D1" w:rsidP="000E5C05">
      <w:pPr>
        <w:pStyle w:val="AD"/>
        <w:spacing w:line="276" w:lineRule="auto"/>
      </w:pPr>
      <w:r>
        <w:rPr>
          <w:rFonts w:hint="eastAsia"/>
        </w:rPr>
        <w:t xml:space="preserve">　　五、将第十一条中“由先立案的市场监督管理部门管辖”修改为“由最先立案的市场监督管理部门管辖</w:t>
      </w:r>
      <w:proofErr w:type="gramStart"/>
      <w:r>
        <w:rPr>
          <w:rFonts w:hint="eastAsia"/>
        </w:rPr>
        <w:t>”</w:t>
      </w:r>
      <w:proofErr w:type="gramEnd"/>
      <w:r>
        <w:rPr>
          <w:rFonts w:hint="eastAsia"/>
        </w:rPr>
        <w:t>。</w:t>
      </w:r>
    </w:p>
    <w:p w14:paraId="2C6B6AEA" w14:textId="77777777" w:rsidR="003818D1" w:rsidRDefault="003818D1" w:rsidP="000E5C05">
      <w:pPr>
        <w:pStyle w:val="AD"/>
        <w:spacing w:line="276" w:lineRule="auto"/>
      </w:pPr>
      <w:r>
        <w:rPr>
          <w:rFonts w:hint="eastAsia"/>
        </w:rPr>
        <w:t xml:space="preserve">　　六、将第十二条修改为“两个以上市场监督管理部门因管辖权发生争议的，应当自发生争议之日起七个工作日内协商解决，协商不成的，报请共同的上一级市场监督管理部门指定管辖；也可以直接由共同的上一级市场监督管理部门指定管辖。”</w:t>
      </w:r>
    </w:p>
    <w:p w14:paraId="2FF15C24" w14:textId="77777777" w:rsidR="003818D1" w:rsidRDefault="003818D1" w:rsidP="000E5C05">
      <w:pPr>
        <w:pStyle w:val="AD"/>
        <w:spacing w:line="276" w:lineRule="auto"/>
      </w:pPr>
      <w:r>
        <w:rPr>
          <w:rFonts w:hint="eastAsia"/>
        </w:rPr>
        <w:t xml:space="preserve">　　七、将第三章名称以及第五十七条、第七十条中“一般程序”统一修改为“普通程序”。</w:t>
      </w:r>
    </w:p>
    <w:p w14:paraId="59688F58" w14:textId="77777777" w:rsidR="003818D1" w:rsidRDefault="003818D1" w:rsidP="000E5C05">
      <w:pPr>
        <w:pStyle w:val="AD"/>
        <w:spacing w:line="276" w:lineRule="auto"/>
      </w:pPr>
      <w:r>
        <w:rPr>
          <w:rFonts w:hint="eastAsia"/>
        </w:rPr>
        <w:t xml:space="preserve">　　八、删去第十七条第三款。</w:t>
      </w:r>
    </w:p>
    <w:p w14:paraId="1B4FFAA3" w14:textId="77777777" w:rsidR="003818D1" w:rsidRDefault="003818D1" w:rsidP="000E5C05">
      <w:pPr>
        <w:pStyle w:val="AD"/>
        <w:spacing w:line="276" w:lineRule="auto"/>
      </w:pPr>
      <w:r>
        <w:rPr>
          <w:rFonts w:hint="eastAsia"/>
        </w:rPr>
        <w:t xml:space="preserve">　　九、增加一条，作为第十八条“立案应当符合下列条件：</w:t>
      </w:r>
    </w:p>
    <w:p w14:paraId="664F069F" w14:textId="77777777" w:rsidR="003818D1" w:rsidRDefault="003818D1" w:rsidP="000E5C05">
      <w:pPr>
        <w:pStyle w:val="AD"/>
        <w:spacing w:line="276" w:lineRule="auto"/>
      </w:pPr>
      <w:r>
        <w:rPr>
          <w:rFonts w:hint="eastAsia"/>
        </w:rPr>
        <w:t xml:space="preserve">　　“（一）有明确的违法嫌疑人；</w:t>
      </w:r>
    </w:p>
    <w:p w14:paraId="00BDDF93" w14:textId="77777777" w:rsidR="003818D1" w:rsidRDefault="003818D1" w:rsidP="000E5C05">
      <w:pPr>
        <w:pStyle w:val="AD"/>
        <w:spacing w:line="276" w:lineRule="auto"/>
      </w:pPr>
      <w:r>
        <w:rPr>
          <w:rFonts w:hint="eastAsia"/>
        </w:rPr>
        <w:t xml:space="preserve">　　“（二）经核查认为存在涉嫌违反市场监督管理法律、法规、规章规定，应当给予行政处罚的行为；</w:t>
      </w:r>
    </w:p>
    <w:p w14:paraId="0F36CDC4" w14:textId="77777777" w:rsidR="003818D1" w:rsidRDefault="003818D1" w:rsidP="000E5C05">
      <w:pPr>
        <w:pStyle w:val="AD"/>
        <w:spacing w:line="276" w:lineRule="auto"/>
      </w:pPr>
      <w:r>
        <w:rPr>
          <w:rFonts w:hint="eastAsia"/>
        </w:rPr>
        <w:t xml:space="preserve">　　“（三）属于本部门管辖。</w:t>
      </w:r>
    </w:p>
    <w:p w14:paraId="448096FF" w14:textId="77777777" w:rsidR="003818D1" w:rsidRDefault="003818D1" w:rsidP="000E5C05">
      <w:pPr>
        <w:pStyle w:val="AD"/>
        <w:spacing w:line="276" w:lineRule="auto"/>
      </w:pPr>
      <w:r>
        <w:rPr>
          <w:rFonts w:hint="eastAsia"/>
        </w:rPr>
        <w:t xml:space="preserve">　　“立案应当填写立案审批表，由办案机构负责人指定两名以上具有行政执法资格的办案人</w:t>
      </w:r>
      <w:r>
        <w:rPr>
          <w:rFonts w:hint="eastAsia"/>
        </w:rPr>
        <w:lastRenderedPageBreak/>
        <w:t>员负责调查处理。”</w:t>
      </w:r>
    </w:p>
    <w:p w14:paraId="142D7BDC" w14:textId="77777777" w:rsidR="003818D1" w:rsidRDefault="003818D1" w:rsidP="000E5C05">
      <w:pPr>
        <w:pStyle w:val="AD"/>
        <w:spacing w:line="276" w:lineRule="auto"/>
      </w:pPr>
      <w:r>
        <w:rPr>
          <w:rFonts w:hint="eastAsia"/>
        </w:rPr>
        <w:t xml:space="preserve">　　十、将第二十条改为第二十一条，将第四款修改为“上述证据，应当符合法律、法规、规章关于证据的规定，并经查证属实，才能作为认定案件事实的根据。以非法手段取得的证据，不得作为认定案件事实的根据。”</w:t>
      </w:r>
    </w:p>
    <w:p w14:paraId="2FF5602B" w14:textId="77777777" w:rsidR="003818D1" w:rsidRDefault="003818D1" w:rsidP="000E5C05">
      <w:pPr>
        <w:pStyle w:val="AD"/>
        <w:spacing w:line="276" w:lineRule="auto"/>
      </w:pPr>
      <w:r>
        <w:rPr>
          <w:rFonts w:hint="eastAsia"/>
        </w:rPr>
        <w:t xml:space="preserve">　　十一、将第二十三条改为第二十四条，增加一款作为第四款“市场监督管理部门依照法律、行政法规规定利用电子技术监控设备收集、固定违法事实的，依照《中华人民共和国行政处罚法》有关规定执行。”</w:t>
      </w:r>
    </w:p>
    <w:p w14:paraId="737722C4" w14:textId="77777777" w:rsidR="003818D1" w:rsidRDefault="003818D1" w:rsidP="000E5C05">
      <w:pPr>
        <w:pStyle w:val="AD"/>
        <w:spacing w:line="276" w:lineRule="auto"/>
      </w:pPr>
      <w:r>
        <w:rPr>
          <w:rFonts w:hint="eastAsia"/>
        </w:rPr>
        <w:t xml:space="preserve">　　十二、将第四十二条改为第四十三条，将其中“确需其他市场监督管理部门协助调查取证的”修改为“确需有关机关或者其他市场监督管理部门协助调查取证的”；将“收到协助调查函的市场监督管理部门应当予以协助”修改为“收到协助调查函的市场监督管理部门对属于本部门职权范围的协助事项应当予以协助”。</w:t>
      </w:r>
    </w:p>
    <w:p w14:paraId="3C7DAE8B" w14:textId="77777777" w:rsidR="003818D1" w:rsidRDefault="003818D1" w:rsidP="000E5C05">
      <w:pPr>
        <w:pStyle w:val="AD"/>
        <w:spacing w:line="276" w:lineRule="auto"/>
      </w:pPr>
      <w:r>
        <w:rPr>
          <w:rFonts w:hint="eastAsia"/>
        </w:rPr>
        <w:t xml:space="preserve">　　十三、将第四十五条改为第四十六条，修改为“案件调查终结，办案机构应当撰写调查终结报告。案件调查终结报告包括以下内容：</w:t>
      </w:r>
    </w:p>
    <w:p w14:paraId="3C9DCF5B" w14:textId="77777777" w:rsidR="003818D1" w:rsidRDefault="003818D1" w:rsidP="000E5C05">
      <w:pPr>
        <w:pStyle w:val="AD"/>
        <w:spacing w:line="276" w:lineRule="auto"/>
      </w:pPr>
      <w:r>
        <w:rPr>
          <w:rFonts w:hint="eastAsia"/>
        </w:rPr>
        <w:t xml:space="preserve">　　“（一）当事人的基本情况；</w:t>
      </w:r>
    </w:p>
    <w:p w14:paraId="0D28AD21" w14:textId="77777777" w:rsidR="003818D1" w:rsidRDefault="003818D1" w:rsidP="000E5C05">
      <w:pPr>
        <w:pStyle w:val="AD"/>
        <w:spacing w:line="276" w:lineRule="auto"/>
      </w:pPr>
      <w:r>
        <w:rPr>
          <w:rFonts w:hint="eastAsia"/>
        </w:rPr>
        <w:t xml:space="preserve">　　“（二）案件来源、调查经过及采取行政强制措施的情况；</w:t>
      </w:r>
    </w:p>
    <w:p w14:paraId="6C868102" w14:textId="77777777" w:rsidR="003818D1" w:rsidRDefault="003818D1" w:rsidP="000E5C05">
      <w:pPr>
        <w:pStyle w:val="AD"/>
        <w:spacing w:line="276" w:lineRule="auto"/>
      </w:pPr>
      <w:r>
        <w:rPr>
          <w:rFonts w:hint="eastAsia"/>
        </w:rPr>
        <w:t xml:space="preserve">　　“（三）调查认定的事实及主要证据；</w:t>
      </w:r>
    </w:p>
    <w:p w14:paraId="7F102880" w14:textId="77777777" w:rsidR="003818D1" w:rsidRDefault="003818D1" w:rsidP="000E5C05">
      <w:pPr>
        <w:pStyle w:val="AD"/>
        <w:spacing w:line="276" w:lineRule="auto"/>
      </w:pPr>
      <w:r>
        <w:rPr>
          <w:rFonts w:hint="eastAsia"/>
        </w:rPr>
        <w:t xml:space="preserve">　　“（四）违法行为性质；</w:t>
      </w:r>
    </w:p>
    <w:p w14:paraId="29EEC397" w14:textId="77777777" w:rsidR="003818D1" w:rsidRDefault="003818D1" w:rsidP="000E5C05">
      <w:pPr>
        <w:pStyle w:val="AD"/>
        <w:spacing w:line="276" w:lineRule="auto"/>
      </w:pPr>
      <w:r>
        <w:rPr>
          <w:rFonts w:hint="eastAsia"/>
        </w:rPr>
        <w:t xml:space="preserve">　　“（五）处理意见及依据；</w:t>
      </w:r>
    </w:p>
    <w:p w14:paraId="47D252E5" w14:textId="77777777" w:rsidR="003818D1" w:rsidRDefault="003818D1" w:rsidP="000E5C05">
      <w:pPr>
        <w:pStyle w:val="AD"/>
        <w:spacing w:line="276" w:lineRule="auto"/>
      </w:pPr>
      <w:r>
        <w:rPr>
          <w:rFonts w:hint="eastAsia"/>
        </w:rPr>
        <w:t xml:space="preserve">　　“（六）自由裁量的理由等其他需要说明的事项。”</w:t>
      </w:r>
    </w:p>
    <w:p w14:paraId="6AC2E944" w14:textId="77777777" w:rsidR="003818D1" w:rsidRDefault="003818D1" w:rsidP="000E5C05">
      <w:pPr>
        <w:pStyle w:val="AD"/>
        <w:spacing w:line="276" w:lineRule="auto"/>
      </w:pPr>
      <w:r>
        <w:rPr>
          <w:rFonts w:hint="eastAsia"/>
        </w:rPr>
        <w:t xml:space="preserve">　　十四、增加一条作为第四十七条“办案机构应当组织对案件进行审核，出具本机构合法性审核意见，连同案件材料报请市场监督管理部门负责人审查决定。</w:t>
      </w:r>
    </w:p>
    <w:p w14:paraId="527BB9E2" w14:textId="77777777" w:rsidR="003818D1" w:rsidRDefault="003818D1" w:rsidP="000E5C05">
      <w:pPr>
        <w:pStyle w:val="AD"/>
        <w:spacing w:line="276" w:lineRule="auto"/>
      </w:pPr>
      <w:r>
        <w:rPr>
          <w:rFonts w:hint="eastAsia"/>
        </w:rPr>
        <w:t xml:space="preserve">　　“办案人员不得作为审核人员。”</w:t>
      </w:r>
    </w:p>
    <w:p w14:paraId="6F96E752" w14:textId="77777777" w:rsidR="003818D1" w:rsidRDefault="003818D1" w:rsidP="000E5C05">
      <w:pPr>
        <w:pStyle w:val="AD"/>
        <w:spacing w:line="276" w:lineRule="auto"/>
      </w:pPr>
      <w:r>
        <w:rPr>
          <w:rFonts w:hint="eastAsia"/>
        </w:rPr>
        <w:t xml:space="preserve">　　十五、删去第五十条。</w:t>
      </w:r>
    </w:p>
    <w:p w14:paraId="0B3514ED" w14:textId="77777777" w:rsidR="003818D1" w:rsidRDefault="003818D1" w:rsidP="000E5C05">
      <w:pPr>
        <w:pStyle w:val="AD"/>
        <w:spacing w:line="276" w:lineRule="auto"/>
      </w:pPr>
      <w:r>
        <w:rPr>
          <w:rFonts w:hint="eastAsia"/>
        </w:rPr>
        <w:t xml:space="preserve">　　十六、将第五十一条改为第四十九条，将第一款中“行政处罚建议被批准后，市场监督管理部门应当书面告知当事人拟作出行政处罚决定的事实、理由及依据，并告知当事人依法享有陈述权、申辩权”修改为“拟给予行政处罚的案件，市场监督管理部门在</w:t>
      </w:r>
      <w:proofErr w:type="gramStart"/>
      <w:r>
        <w:rPr>
          <w:rFonts w:hint="eastAsia"/>
        </w:rPr>
        <w:t>作出</w:t>
      </w:r>
      <w:proofErr w:type="gramEnd"/>
      <w:r>
        <w:rPr>
          <w:rFonts w:hint="eastAsia"/>
        </w:rPr>
        <w:t>行政处罚决定之前应当书面告知当事人拟作出的行政处罚内容及事实、理由、依据”；将第二款中“当事人自告知书送达之日起三个工作日内”修改为“当事人自告知书送达之日起五个工作日内”。</w:t>
      </w:r>
    </w:p>
    <w:p w14:paraId="0E707D60" w14:textId="77777777" w:rsidR="003818D1" w:rsidRDefault="003818D1" w:rsidP="000E5C05">
      <w:pPr>
        <w:pStyle w:val="AD"/>
        <w:spacing w:line="276" w:lineRule="auto"/>
      </w:pPr>
      <w:r>
        <w:rPr>
          <w:rFonts w:hint="eastAsia"/>
        </w:rPr>
        <w:t xml:space="preserve">　　十七、将第五十二条改为第五十条，将其中“不得因当事人陈述、申辩或者申请听证而加重行政处罚”修改为“不得因当事人陈述、申辩或者申请听证而给予更重的行政处罚。”</w:t>
      </w:r>
    </w:p>
    <w:p w14:paraId="0C8684F9" w14:textId="77777777" w:rsidR="003818D1" w:rsidRDefault="003818D1" w:rsidP="000E5C05">
      <w:pPr>
        <w:pStyle w:val="AD"/>
        <w:spacing w:line="276" w:lineRule="auto"/>
      </w:pPr>
      <w:r>
        <w:rPr>
          <w:rFonts w:hint="eastAsia"/>
        </w:rPr>
        <w:t xml:space="preserve">　　十八、将第四十六条改为第五十二条，修改为“有下列情形之一，在市场监管部门负责人</w:t>
      </w:r>
      <w:proofErr w:type="gramStart"/>
      <w:r>
        <w:rPr>
          <w:rFonts w:hint="eastAsia"/>
        </w:rPr>
        <w:t>作出</w:t>
      </w:r>
      <w:proofErr w:type="gramEnd"/>
      <w:r>
        <w:rPr>
          <w:rFonts w:hint="eastAsia"/>
        </w:rPr>
        <w:t>行政处罚决定之前，应当由法制机构进行法制审核；未经法制审核或者审核未通过的，不得</w:t>
      </w:r>
      <w:proofErr w:type="gramStart"/>
      <w:r>
        <w:rPr>
          <w:rFonts w:hint="eastAsia"/>
        </w:rPr>
        <w:t>作出</w:t>
      </w:r>
      <w:proofErr w:type="gramEnd"/>
      <w:r>
        <w:rPr>
          <w:rFonts w:hint="eastAsia"/>
        </w:rPr>
        <w:t>决定：</w:t>
      </w:r>
      <w:r>
        <w:rPr>
          <w:rFonts w:hint="eastAsia"/>
        </w:rPr>
        <w:t xml:space="preserve">  </w:t>
      </w:r>
    </w:p>
    <w:p w14:paraId="1FA807AC" w14:textId="77777777" w:rsidR="003818D1" w:rsidRDefault="003818D1" w:rsidP="000E5C05">
      <w:pPr>
        <w:pStyle w:val="AD"/>
        <w:spacing w:line="276" w:lineRule="auto"/>
      </w:pPr>
      <w:r>
        <w:rPr>
          <w:rFonts w:hint="eastAsia"/>
        </w:rPr>
        <w:t xml:space="preserve">　　“（一）涉及重大公共利益的；</w:t>
      </w:r>
    </w:p>
    <w:p w14:paraId="0C3B0257" w14:textId="77777777" w:rsidR="003818D1" w:rsidRDefault="003818D1" w:rsidP="000E5C05">
      <w:pPr>
        <w:pStyle w:val="AD"/>
        <w:spacing w:line="276" w:lineRule="auto"/>
      </w:pPr>
      <w:r>
        <w:rPr>
          <w:rFonts w:hint="eastAsia"/>
        </w:rPr>
        <w:t xml:space="preserve">　　“（二）直接关系当事人或者第三人重大权益，经过听证程序的；</w:t>
      </w:r>
    </w:p>
    <w:p w14:paraId="4ED58791" w14:textId="77777777" w:rsidR="003818D1" w:rsidRDefault="003818D1" w:rsidP="000E5C05">
      <w:pPr>
        <w:pStyle w:val="AD"/>
        <w:spacing w:line="276" w:lineRule="auto"/>
      </w:pPr>
      <w:r>
        <w:rPr>
          <w:rFonts w:hint="eastAsia"/>
        </w:rPr>
        <w:t xml:space="preserve">　　“（三）案件情况疑难复杂、涉及多个法律关系的；</w:t>
      </w:r>
    </w:p>
    <w:p w14:paraId="70BE95D9" w14:textId="77777777" w:rsidR="003818D1" w:rsidRDefault="003818D1" w:rsidP="000E5C05">
      <w:pPr>
        <w:pStyle w:val="AD"/>
        <w:spacing w:line="276" w:lineRule="auto"/>
      </w:pPr>
      <w:r>
        <w:rPr>
          <w:rFonts w:hint="eastAsia"/>
        </w:rPr>
        <w:t xml:space="preserve">　　“（四）法律、法规规定应当进行法制审核的其他情形。</w:t>
      </w:r>
    </w:p>
    <w:p w14:paraId="5A878D4F" w14:textId="77777777" w:rsidR="003818D1" w:rsidRDefault="003818D1" w:rsidP="000E5C05">
      <w:pPr>
        <w:pStyle w:val="AD"/>
        <w:spacing w:line="276" w:lineRule="auto"/>
      </w:pPr>
      <w:r>
        <w:rPr>
          <w:rFonts w:hint="eastAsia"/>
        </w:rPr>
        <w:t xml:space="preserve">　　“县级市场监督管理部门派出机构以自己的名义实施行政处罚的案件，由派出机构法制员负责审核。</w:t>
      </w:r>
    </w:p>
    <w:p w14:paraId="1D44E3B2" w14:textId="77777777" w:rsidR="003818D1" w:rsidRDefault="003818D1" w:rsidP="000E5C05">
      <w:pPr>
        <w:pStyle w:val="AD"/>
        <w:spacing w:line="276" w:lineRule="auto"/>
      </w:pPr>
      <w:r>
        <w:rPr>
          <w:rFonts w:hint="eastAsia"/>
        </w:rPr>
        <w:lastRenderedPageBreak/>
        <w:t xml:space="preserve">　　“市场监督管理部门中初次从事法制审核的人员，应当通过国家统一法律职业资格考试取得法律职业资格。”</w:t>
      </w:r>
    </w:p>
    <w:p w14:paraId="76DFEEE4" w14:textId="77777777" w:rsidR="003818D1" w:rsidRDefault="003818D1" w:rsidP="000E5C05">
      <w:pPr>
        <w:pStyle w:val="AD"/>
        <w:spacing w:line="276" w:lineRule="auto"/>
      </w:pPr>
      <w:r>
        <w:rPr>
          <w:rFonts w:hint="eastAsia"/>
        </w:rPr>
        <w:t xml:space="preserve">　　十九、将第四十八条改为第五十三条，将其中“审核机构经对案件进行审核，区别不同情况提出书面意见和建议”修改为“法制机构按照本规定第四十八条规定的内容对案件进行审核，区别不同情况提出书面意见和建议”。</w:t>
      </w:r>
    </w:p>
    <w:p w14:paraId="07DC88C2" w14:textId="77777777" w:rsidR="003818D1" w:rsidRDefault="003818D1" w:rsidP="000E5C05">
      <w:pPr>
        <w:pStyle w:val="AD"/>
        <w:spacing w:line="276" w:lineRule="auto"/>
      </w:pPr>
      <w:r>
        <w:rPr>
          <w:rFonts w:hint="eastAsia"/>
        </w:rPr>
        <w:t xml:space="preserve">　　二十、将第四十九条改为第五十四条。将其中“审核机构”修改为“法制机构”。</w:t>
      </w:r>
    </w:p>
    <w:p w14:paraId="32772B8E" w14:textId="77777777" w:rsidR="003818D1" w:rsidRDefault="003818D1" w:rsidP="000E5C05">
      <w:pPr>
        <w:pStyle w:val="AD"/>
        <w:spacing w:line="276" w:lineRule="auto"/>
      </w:pPr>
      <w:r>
        <w:rPr>
          <w:rFonts w:hint="eastAsia"/>
        </w:rPr>
        <w:t xml:space="preserve">　　二十一、将第五十四条改为第五十五条，将第一款第三项修改为“违法事实不能成立的，不予行政处罚”；将第二款修改为“属于本规定第五十二条第一款规定情形的案件，应当由市场监督管理部门负责人集体讨论决定”。</w:t>
      </w:r>
    </w:p>
    <w:p w14:paraId="20CEBF74" w14:textId="77777777" w:rsidR="003818D1" w:rsidRDefault="003818D1" w:rsidP="000E5C05">
      <w:pPr>
        <w:pStyle w:val="AD"/>
        <w:spacing w:line="276" w:lineRule="auto"/>
      </w:pPr>
      <w:r>
        <w:rPr>
          <w:rFonts w:hint="eastAsia"/>
        </w:rPr>
        <w:t xml:space="preserve">　　二十二、将第五十五条改为第五十六条，将第二项修改为“违反法律、法规、规章的事实和证据”；将第六项修改为“申请行政复议、提起行政诉讼的途径和期限”。</w:t>
      </w:r>
    </w:p>
    <w:p w14:paraId="369388F4" w14:textId="77777777" w:rsidR="003818D1" w:rsidRDefault="003818D1" w:rsidP="000E5C05">
      <w:pPr>
        <w:pStyle w:val="AD"/>
        <w:spacing w:line="276" w:lineRule="auto"/>
      </w:pPr>
      <w:r>
        <w:rPr>
          <w:rFonts w:hint="eastAsia"/>
        </w:rPr>
        <w:t xml:space="preserve">　　二十三、将第五十六条改为第五十七条，修改为“市场监督管理部门</w:t>
      </w:r>
      <w:proofErr w:type="gramStart"/>
      <w:r>
        <w:rPr>
          <w:rFonts w:hint="eastAsia"/>
        </w:rPr>
        <w:t>作出</w:t>
      </w:r>
      <w:proofErr w:type="gramEnd"/>
      <w:r>
        <w:rPr>
          <w:rFonts w:hint="eastAsia"/>
        </w:rPr>
        <w:t>的具有一定社会影响的行政处罚决定应当按照有关规定向社会公开。</w:t>
      </w:r>
    </w:p>
    <w:p w14:paraId="54F9BAE0" w14:textId="77777777" w:rsidR="003818D1" w:rsidRDefault="003818D1" w:rsidP="000E5C05">
      <w:pPr>
        <w:pStyle w:val="AD"/>
        <w:spacing w:line="276" w:lineRule="auto"/>
      </w:pPr>
      <w:r>
        <w:rPr>
          <w:rFonts w:hint="eastAsia"/>
        </w:rPr>
        <w:t xml:space="preserve">　　“公开的行政处罚决定被依法变更、撤销、确认违法或者确认无效的，市场监督管理部门应当在三个工作日内撤回行政处罚决定信息并公开说明理由。”</w:t>
      </w:r>
    </w:p>
    <w:p w14:paraId="0B831319" w14:textId="77777777" w:rsidR="003818D1" w:rsidRDefault="003818D1" w:rsidP="000E5C05">
      <w:pPr>
        <w:pStyle w:val="AD"/>
        <w:spacing w:line="276" w:lineRule="auto"/>
      </w:pPr>
      <w:r>
        <w:rPr>
          <w:rFonts w:hint="eastAsia"/>
        </w:rPr>
        <w:t xml:space="preserve">　　二十四、增加一条，作为第五十九条“发生重大传染病疫情等突发事件，为了控制、减轻和消除突发事件引起的社会危害，市场监督管理部门对违反突发事件应对措施的行为，依法快速、从重处罚。”</w:t>
      </w:r>
    </w:p>
    <w:p w14:paraId="3E8052E4" w14:textId="77777777" w:rsidR="003818D1" w:rsidRDefault="003818D1" w:rsidP="000E5C05">
      <w:pPr>
        <w:pStyle w:val="AD"/>
        <w:spacing w:line="276" w:lineRule="auto"/>
      </w:pPr>
      <w:r>
        <w:rPr>
          <w:rFonts w:hint="eastAsia"/>
        </w:rPr>
        <w:t xml:space="preserve">　　二十五、将第五十八条改为第六十条，修改为“违法事实确凿并有法定依据，对自然人处以二百元以下、对法人或者其他组织处以三千元以下罚款或者警告的行政处罚的，可以当场</w:t>
      </w:r>
      <w:proofErr w:type="gramStart"/>
      <w:r>
        <w:rPr>
          <w:rFonts w:hint="eastAsia"/>
        </w:rPr>
        <w:t>作出</w:t>
      </w:r>
      <w:proofErr w:type="gramEnd"/>
      <w:r>
        <w:rPr>
          <w:rFonts w:hint="eastAsia"/>
        </w:rPr>
        <w:t>行政处罚决定。法律另有规定的，从其规定。”</w:t>
      </w:r>
    </w:p>
    <w:p w14:paraId="5BF8C021" w14:textId="77777777" w:rsidR="003818D1" w:rsidRDefault="003818D1" w:rsidP="000E5C05">
      <w:pPr>
        <w:pStyle w:val="AD"/>
        <w:spacing w:line="276" w:lineRule="auto"/>
      </w:pPr>
      <w:r>
        <w:rPr>
          <w:rFonts w:hint="eastAsia"/>
        </w:rPr>
        <w:t xml:space="preserve">　　二十六、将第五十九条改为第六十一条，将第二款修改为“行政处罚决定书应当由办案人员签名或者盖章，并当场交付当事人。当事人拒绝签收的，应当在行政处罚决定书上注明。”</w:t>
      </w:r>
    </w:p>
    <w:p w14:paraId="70EFA0E1" w14:textId="77777777" w:rsidR="003818D1" w:rsidRDefault="003818D1" w:rsidP="000E5C05">
      <w:pPr>
        <w:pStyle w:val="AD"/>
        <w:spacing w:line="276" w:lineRule="auto"/>
      </w:pPr>
      <w:r>
        <w:rPr>
          <w:rFonts w:hint="eastAsia"/>
        </w:rPr>
        <w:t xml:space="preserve">　　二十七、将第六十条改为第六十二条，将其中“救济途径”修改为“救济途径和期限”。</w:t>
      </w:r>
    </w:p>
    <w:p w14:paraId="33FBD159" w14:textId="77777777" w:rsidR="003818D1" w:rsidRDefault="003818D1" w:rsidP="000E5C05">
      <w:pPr>
        <w:pStyle w:val="AD"/>
        <w:spacing w:line="276" w:lineRule="auto"/>
      </w:pPr>
      <w:r>
        <w:rPr>
          <w:rFonts w:hint="eastAsia"/>
        </w:rPr>
        <w:t xml:space="preserve">　　二十八、将第六十三条改为第六十五条，将第一款中“行政处罚决定的期限内”修改为“行政处罚决定书载明的期限内”。</w:t>
      </w:r>
    </w:p>
    <w:p w14:paraId="5E9B15AD" w14:textId="77777777" w:rsidR="003818D1" w:rsidRDefault="003818D1" w:rsidP="000E5C05">
      <w:pPr>
        <w:pStyle w:val="AD"/>
        <w:spacing w:line="276" w:lineRule="auto"/>
      </w:pPr>
      <w:r>
        <w:rPr>
          <w:rFonts w:hint="eastAsia"/>
        </w:rPr>
        <w:t xml:space="preserve">　　二十九、将第六十四条改为第六十六条，修改为：“市场监督管理部门对当事人</w:t>
      </w:r>
      <w:proofErr w:type="gramStart"/>
      <w:r>
        <w:rPr>
          <w:rFonts w:hint="eastAsia"/>
        </w:rPr>
        <w:t>作出</w:t>
      </w:r>
      <w:proofErr w:type="gramEnd"/>
      <w:r>
        <w:rPr>
          <w:rFonts w:hint="eastAsia"/>
        </w:rPr>
        <w:t>罚款、没收违法所得行政处罚的，当事人应当自收到行政处罚决定书之日起十五日内，通过指定银行或者电子支付系统缴纳罚没款。有下列情形之一的，可以由办案人员当场收缴罚款：</w:t>
      </w:r>
    </w:p>
    <w:p w14:paraId="7E9B7F96" w14:textId="77777777" w:rsidR="003818D1" w:rsidRDefault="003818D1" w:rsidP="000E5C05">
      <w:pPr>
        <w:pStyle w:val="AD"/>
        <w:spacing w:line="276" w:lineRule="auto"/>
      </w:pPr>
      <w:r>
        <w:rPr>
          <w:rFonts w:hint="eastAsia"/>
        </w:rPr>
        <w:t xml:space="preserve">　　“（一）当场处以一百元以下罚款的；</w:t>
      </w:r>
    </w:p>
    <w:p w14:paraId="2E7A935B" w14:textId="77777777" w:rsidR="003818D1" w:rsidRDefault="003818D1" w:rsidP="000E5C05">
      <w:pPr>
        <w:pStyle w:val="AD"/>
        <w:spacing w:line="276" w:lineRule="auto"/>
      </w:pPr>
      <w:r>
        <w:rPr>
          <w:rFonts w:hint="eastAsia"/>
        </w:rPr>
        <w:t xml:space="preserve">　　“（二）当场对自然人处以二百元以下、对法人或者其他组织处以三千元以下罚款，</w:t>
      </w:r>
      <w:proofErr w:type="gramStart"/>
      <w:r>
        <w:rPr>
          <w:rFonts w:hint="eastAsia"/>
        </w:rPr>
        <w:t>不</w:t>
      </w:r>
      <w:proofErr w:type="gramEnd"/>
      <w:r>
        <w:rPr>
          <w:rFonts w:hint="eastAsia"/>
        </w:rPr>
        <w:t>当场收缴事后难以执行的；</w:t>
      </w:r>
    </w:p>
    <w:p w14:paraId="2F73D942" w14:textId="77777777" w:rsidR="003818D1" w:rsidRDefault="003818D1" w:rsidP="000E5C05">
      <w:pPr>
        <w:pStyle w:val="AD"/>
        <w:spacing w:line="276" w:lineRule="auto"/>
      </w:pPr>
      <w:r>
        <w:rPr>
          <w:rFonts w:hint="eastAsia"/>
        </w:rPr>
        <w:t xml:space="preserve">　　“（三）在边远、水上、交通不便地区，当事人向指定银行或者通过电子支付系统缴纳罚款确有困难，经当事人提出的。</w:t>
      </w:r>
    </w:p>
    <w:p w14:paraId="0A629298" w14:textId="77777777" w:rsidR="003818D1" w:rsidRDefault="003818D1" w:rsidP="000E5C05">
      <w:pPr>
        <w:pStyle w:val="AD"/>
        <w:spacing w:line="276" w:lineRule="auto"/>
      </w:pPr>
      <w:r>
        <w:rPr>
          <w:rFonts w:hint="eastAsia"/>
        </w:rPr>
        <w:t xml:space="preserve">　　“办案人员当场收缴罚款的，必须向当事人出具国务院财政部门或者省、自治区、直辖市财政部门统一制发的专用票据。”</w:t>
      </w:r>
    </w:p>
    <w:p w14:paraId="029E8DFD" w14:textId="77777777" w:rsidR="003818D1" w:rsidRDefault="003818D1" w:rsidP="000E5C05">
      <w:pPr>
        <w:pStyle w:val="AD"/>
        <w:spacing w:line="276" w:lineRule="auto"/>
      </w:pPr>
      <w:r>
        <w:rPr>
          <w:rFonts w:hint="eastAsia"/>
        </w:rPr>
        <w:t xml:space="preserve">　　三十、将第六十五条改为第六十七条，将其中“二日”统一修改为“二个工作日”。</w:t>
      </w:r>
    </w:p>
    <w:p w14:paraId="17B9E24D" w14:textId="77777777" w:rsidR="003818D1" w:rsidRDefault="003818D1" w:rsidP="000E5C05">
      <w:pPr>
        <w:pStyle w:val="AD"/>
        <w:spacing w:line="276" w:lineRule="auto"/>
      </w:pPr>
      <w:r>
        <w:rPr>
          <w:rFonts w:hint="eastAsia"/>
        </w:rPr>
        <w:t xml:space="preserve">　　三十一、将第六十六条改为第六十八条，将其中第二和第三个“延期”统一修改为“暂缓”。</w:t>
      </w:r>
    </w:p>
    <w:p w14:paraId="512B7113" w14:textId="77777777" w:rsidR="003818D1" w:rsidRDefault="003818D1" w:rsidP="000E5C05">
      <w:pPr>
        <w:pStyle w:val="AD"/>
        <w:spacing w:line="276" w:lineRule="auto"/>
      </w:pPr>
      <w:r>
        <w:rPr>
          <w:rFonts w:hint="eastAsia"/>
        </w:rPr>
        <w:t xml:space="preserve">　　三十二、将第六十七条改为第六十九条，将其中“加处罚款的数额不得超出应缴罚款的数</w:t>
      </w:r>
      <w:r>
        <w:rPr>
          <w:rFonts w:hint="eastAsia"/>
        </w:rPr>
        <w:lastRenderedPageBreak/>
        <w:t>额”修改为“加处罚款的数额不得超出罚款的数额”。</w:t>
      </w:r>
    </w:p>
    <w:p w14:paraId="0A9DD33A" w14:textId="77777777" w:rsidR="003818D1" w:rsidRDefault="003818D1" w:rsidP="000E5C05">
      <w:pPr>
        <w:pStyle w:val="AD"/>
        <w:spacing w:line="276" w:lineRule="auto"/>
      </w:pPr>
      <w:r>
        <w:rPr>
          <w:rFonts w:hint="eastAsia"/>
        </w:rPr>
        <w:t xml:space="preserve">　　三十三、将第六十八条改为第七十条，将其中“在收到催告书十日后”修改为“在收到催告书十个工作日后”；增加一款，作为第二款“市场监督管理部门批准延期、分期缴纳罚款的，申请人民法院强制</w:t>
      </w:r>
      <w:proofErr w:type="gramStart"/>
      <w:r>
        <w:rPr>
          <w:rFonts w:hint="eastAsia"/>
        </w:rPr>
        <w:t>执行执行</w:t>
      </w:r>
      <w:proofErr w:type="gramEnd"/>
      <w:r>
        <w:rPr>
          <w:rFonts w:hint="eastAsia"/>
        </w:rPr>
        <w:t>的期限，自暂缓或者分期缴纳罚款期限结束之日起计算。”</w:t>
      </w:r>
    </w:p>
    <w:p w14:paraId="63BD0C12" w14:textId="77777777" w:rsidR="003818D1" w:rsidRDefault="003818D1" w:rsidP="000E5C05">
      <w:pPr>
        <w:pStyle w:val="AD"/>
        <w:spacing w:line="276" w:lineRule="auto"/>
      </w:pPr>
      <w:r>
        <w:rPr>
          <w:rFonts w:hint="eastAsia"/>
        </w:rPr>
        <w:t xml:space="preserve">　　三十四、增加一条，作为第七十四条“市场监督管理部门应当依法以文字、音像等形式，对行政处罚的启动、调查取证、审核、决定、送达、执行等进行全过程记录，依照本规定第七十三条的规定归档保存。”</w:t>
      </w:r>
    </w:p>
    <w:p w14:paraId="6684EAA0" w14:textId="77777777" w:rsidR="003818D1" w:rsidRDefault="003818D1" w:rsidP="000E5C05">
      <w:pPr>
        <w:pStyle w:val="AD"/>
        <w:spacing w:line="276" w:lineRule="auto"/>
      </w:pPr>
      <w:r>
        <w:rPr>
          <w:rFonts w:hint="eastAsia"/>
        </w:rPr>
        <w:t xml:space="preserve">　　三十三、将第七十四条改为第七十七条，删去第四项中的“除行政处罚决定书外”；将“经受送达人同意”修改为“经受送达人同意并签订确认书”。</w:t>
      </w:r>
    </w:p>
    <w:p w14:paraId="1429DF09" w14:textId="77777777" w:rsidR="003818D1" w:rsidRDefault="003818D1" w:rsidP="000E5C05">
      <w:pPr>
        <w:pStyle w:val="AD"/>
        <w:spacing w:line="276" w:lineRule="auto"/>
      </w:pPr>
      <w:r>
        <w:rPr>
          <w:rFonts w:hint="eastAsia"/>
        </w:rPr>
        <w:t xml:space="preserve">　　此外，对规章条文顺序和条款中引用的条文序号作相应调整。</w:t>
      </w:r>
    </w:p>
    <w:p w14:paraId="255E06C1" w14:textId="77777777" w:rsidR="003818D1" w:rsidRDefault="003818D1" w:rsidP="000E5C05">
      <w:pPr>
        <w:pStyle w:val="AD"/>
        <w:spacing w:line="276" w:lineRule="auto"/>
      </w:pPr>
      <w:r>
        <w:rPr>
          <w:rFonts w:hint="eastAsia"/>
        </w:rPr>
        <w:t xml:space="preserve">　　《市场监督管理行政处罚程序暂行规定》根据本决定作相应修改，重新公布。</w:t>
      </w:r>
      <w:r>
        <w:rPr>
          <w:rFonts w:hint="eastAsia"/>
        </w:rPr>
        <w:t xml:space="preserve"> </w:t>
      </w:r>
    </w:p>
    <w:p w14:paraId="29FCEE2D" w14:textId="5D4ADA6F" w:rsidR="004C1B02" w:rsidRDefault="004C1B02" w:rsidP="000E5C05">
      <w:pPr>
        <w:pStyle w:val="AD"/>
        <w:spacing w:line="276" w:lineRule="auto"/>
      </w:pPr>
    </w:p>
    <w:p w14:paraId="1BAAB476" w14:textId="77777777" w:rsidR="00AC6124" w:rsidRDefault="00AC6124" w:rsidP="000E5C05">
      <w:pPr>
        <w:pStyle w:val="AD"/>
        <w:spacing w:line="276" w:lineRule="auto"/>
        <w:rPr>
          <w:rFonts w:hint="eastAsia"/>
        </w:rPr>
      </w:pPr>
    </w:p>
    <w:p w14:paraId="67CE49F5" w14:textId="7A910F17" w:rsidR="003818D1" w:rsidRDefault="003818D1" w:rsidP="000E5C05">
      <w:pPr>
        <w:pStyle w:val="AD"/>
        <w:spacing w:line="276" w:lineRule="auto"/>
      </w:pPr>
      <w:r>
        <w:rPr>
          <w:rFonts w:hint="eastAsia"/>
        </w:rPr>
        <w:t>附件</w:t>
      </w:r>
      <w:r>
        <w:rPr>
          <w:rFonts w:hint="eastAsia"/>
        </w:rPr>
        <w:t>2</w:t>
      </w:r>
    </w:p>
    <w:p w14:paraId="6FF829FF" w14:textId="19B3BFDE" w:rsidR="003818D1" w:rsidRPr="00AC6124" w:rsidRDefault="003818D1" w:rsidP="004C1B02">
      <w:pPr>
        <w:pStyle w:val="AD"/>
        <w:spacing w:line="276" w:lineRule="auto"/>
        <w:jc w:val="center"/>
        <w:rPr>
          <w:b/>
          <w:bCs/>
          <w:sz w:val="28"/>
          <w:szCs w:val="28"/>
        </w:rPr>
      </w:pPr>
      <w:r w:rsidRPr="00AC6124">
        <w:rPr>
          <w:rFonts w:hint="eastAsia"/>
          <w:b/>
          <w:bCs/>
          <w:sz w:val="28"/>
          <w:szCs w:val="28"/>
        </w:rPr>
        <w:t>市场监督管理行政处罚听证暂行办法</w:t>
      </w:r>
    </w:p>
    <w:p w14:paraId="1E700E5B" w14:textId="523BC387" w:rsidR="003818D1" w:rsidRDefault="003818D1" w:rsidP="00AC6124">
      <w:pPr>
        <w:pStyle w:val="AD"/>
        <w:spacing w:line="276" w:lineRule="auto"/>
        <w:jc w:val="center"/>
      </w:pPr>
      <w:r>
        <w:rPr>
          <w:rFonts w:hint="eastAsia"/>
        </w:rPr>
        <w:t>（</w:t>
      </w:r>
      <w:r>
        <w:rPr>
          <w:rFonts w:hint="eastAsia"/>
        </w:rPr>
        <w:t>2018</w:t>
      </w:r>
      <w:r>
        <w:rPr>
          <w:rFonts w:hint="eastAsia"/>
        </w:rPr>
        <w:t>年</w:t>
      </w:r>
      <w:r>
        <w:rPr>
          <w:rFonts w:hint="eastAsia"/>
        </w:rPr>
        <w:t>12</w:t>
      </w:r>
      <w:r>
        <w:rPr>
          <w:rFonts w:hint="eastAsia"/>
        </w:rPr>
        <w:t>月</w:t>
      </w:r>
      <w:r>
        <w:rPr>
          <w:rFonts w:hint="eastAsia"/>
        </w:rPr>
        <w:t>21</w:t>
      </w:r>
      <w:r>
        <w:rPr>
          <w:rFonts w:hint="eastAsia"/>
        </w:rPr>
        <w:t>日国家市场监督管理总局令第</w:t>
      </w:r>
      <w:r>
        <w:rPr>
          <w:rFonts w:hint="eastAsia"/>
        </w:rPr>
        <w:t>3</w:t>
      </w:r>
      <w:r>
        <w:rPr>
          <w:rFonts w:hint="eastAsia"/>
        </w:rPr>
        <w:t>号公布）</w:t>
      </w:r>
    </w:p>
    <w:p w14:paraId="03DD0CAC" w14:textId="77777777" w:rsidR="00AC6124" w:rsidRDefault="00AC6124" w:rsidP="000E5C05">
      <w:pPr>
        <w:pStyle w:val="AD"/>
        <w:spacing w:line="276" w:lineRule="auto"/>
      </w:pPr>
    </w:p>
    <w:p w14:paraId="4BE37021" w14:textId="7ED9C810" w:rsidR="003818D1" w:rsidRDefault="003818D1" w:rsidP="000E5C05">
      <w:pPr>
        <w:pStyle w:val="AD"/>
        <w:spacing w:line="276" w:lineRule="auto"/>
      </w:pPr>
      <w:r>
        <w:rPr>
          <w:rFonts w:hint="eastAsia"/>
        </w:rPr>
        <w:t xml:space="preserve">　　一、将规章名称修改为“市场监督管理行政处罚听证办法”。</w:t>
      </w:r>
    </w:p>
    <w:p w14:paraId="6F518F3B" w14:textId="77777777" w:rsidR="003818D1" w:rsidRDefault="003818D1" w:rsidP="000E5C05">
      <w:pPr>
        <w:pStyle w:val="AD"/>
        <w:spacing w:line="276" w:lineRule="auto"/>
      </w:pPr>
      <w:r>
        <w:rPr>
          <w:rFonts w:hint="eastAsia"/>
        </w:rPr>
        <w:t xml:space="preserve">　　二、将第四条第一款中“参与案件办理的有关人员与当事人有直接利害关系的”修改为“参与案件办理的有关人员与当事人有直接利害关系或者有其他关系可能影响公正执法的”。</w:t>
      </w:r>
    </w:p>
    <w:p w14:paraId="26F0C432" w14:textId="77777777" w:rsidR="003818D1" w:rsidRDefault="003818D1" w:rsidP="000E5C05">
      <w:pPr>
        <w:pStyle w:val="AD"/>
        <w:spacing w:line="276" w:lineRule="auto"/>
      </w:pPr>
      <w:r>
        <w:rPr>
          <w:rFonts w:hint="eastAsia"/>
        </w:rPr>
        <w:t xml:space="preserve">　　三、将第五条第一款修改为：“市场监督管理部门拟作出下列行政处罚决定，应当告知当事人有要求举行听证的权利：</w:t>
      </w:r>
    </w:p>
    <w:p w14:paraId="7DA36C15" w14:textId="77777777" w:rsidR="003818D1" w:rsidRDefault="003818D1" w:rsidP="000E5C05">
      <w:pPr>
        <w:pStyle w:val="AD"/>
        <w:spacing w:line="276" w:lineRule="auto"/>
      </w:pPr>
      <w:r>
        <w:rPr>
          <w:rFonts w:hint="eastAsia"/>
        </w:rPr>
        <w:t xml:space="preserve">　　“（一）责令停产停业、责令关闭、限制从业；</w:t>
      </w:r>
    </w:p>
    <w:p w14:paraId="01764B22" w14:textId="77777777" w:rsidR="003818D1" w:rsidRDefault="003818D1" w:rsidP="000E5C05">
      <w:pPr>
        <w:pStyle w:val="AD"/>
        <w:spacing w:line="276" w:lineRule="auto"/>
      </w:pPr>
      <w:r>
        <w:rPr>
          <w:rFonts w:hint="eastAsia"/>
        </w:rPr>
        <w:t xml:space="preserve">　　“（二）降低资质等级、吊销许可证件；</w:t>
      </w:r>
    </w:p>
    <w:p w14:paraId="322D013D" w14:textId="77777777" w:rsidR="003818D1" w:rsidRDefault="003818D1" w:rsidP="000E5C05">
      <w:pPr>
        <w:pStyle w:val="AD"/>
        <w:spacing w:line="276" w:lineRule="auto"/>
      </w:pPr>
      <w:r>
        <w:rPr>
          <w:rFonts w:hint="eastAsia"/>
        </w:rPr>
        <w:t xml:space="preserve">　　“（三）对自然人处以一万元以上、对法人或者其他组织处以十万元以上罚款；</w:t>
      </w:r>
    </w:p>
    <w:p w14:paraId="0395493F" w14:textId="77777777" w:rsidR="003818D1" w:rsidRDefault="003818D1" w:rsidP="000E5C05">
      <w:pPr>
        <w:pStyle w:val="AD"/>
        <w:spacing w:line="276" w:lineRule="auto"/>
      </w:pPr>
      <w:r>
        <w:rPr>
          <w:rFonts w:hint="eastAsia"/>
        </w:rPr>
        <w:t xml:space="preserve">　　“（四）对自然人、法人或者其他组织</w:t>
      </w:r>
      <w:proofErr w:type="gramStart"/>
      <w:r>
        <w:rPr>
          <w:rFonts w:hint="eastAsia"/>
        </w:rPr>
        <w:t>作出</w:t>
      </w:r>
      <w:proofErr w:type="gramEnd"/>
      <w:r>
        <w:rPr>
          <w:rFonts w:hint="eastAsia"/>
        </w:rPr>
        <w:t>没收违法所得和非法财物价值达到第三项所列数额的行政处罚；</w:t>
      </w:r>
    </w:p>
    <w:p w14:paraId="1127AAD4" w14:textId="77777777" w:rsidR="003818D1" w:rsidRDefault="003818D1" w:rsidP="000E5C05">
      <w:pPr>
        <w:pStyle w:val="AD"/>
        <w:spacing w:line="276" w:lineRule="auto"/>
      </w:pPr>
      <w:r>
        <w:rPr>
          <w:rFonts w:hint="eastAsia"/>
        </w:rPr>
        <w:t xml:space="preserve">　　“（五）其他较重的行政处罚；</w:t>
      </w:r>
    </w:p>
    <w:p w14:paraId="39D133F0" w14:textId="77777777" w:rsidR="003818D1" w:rsidRDefault="003818D1" w:rsidP="000E5C05">
      <w:pPr>
        <w:pStyle w:val="AD"/>
        <w:spacing w:line="276" w:lineRule="auto"/>
      </w:pPr>
      <w:r>
        <w:rPr>
          <w:rFonts w:hint="eastAsia"/>
        </w:rPr>
        <w:t xml:space="preserve">　　“（六）法律、法规、规章规定的其他情形。”</w:t>
      </w:r>
    </w:p>
    <w:p w14:paraId="29C240C3" w14:textId="77777777" w:rsidR="003818D1" w:rsidRDefault="003818D1" w:rsidP="000E5C05">
      <w:pPr>
        <w:pStyle w:val="AD"/>
        <w:spacing w:line="276" w:lineRule="auto"/>
      </w:pPr>
      <w:r>
        <w:rPr>
          <w:rFonts w:hint="eastAsia"/>
        </w:rPr>
        <w:t xml:space="preserve">　　四、将第六条修改为“向当事人告知听证权利时，应当书面告知当事人拟作出的行政处罚内容及事实、理由、依据。”</w:t>
      </w:r>
    </w:p>
    <w:p w14:paraId="1C3B4E69" w14:textId="77777777" w:rsidR="003818D1" w:rsidRDefault="003818D1" w:rsidP="000E5C05">
      <w:pPr>
        <w:pStyle w:val="AD"/>
        <w:spacing w:line="276" w:lineRule="auto"/>
      </w:pPr>
      <w:r>
        <w:rPr>
          <w:rFonts w:hint="eastAsia"/>
        </w:rPr>
        <w:t xml:space="preserve">　　五、将第七条中“三个工作日”统一修改为“五个工作日”。</w:t>
      </w:r>
    </w:p>
    <w:p w14:paraId="2A3BD642" w14:textId="77777777" w:rsidR="003818D1" w:rsidRDefault="003818D1" w:rsidP="000E5C05">
      <w:pPr>
        <w:pStyle w:val="AD"/>
        <w:spacing w:line="276" w:lineRule="auto"/>
      </w:pPr>
      <w:r>
        <w:rPr>
          <w:rFonts w:hint="eastAsia"/>
        </w:rPr>
        <w:t xml:space="preserve">　　六、将第二十条第一款中“举行听证七日前”修改为“举行听证的七个工作日前”；将第三款中“举行听证前”修改为“举行听证的七个工作日前”。</w:t>
      </w:r>
    </w:p>
    <w:p w14:paraId="549759B9" w14:textId="77777777" w:rsidR="003818D1" w:rsidRDefault="003818D1" w:rsidP="000E5C05">
      <w:pPr>
        <w:pStyle w:val="AD"/>
        <w:spacing w:line="276" w:lineRule="auto"/>
      </w:pPr>
      <w:r>
        <w:rPr>
          <w:rFonts w:hint="eastAsia"/>
        </w:rPr>
        <w:t xml:space="preserve">　　七、将第二十一条中“举行听证前”修改为“举行听证的七个工作日前”。</w:t>
      </w:r>
    </w:p>
    <w:p w14:paraId="4D59ED71" w14:textId="77777777" w:rsidR="003818D1" w:rsidRDefault="003818D1" w:rsidP="000E5C05">
      <w:pPr>
        <w:pStyle w:val="AD"/>
        <w:spacing w:line="276" w:lineRule="auto"/>
      </w:pPr>
      <w:r>
        <w:rPr>
          <w:rFonts w:hint="eastAsia"/>
        </w:rPr>
        <w:t xml:space="preserve">　　八、将第二十二条第一款中“除涉及国家秘密、商业秘密或者个人隐私外”修改为“除涉及国家秘密、商业秘密或者个人隐私依法予以保密外”；将第二款中“举行听证三日前”修改为“举行听证三个工作日前”。</w:t>
      </w:r>
    </w:p>
    <w:p w14:paraId="0DF6DCB9" w14:textId="77777777" w:rsidR="003818D1" w:rsidRDefault="003818D1" w:rsidP="000E5C05">
      <w:pPr>
        <w:pStyle w:val="AD"/>
        <w:spacing w:line="276" w:lineRule="auto"/>
      </w:pPr>
      <w:r>
        <w:rPr>
          <w:rFonts w:hint="eastAsia"/>
        </w:rPr>
        <w:t xml:space="preserve">　　九、将第二十八条第二款中“当事人、第三人拒绝签名或者盖章的，应当在听证笔录中记</w:t>
      </w:r>
      <w:r>
        <w:rPr>
          <w:rFonts w:hint="eastAsia"/>
        </w:rPr>
        <w:lastRenderedPageBreak/>
        <w:t>明情况”修改为“当事人、第三人拒绝签名或者盖章的，由听证主持人在听证笔录中注明”。</w:t>
      </w:r>
    </w:p>
    <w:p w14:paraId="527E626C" w14:textId="77777777" w:rsidR="003818D1" w:rsidRDefault="003818D1" w:rsidP="000E5C05">
      <w:pPr>
        <w:pStyle w:val="AD"/>
        <w:spacing w:line="276" w:lineRule="auto"/>
      </w:pPr>
      <w:r>
        <w:rPr>
          <w:rFonts w:hint="eastAsia"/>
        </w:rPr>
        <w:t xml:space="preserve">　　十、在第二十九条中增加一款，作为第二款“市场监督管理部门应当根据听证笔录，依照《市场监督管理行政处罚程序规定》第五十五条的规定，</w:t>
      </w:r>
      <w:proofErr w:type="gramStart"/>
      <w:r>
        <w:rPr>
          <w:rFonts w:hint="eastAsia"/>
        </w:rPr>
        <w:t>作出</w:t>
      </w:r>
      <w:proofErr w:type="gramEnd"/>
      <w:r>
        <w:rPr>
          <w:rFonts w:hint="eastAsia"/>
        </w:rPr>
        <w:t>决定。”</w:t>
      </w:r>
    </w:p>
    <w:p w14:paraId="5592B26F" w14:textId="77777777" w:rsidR="003818D1" w:rsidRDefault="003818D1" w:rsidP="000E5C05">
      <w:pPr>
        <w:pStyle w:val="AD"/>
        <w:spacing w:line="276" w:lineRule="auto"/>
      </w:pPr>
      <w:r>
        <w:rPr>
          <w:rFonts w:hint="eastAsia"/>
        </w:rPr>
        <w:t xml:space="preserve">　　十一、将第三十三条修改为：“本办法中有关执法文书的送达适用《市场监督管理行政处罚程序暂行规定》第七十七条和第七十八条的规定。”</w:t>
      </w:r>
    </w:p>
    <w:p w14:paraId="7443FC7A" w14:textId="46394933" w:rsidR="00B15193" w:rsidRDefault="003818D1" w:rsidP="000E5C05">
      <w:pPr>
        <w:pStyle w:val="AD"/>
        <w:spacing w:line="276" w:lineRule="auto"/>
        <w:ind w:firstLine="444"/>
      </w:pPr>
      <w:r>
        <w:rPr>
          <w:rFonts w:hint="eastAsia"/>
        </w:rPr>
        <w:t>《市场监督管理行政处罚听证暂行办法》根据本决定作相应修改，重新公布。</w:t>
      </w:r>
    </w:p>
    <w:p w14:paraId="344CA8F9" w14:textId="7BFB1D03" w:rsidR="003818D1" w:rsidRDefault="003818D1" w:rsidP="000E5C05">
      <w:pPr>
        <w:pStyle w:val="AD"/>
        <w:spacing w:line="276" w:lineRule="auto"/>
      </w:pPr>
    </w:p>
    <w:p w14:paraId="6B950402" w14:textId="4EC7ADBF" w:rsidR="003818D1" w:rsidRDefault="003818D1" w:rsidP="000E5C05">
      <w:pPr>
        <w:pStyle w:val="AD"/>
        <w:spacing w:line="276" w:lineRule="auto"/>
      </w:pPr>
    </w:p>
    <w:p w14:paraId="5D615D50" w14:textId="7584493F" w:rsidR="003818D1" w:rsidRDefault="003818D1" w:rsidP="000E5C05">
      <w:pPr>
        <w:pStyle w:val="AD"/>
        <w:spacing w:line="276" w:lineRule="auto"/>
      </w:pPr>
      <w:r>
        <w:rPr>
          <w:rFonts w:hint="eastAsia"/>
        </w:rPr>
        <w:t>信息来源：</w:t>
      </w:r>
      <w:hyperlink r:id="rId6" w:history="1">
        <w:r w:rsidRPr="00D4435C">
          <w:rPr>
            <w:rStyle w:val="a7"/>
          </w:rPr>
          <w:t>https://www.moj.gov.cn/pub/sfbgw/zlk/202105/t20210511_391586.html</w:t>
        </w:r>
      </w:hyperlink>
    </w:p>
    <w:p w14:paraId="12A5E879" w14:textId="77777777" w:rsidR="003818D1" w:rsidRPr="003818D1" w:rsidRDefault="003818D1" w:rsidP="000E5C05">
      <w:pPr>
        <w:pStyle w:val="AD"/>
        <w:spacing w:line="276" w:lineRule="auto"/>
      </w:pPr>
    </w:p>
    <w:sectPr w:rsidR="003818D1" w:rsidRPr="003818D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4FDDC" w14:textId="77777777" w:rsidR="00D03C5F" w:rsidRDefault="00D03C5F" w:rsidP="00C20A6A">
      <w:pPr>
        <w:spacing w:line="240" w:lineRule="auto"/>
      </w:pPr>
      <w:r>
        <w:separator/>
      </w:r>
    </w:p>
  </w:endnote>
  <w:endnote w:type="continuationSeparator" w:id="0">
    <w:p w14:paraId="7A4BFEE9" w14:textId="77777777" w:rsidR="00D03C5F" w:rsidRDefault="00D03C5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F7980" w14:textId="77777777" w:rsidR="00D03C5F" w:rsidRDefault="00D03C5F" w:rsidP="00C20A6A">
      <w:pPr>
        <w:spacing w:line="240" w:lineRule="auto"/>
      </w:pPr>
      <w:r>
        <w:separator/>
      </w:r>
    </w:p>
  </w:footnote>
  <w:footnote w:type="continuationSeparator" w:id="0">
    <w:p w14:paraId="573B60D7" w14:textId="77777777" w:rsidR="00D03C5F" w:rsidRDefault="00D03C5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F4763"/>
    <w:rsid w:val="00092DA6"/>
    <w:rsid w:val="000E5C05"/>
    <w:rsid w:val="000F4C6A"/>
    <w:rsid w:val="00176A25"/>
    <w:rsid w:val="001C4C6F"/>
    <w:rsid w:val="002A4F7D"/>
    <w:rsid w:val="003818D1"/>
    <w:rsid w:val="003D27E2"/>
    <w:rsid w:val="0040252E"/>
    <w:rsid w:val="004C1B02"/>
    <w:rsid w:val="00566891"/>
    <w:rsid w:val="005F4763"/>
    <w:rsid w:val="005F7C76"/>
    <w:rsid w:val="00745272"/>
    <w:rsid w:val="007D7BDB"/>
    <w:rsid w:val="00A42121"/>
    <w:rsid w:val="00A548E7"/>
    <w:rsid w:val="00AC6124"/>
    <w:rsid w:val="00B15193"/>
    <w:rsid w:val="00B731F1"/>
    <w:rsid w:val="00C20A6A"/>
    <w:rsid w:val="00C22624"/>
    <w:rsid w:val="00D02718"/>
    <w:rsid w:val="00D03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B6961"/>
  <w15:chartTrackingRefBased/>
  <w15:docId w15:val="{D81CB88D-7B31-4D1B-82BD-F8F01A84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3818D1"/>
    <w:rPr>
      <w:color w:val="0000FF" w:themeColor="hyperlink"/>
      <w:u w:val="single"/>
    </w:rPr>
  </w:style>
  <w:style w:type="character" w:styleId="a8">
    <w:name w:val="Unresolved Mention"/>
    <w:basedOn w:val="a0"/>
    <w:uiPriority w:val="99"/>
    <w:semiHidden/>
    <w:unhideWhenUsed/>
    <w:rsid w:val="003818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j.gov.cn/pub/sfbgw/zlk/202105/t20210511_391586.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724</Words>
  <Characters>4132</Characters>
  <Application>Microsoft Office Word</Application>
  <DocSecurity>0</DocSecurity>
  <Lines>34</Lines>
  <Paragraphs>9</Paragraphs>
  <ScaleCrop>false</ScaleCrop>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10</cp:revision>
  <dcterms:created xsi:type="dcterms:W3CDTF">2021-05-13T08:51:00Z</dcterms:created>
  <dcterms:modified xsi:type="dcterms:W3CDTF">2021-05-14T03:23:00Z</dcterms:modified>
</cp:coreProperties>
</file>