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5870B" w14:textId="55FB7DE6" w:rsidR="00A16616" w:rsidRPr="00AA148F" w:rsidRDefault="00A16616" w:rsidP="00AA148F">
      <w:pPr>
        <w:pStyle w:val="AD"/>
        <w:jc w:val="center"/>
        <w:rPr>
          <w:b/>
          <w:bCs/>
          <w:color w:val="E36C0A" w:themeColor="accent6" w:themeShade="BF"/>
          <w:sz w:val="32"/>
          <w:szCs w:val="32"/>
        </w:rPr>
      </w:pPr>
      <w:r w:rsidRPr="00AA148F">
        <w:rPr>
          <w:rFonts w:hint="eastAsia"/>
          <w:b/>
          <w:bCs/>
          <w:color w:val="E36C0A" w:themeColor="accent6" w:themeShade="BF"/>
          <w:sz w:val="32"/>
          <w:szCs w:val="32"/>
        </w:rPr>
        <w:t>关于授权国务院在自由贸易试验区暂时调整适用有关法律规定的决定</w:t>
      </w:r>
    </w:p>
    <w:p w14:paraId="441A9613" w14:textId="0CF852A8" w:rsidR="00A16616" w:rsidRDefault="008F36E6" w:rsidP="00AA148F">
      <w:pPr>
        <w:pStyle w:val="AD"/>
        <w:jc w:val="center"/>
      </w:pPr>
      <w:r>
        <w:rPr>
          <w:rFonts w:hint="eastAsia"/>
        </w:rPr>
        <w:t>（</w:t>
      </w:r>
      <w:r>
        <w:rPr>
          <w:rFonts w:hint="eastAsia"/>
        </w:rPr>
        <w:t>2021</w:t>
      </w:r>
      <w:r>
        <w:rPr>
          <w:rFonts w:hint="eastAsia"/>
        </w:rPr>
        <w:t>年</w:t>
      </w:r>
      <w:r>
        <w:rPr>
          <w:rFonts w:hint="eastAsia"/>
        </w:rPr>
        <w:t>4</w:t>
      </w:r>
      <w:r>
        <w:rPr>
          <w:rFonts w:hint="eastAsia"/>
        </w:rPr>
        <w:t>月</w:t>
      </w:r>
      <w:r>
        <w:rPr>
          <w:rFonts w:hint="eastAsia"/>
        </w:rPr>
        <w:t>29</w:t>
      </w:r>
      <w:r>
        <w:rPr>
          <w:rFonts w:hint="eastAsia"/>
        </w:rPr>
        <w:t>日第十三届全国人民代表大会常务委员会第二十八次会议通过</w:t>
      </w:r>
      <w:r>
        <w:rPr>
          <w:rFonts w:hint="eastAsia"/>
        </w:rPr>
        <w:t>）</w:t>
      </w:r>
    </w:p>
    <w:p w14:paraId="751B8350" w14:textId="77777777" w:rsidR="009960EF" w:rsidRDefault="009960EF" w:rsidP="00A16616">
      <w:pPr>
        <w:pStyle w:val="AD"/>
      </w:pPr>
    </w:p>
    <w:p w14:paraId="4817987F" w14:textId="2C19CEB3" w:rsidR="00A16616" w:rsidRDefault="00A16616" w:rsidP="00A16616">
      <w:pPr>
        <w:pStyle w:val="AD"/>
      </w:pPr>
      <w:r>
        <w:rPr>
          <w:rFonts w:hint="eastAsia"/>
        </w:rPr>
        <w:t>为深化“证照分离”改革，进一步推进“放管服”改革，优化营商环境，激发市场活力，加快政府职能转变，第十三届全国人民代表大会常务委员会第二十八次会议决定：授权国务院在自由贸易试验区内，暂时调整适用《中华人民共和国民办教育促进法》、《中华人民共和国会计法》、《中华人民共和国注册会计师法》、《中华人民共和国拍卖法》、《中华人民共和国银行业监督管理法》、《中华人民共和国商业银行法》、《中华人民共和国保险法》的有关规定（目录附后），自由贸易试验区所在县、不设区的市、市辖区的其他区域参照执行。上述调整的期限为三年，自本决定施行之日起算。</w:t>
      </w:r>
    </w:p>
    <w:p w14:paraId="4C422032" w14:textId="77777777" w:rsidR="00A16616" w:rsidRDefault="00A16616" w:rsidP="00A16616">
      <w:pPr>
        <w:pStyle w:val="AD"/>
      </w:pPr>
    </w:p>
    <w:p w14:paraId="1FD9F2C3" w14:textId="77777777" w:rsidR="00A16616" w:rsidRDefault="00A16616" w:rsidP="00A16616">
      <w:pPr>
        <w:pStyle w:val="AD"/>
      </w:pPr>
      <w:r>
        <w:rPr>
          <w:rFonts w:hint="eastAsia"/>
        </w:rPr>
        <w:t>国务院及其有关部门要加强对试点工作的指导、协调和监督，及时总结试点工作经验，并就暂时调整适用有关法律规定的情况向全国人民代表大会常务委员会</w:t>
      </w:r>
      <w:proofErr w:type="gramStart"/>
      <w:r>
        <w:rPr>
          <w:rFonts w:hint="eastAsia"/>
        </w:rPr>
        <w:t>作出</w:t>
      </w:r>
      <w:proofErr w:type="gramEnd"/>
      <w:r>
        <w:rPr>
          <w:rFonts w:hint="eastAsia"/>
        </w:rPr>
        <w:t>中期报告。对实践证明可行的，国务院应当提出修改有关法律的意见；对实践证明不宜调整的，在试点期限届满后恢复施行有关法律规定。</w:t>
      </w:r>
    </w:p>
    <w:p w14:paraId="0742D917" w14:textId="77777777" w:rsidR="00A16616" w:rsidRDefault="00A16616" w:rsidP="00A16616">
      <w:pPr>
        <w:pStyle w:val="AD"/>
      </w:pPr>
    </w:p>
    <w:p w14:paraId="2A8F0E50" w14:textId="77777777" w:rsidR="00A16616" w:rsidRDefault="00A16616" w:rsidP="00A16616">
      <w:pPr>
        <w:pStyle w:val="AD"/>
      </w:pPr>
      <w:r>
        <w:rPr>
          <w:rFonts w:hint="eastAsia"/>
        </w:rPr>
        <w:t>本决定自</w:t>
      </w:r>
      <w:r>
        <w:rPr>
          <w:rFonts w:hint="eastAsia"/>
        </w:rPr>
        <w:t>2021</w:t>
      </w:r>
      <w:r>
        <w:rPr>
          <w:rFonts w:hint="eastAsia"/>
        </w:rPr>
        <w:t>年</w:t>
      </w:r>
      <w:r>
        <w:rPr>
          <w:rFonts w:hint="eastAsia"/>
        </w:rPr>
        <w:t>7</w:t>
      </w:r>
      <w:r>
        <w:rPr>
          <w:rFonts w:hint="eastAsia"/>
        </w:rPr>
        <w:t>月</w:t>
      </w:r>
      <w:r>
        <w:rPr>
          <w:rFonts w:hint="eastAsia"/>
        </w:rPr>
        <w:t>1</w:t>
      </w:r>
      <w:r>
        <w:rPr>
          <w:rFonts w:hint="eastAsia"/>
        </w:rPr>
        <w:t>日起施行。</w:t>
      </w:r>
    </w:p>
    <w:p w14:paraId="4EC86A4A" w14:textId="1CB54AB0" w:rsidR="00B15193" w:rsidRDefault="00B15193" w:rsidP="005F7C76">
      <w:pPr>
        <w:pStyle w:val="AD"/>
      </w:pPr>
    </w:p>
    <w:p w14:paraId="71FEFE7A" w14:textId="5E758588" w:rsidR="00A16616" w:rsidRDefault="00A16616" w:rsidP="005F7C76">
      <w:pPr>
        <w:pStyle w:val="AD"/>
      </w:pPr>
    </w:p>
    <w:p w14:paraId="02279D50" w14:textId="77777777" w:rsidR="00A16616" w:rsidRDefault="00A16616" w:rsidP="005F7C76">
      <w:pPr>
        <w:pStyle w:val="AD"/>
      </w:pPr>
      <w:r>
        <w:rPr>
          <w:rFonts w:hint="eastAsia"/>
        </w:rPr>
        <w:t>信息来源：</w:t>
      </w:r>
    </w:p>
    <w:p w14:paraId="5D908BF2" w14:textId="3645D7A8" w:rsidR="00A16616" w:rsidRDefault="009A4BC5" w:rsidP="005F7C76">
      <w:pPr>
        <w:pStyle w:val="AD"/>
      </w:pPr>
      <w:hyperlink r:id="rId6" w:history="1">
        <w:r w:rsidR="009960EF" w:rsidRPr="00102368">
          <w:rPr>
            <w:rStyle w:val="a7"/>
          </w:rPr>
          <w:t>http://www.npc.gov.cn/npc/c30834/202104/b362326aec5f419a917d3a4ca73f77a8.shtml</w:t>
        </w:r>
      </w:hyperlink>
    </w:p>
    <w:p w14:paraId="26BBCF66" w14:textId="4B906D46" w:rsidR="00B744D7" w:rsidRDefault="00B744D7">
      <w:pPr>
        <w:widowControl/>
        <w:overflowPunct/>
        <w:spacing w:line="240" w:lineRule="auto"/>
        <w:jc w:val="left"/>
      </w:pPr>
    </w:p>
    <w:p w14:paraId="7EBCF283" w14:textId="77777777" w:rsidR="008F36E6" w:rsidRDefault="008F36E6">
      <w:pPr>
        <w:widowControl/>
        <w:overflowPunct/>
        <w:spacing w:line="240" w:lineRule="auto"/>
        <w:jc w:val="left"/>
        <w:rPr>
          <w:rFonts w:hint="eastAsia"/>
        </w:rPr>
      </w:pPr>
    </w:p>
    <w:p w14:paraId="652472F0" w14:textId="20FF54E6" w:rsidR="00B744D7" w:rsidRDefault="00B744D7" w:rsidP="00B744D7">
      <w:pPr>
        <w:pStyle w:val="a9"/>
        <w:shd w:val="clear" w:color="auto" w:fill="FFFFFF"/>
        <w:spacing w:before="0" w:beforeAutospacing="0" w:after="0" w:afterAutospacing="0"/>
        <w:jc w:val="center"/>
        <w:rPr>
          <w:color w:val="000000"/>
        </w:rPr>
      </w:pPr>
      <w:r>
        <w:rPr>
          <w:noProof/>
          <w:color w:val="000000"/>
        </w:rPr>
        <w:lastRenderedPageBreak/>
        <w:drawing>
          <wp:inline distT="0" distB="0" distL="0" distR="0" wp14:anchorId="3AECD465" wp14:editId="6A7B8DE4">
            <wp:extent cx="5715000" cy="84499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8449945"/>
                    </a:xfrm>
                    <a:prstGeom prst="rect">
                      <a:avLst/>
                    </a:prstGeom>
                    <a:noFill/>
                    <a:ln>
                      <a:noFill/>
                    </a:ln>
                  </pic:spPr>
                </pic:pic>
              </a:graphicData>
            </a:graphic>
          </wp:inline>
        </w:drawing>
      </w:r>
    </w:p>
    <w:p w14:paraId="425A53D4" w14:textId="6B0ECCB6" w:rsidR="00B744D7" w:rsidRDefault="00B744D7" w:rsidP="00B744D7">
      <w:pPr>
        <w:pStyle w:val="a9"/>
        <w:shd w:val="clear" w:color="auto" w:fill="FFFFFF"/>
        <w:spacing w:before="0" w:beforeAutospacing="0" w:after="0" w:afterAutospacing="0"/>
        <w:jc w:val="center"/>
        <w:rPr>
          <w:color w:val="000000"/>
        </w:rPr>
      </w:pPr>
      <w:r>
        <w:rPr>
          <w:noProof/>
          <w:color w:val="000000"/>
        </w:rPr>
        <w:lastRenderedPageBreak/>
        <w:drawing>
          <wp:inline distT="0" distB="0" distL="0" distR="0" wp14:anchorId="2A9CFFB5" wp14:editId="58AC74EF">
            <wp:extent cx="5715000" cy="84499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449945"/>
                    </a:xfrm>
                    <a:prstGeom prst="rect">
                      <a:avLst/>
                    </a:prstGeom>
                    <a:noFill/>
                    <a:ln>
                      <a:noFill/>
                    </a:ln>
                  </pic:spPr>
                </pic:pic>
              </a:graphicData>
            </a:graphic>
          </wp:inline>
        </w:drawing>
      </w:r>
    </w:p>
    <w:p w14:paraId="1E4EC269" w14:textId="0EB5BA47" w:rsidR="00B744D7" w:rsidRDefault="00B744D7" w:rsidP="00B744D7">
      <w:pPr>
        <w:pStyle w:val="a9"/>
        <w:shd w:val="clear" w:color="auto" w:fill="FFFFFF"/>
        <w:spacing w:before="0" w:beforeAutospacing="0" w:after="0" w:afterAutospacing="0"/>
        <w:jc w:val="center"/>
        <w:rPr>
          <w:color w:val="000000"/>
        </w:rPr>
      </w:pPr>
      <w:r>
        <w:rPr>
          <w:noProof/>
          <w:color w:val="000000"/>
        </w:rPr>
        <w:lastRenderedPageBreak/>
        <w:drawing>
          <wp:inline distT="0" distB="0" distL="0" distR="0" wp14:anchorId="640A9480" wp14:editId="646841EB">
            <wp:extent cx="5715000" cy="84499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8449945"/>
                    </a:xfrm>
                    <a:prstGeom prst="rect">
                      <a:avLst/>
                    </a:prstGeom>
                    <a:noFill/>
                    <a:ln>
                      <a:noFill/>
                    </a:ln>
                  </pic:spPr>
                </pic:pic>
              </a:graphicData>
            </a:graphic>
          </wp:inline>
        </w:drawing>
      </w:r>
    </w:p>
    <w:p w14:paraId="4E84FA2E" w14:textId="112F62B4" w:rsidR="00B744D7" w:rsidRDefault="00B744D7" w:rsidP="00B744D7">
      <w:pPr>
        <w:pStyle w:val="a9"/>
        <w:shd w:val="clear" w:color="auto" w:fill="FFFFFF"/>
        <w:spacing w:before="0" w:beforeAutospacing="0" w:after="0" w:afterAutospacing="0"/>
        <w:jc w:val="center"/>
        <w:rPr>
          <w:color w:val="000000"/>
        </w:rPr>
      </w:pPr>
      <w:r>
        <w:rPr>
          <w:noProof/>
          <w:color w:val="000000"/>
        </w:rPr>
        <w:lastRenderedPageBreak/>
        <w:drawing>
          <wp:inline distT="0" distB="0" distL="0" distR="0" wp14:anchorId="04EFD2DD" wp14:editId="7C317A57">
            <wp:extent cx="5715000" cy="84499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8449945"/>
                    </a:xfrm>
                    <a:prstGeom prst="rect">
                      <a:avLst/>
                    </a:prstGeom>
                    <a:noFill/>
                    <a:ln>
                      <a:noFill/>
                    </a:ln>
                  </pic:spPr>
                </pic:pic>
              </a:graphicData>
            </a:graphic>
          </wp:inline>
        </w:drawing>
      </w:r>
    </w:p>
    <w:p w14:paraId="5E7E8DDA" w14:textId="329F5959" w:rsidR="00B744D7" w:rsidRDefault="00B744D7" w:rsidP="00B744D7">
      <w:pPr>
        <w:pStyle w:val="a9"/>
        <w:shd w:val="clear" w:color="auto" w:fill="FFFFFF"/>
        <w:spacing w:before="0" w:beforeAutospacing="0" w:after="0" w:afterAutospacing="0"/>
        <w:jc w:val="center"/>
        <w:rPr>
          <w:color w:val="000000"/>
        </w:rPr>
      </w:pPr>
      <w:r>
        <w:rPr>
          <w:noProof/>
          <w:color w:val="000000"/>
        </w:rPr>
        <w:lastRenderedPageBreak/>
        <w:drawing>
          <wp:inline distT="0" distB="0" distL="0" distR="0" wp14:anchorId="7F790C06" wp14:editId="5D44C751">
            <wp:extent cx="5715000" cy="8449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8449945"/>
                    </a:xfrm>
                    <a:prstGeom prst="rect">
                      <a:avLst/>
                    </a:prstGeom>
                    <a:noFill/>
                    <a:ln>
                      <a:noFill/>
                    </a:ln>
                  </pic:spPr>
                </pic:pic>
              </a:graphicData>
            </a:graphic>
          </wp:inline>
        </w:drawing>
      </w:r>
    </w:p>
    <w:p w14:paraId="3814C78D" w14:textId="61F7B074" w:rsidR="00B744D7" w:rsidRDefault="00B744D7" w:rsidP="00B744D7">
      <w:pPr>
        <w:pStyle w:val="a9"/>
        <w:shd w:val="clear" w:color="auto" w:fill="FFFFFF"/>
        <w:spacing w:before="180" w:beforeAutospacing="0" w:after="0" w:afterAutospacing="0"/>
        <w:jc w:val="center"/>
        <w:rPr>
          <w:color w:val="000000"/>
        </w:rPr>
      </w:pPr>
      <w:r>
        <w:rPr>
          <w:noProof/>
          <w:color w:val="000000"/>
        </w:rPr>
        <w:lastRenderedPageBreak/>
        <w:drawing>
          <wp:inline distT="0" distB="0" distL="0" distR="0" wp14:anchorId="61CF34AB" wp14:editId="2923EAE9">
            <wp:extent cx="5715000" cy="2573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573655"/>
                    </a:xfrm>
                    <a:prstGeom prst="rect">
                      <a:avLst/>
                    </a:prstGeom>
                    <a:noFill/>
                    <a:ln>
                      <a:noFill/>
                    </a:ln>
                  </pic:spPr>
                </pic:pic>
              </a:graphicData>
            </a:graphic>
          </wp:inline>
        </w:drawing>
      </w:r>
    </w:p>
    <w:p w14:paraId="196AAC09" w14:textId="77777777" w:rsidR="00A16616" w:rsidRPr="00A16616" w:rsidRDefault="00A16616" w:rsidP="005F7C76">
      <w:pPr>
        <w:pStyle w:val="AD"/>
      </w:pPr>
    </w:p>
    <w:sectPr w:rsidR="00A16616" w:rsidRPr="00A16616" w:rsidSect="005F7C76">
      <w:pgSz w:w="11906" w:h="16838" w:code="9"/>
      <w:pgMar w:top="1418" w:right="1418" w:bottom="1134" w:left="1418" w:header="720"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B63D7" w14:textId="77777777" w:rsidR="009A4BC5" w:rsidRDefault="009A4BC5" w:rsidP="00C20A6A">
      <w:pPr>
        <w:spacing w:line="240" w:lineRule="auto"/>
      </w:pPr>
      <w:r>
        <w:separator/>
      </w:r>
    </w:p>
  </w:endnote>
  <w:endnote w:type="continuationSeparator" w:id="0">
    <w:p w14:paraId="4EE2A389" w14:textId="77777777" w:rsidR="009A4BC5" w:rsidRDefault="009A4BC5" w:rsidP="00C20A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B71C3" w14:textId="77777777" w:rsidR="009A4BC5" w:rsidRDefault="009A4BC5" w:rsidP="00C20A6A">
      <w:pPr>
        <w:spacing w:line="240" w:lineRule="auto"/>
      </w:pPr>
      <w:r>
        <w:separator/>
      </w:r>
    </w:p>
  </w:footnote>
  <w:footnote w:type="continuationSeparator" w:id="0">
    <w:p w14:paraId="568194A1" w14:textId="77777777" w:rsidR="009A4BC5" w:rsidRDefault="009A4BC5" w:rsidP="00C20A6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E1CF5"/>
    <w:rsid w:val="000378EF"/>
    <w:rsid w:val="000F4C6A"/>
    <w:rsid w:val="00176A25"/>
    <w:rsid w:val="001C4C6F"/>
    <w:rsid w:val="001E1CF5"/>
    <w:rsid w:val="003D27E2"/>
    <w:rsid w:val="005F7C76"/>
    <w:rsid w:val="007D7BDB"/>
    <w:rsid w:val="008F36E6"/>
    <w:rsid w:val="009960EF"/>
    <w:rsid w:val="009A4BC5"/>
    <w:rsid w:val="00A16616"/>
    <w:rsid w:val="00A548E7"/>
    <w:rsid w:val="00AA148F"/>
    <w:rsid w:val="00B15193"/>
    <w:rsid w:val="00B731F1"/>
    <w:rsid w:val="00B744D7"/>
    <w:rsid w:val="00C20A6A"/>
    <w:rsid w:val="00C22624"/>
    <w:rsid w:val="00D02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4ED6D"/>
  <w15:chartTrackingRefBased/>
  <w15:docId w15:val="{BF87A162-8142-42D8-824A-4ED454B0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2624"/>
    <w:pPr>
      <w:widowControl w:val="0"/>
      <w:overflowPunct w:val="0"/>
      <w:spacing w:line="280" w:lineRule="atLeast"/>
      <w:jc w:val="both"/>
    </w:pPr>
    <w:rPr>
      <w:rFonts w:ascii="Arial" w:eastAsia="宋体"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
    <w:name w:val="AD"/>
    <w:basedOn w:val="a"/>
    <w:rsid w:val="00176A25"/>
  </w:style>
  <w:style w:type="paragraph" w:customStyle="1" w:styleId="AX">
    <w:name w:val="AX"/>
    <w:basedOn w:val="a"/>
    <w:rsid w:val="00176A25"/>
    <w:pPr>
      <w:ind w:hangingChars="405" w:hanging="405"/>
    </w:pPr>
  </w:style>
  <w:style w:type="paragraph" w:customStyle="1" w:styleId="AY">
    <w:name w:val="AY"/>
    <w:basedOn w:val="a"/>
    <w:rsid w:val="00176A25"/>
    <w:pPr>
      <w:ind w:left="851"/>
    </w:pPr>
  </w:style>
  <w:style w:type="paragraph" w:customStyle="1" w:styleId="BX">
    <w:name w:val="BX"/>
    <w:basedOn w:val="a"/>
    <w:rsid w:val="00176A25"/>
    <w:pPr>
      <w:ind w:left="1702" w:hanging="851"/>
    </w:pPr>
  </w:style>
  <w:style w:type="paragraph" w:customStyle="1" w:styleId="BY">
    <w:name w:val="BY"/>
    <w:basedOn w:val="a"/>
    <w:rsid w:val="00176A25"/>
    <w:pPr>
      <w:ind w:left="1701"/>
    </w:pPr>
  </w:style>
  <w:style w:type="paragraph" w:customStyle="1" w:styleId="CX">
    <w:name w:val="CX"/>
    <w:basedOn w:val="a"/>
    <w:rsid w:val="00176A25"/>
    <w:pPr>
      <w:ind w:left="2552" w:hanging="851"/>
    </w:pPr>
  </w:style>
  <w:style w:type="paragraph" w:customStyle="1" w:styleId="CY">
    <w:name w:val="CY"/>
    <w:basedOn w:val="a"/>
    <w:rsid w:val="00176A25"/>
    <w:pPr>
      <w:ind w:left="2552"/>
    </w:pPr>
  </w:style>
  <w:style w:type="paragraph" w:customStyle="1" w:styleId="DX">
    <w:name w:val="DX"/>
    <w:basedOn w:val="a"/>
    <w:rsid w:val="00176A25"/>
    <w:pPr>
      <w:ind w:left="3403" w:hanging="851"/>
    </w:pPr>
  </w:style>
  <w:style w:type="paragraph" w:customStyle="1" w:styleId="DY">
    <w:name w:val="DY"/>
    <w:basedOn w:val="a"/>
    <w:rsid w:val="00176A25"/>
    <w:pPr>
      <w:ind w:left="3402"/>
    </w:pPr>
  </w:style>
  <w:style w:type="paragraph" w:customStyle="1" w:styleId="H1">
    <w:name w:val="H1"/>
    <w:basedOn w:val="a"/>
    <w:next w:val="a"/>
    <w:rsid w:val="000F4C6A"/>
    <w:pPr>
      <w:keepNext/>
      <w:keepLines/>
      <w:ind w:hangingChars="405" w:hanging="896"/>
      <w:jc w:val="left"/>
      <w:outlineLvl w:val="0"/>
    </w:pPr>
    <w:rPr>
      <w:b/>
    </w:rPr>
  </w:style>
  <w:style w:type="paragraph" w:customStyle="1" w:styleId="H2">
    <w:name w:val="H2"/>
    <w:basedOn w:val="a"/>
    <w:next w:val="a"/>
    <w:link w:val="H2Char"/>
    <w:rsid w:val="001C4C6F"/>
    <w:pPr>
      <w:keepNext/>
      <w:keepLines/>
      <w:ind w:left="1702" w:hanging="851"/>
      <w:jc w:val="left"/>
      <w:outlineLvl w:val="1"/>
    </w:pPr>
    <w:rPr>
      <w:b/>
    </w:rPr>
  </w:style>
  <w:style w:type="paragraph" w:customStyle="1" w:styleId="H3">
    <w:name w:val="H3"/>
    <w:basedOn w:val="a"/>
    <w:next w:val="a"/>
    <w:link w:val="H3Char"/>
    <w:rsid w:val="001C4C6F"/>
    <w:pPr>
      <w:keepNext/>
      <w:keepLines/>
      <w:ind w:left="2552" w:hanging="851"/>
      <w:jc w:val="left"/>
      <w:outlineLvl w:val="2"/>
    </w:pPr>
    <w:rPr>
      <w:b/>
    </w:rPr>
  </w:style>
  <w:style w:type="paragraph" w:customStyle="1" w:styleId="H4">
    <w:name w:val="H4"/>
    <w:basedOn w:val="a"/>
    <w:next w:val="a"/>
    <w:link w:val="H4Char"/>
    <w:rsid w:val="001C4C6F"/>
    <w:pPr>
      <w:keepNext/>
      <w:keepLines/>
      <w:ind w:left="3403" w:hanging="851"/>
      <w:jc w:val="left"/>
      <w:outlineLvl w:val="3"/>
    </w:pPr>
    <w:rPr>
      <w:b/>
    </w:rPr>
  </w:style>
  <w:style w:type="paragraph" w:customStyle="1" w:styleId="H5">
    <w:name w:val="H5"/>
    <w:basedOn w:val="a"/>
    <w:next w:val="a"/>
    <w:rsid w:val="001C4C6F"/>
    <w:pPr>
      <w:keepNext/>
      <w:keepLines/>
      <w:ind w:left="4253" w:hanging="851"/>
      <w:jc w:val="left"/>
      <w:outlineLvl w:val="4"/>
    </w:pPr>
    <w:rPr>
      <w:b/>
    </w:rPr>
  </w:style>
  <w:style w:type="paragraph" w:customStyle="1" w:styleId="H1M">
    <w:name w:val="H1_M"/>
    <w:basedOn w:val="a"/>
    <w:next w:val="a"/>
    <w:rsid w:val="000F4C6A"/>
    <w:pPr>
      <w:keepNext/>
      <w:keepLines/>
      <w:ind w:hangingChars="405" w:hanging="403"/>
      <w:jc w:val="center"/>
      <w:outlineLvl w:val="0"/>
    </w:pPr>
    <w:rPr>
      <w:b/>
    </w:rPr>
  </w:style>
  <w:style w:type="character" w:customStyle="1" w:styleId="H2Char">
    <w:name w:val="H2 Char"/>
    <w:basedOn w:val="a0"/>
    <w:link w:val="H2"/>
    <w:rsid w:val="001C4C6F"/>
    <w:rPr>
      <w:rFonts w:ascii="Arial" w:eastAsia="宋体" w:hAnsi="Arial"/>
      <w:b/>
      <w:sz w:val="22"/>
    </w:rPr>
  </w:style>
  <w:style w:type="character" w:customStyle="1" w:styleId="H3Char">
    <w:name w:val="H3 Char"/>
    <w:basedOn w:val="a0"/>
    <w:link w:val="H3"/>
    <w:rsid w:val="001C4C6F"/>
    <w:rPr>
      <w:rFonts w:ascii="Arial" w:eastAsia="宋体" w:hAnsi="Arial"/>
      <w:b/>
      <w:sz w:val="22"/>
    </w:rPr>
  </w:style>
  <w:style w:type="character" w:customStyle="1" w:styleId="H4Char">
    <w:name w:val="H4 Char"/>
    <w:basedOn w:val="a0"/>
    <w:link w:val="H4"/>
    <w:rsid w:val="001C4C6F"/>
    <w:rPr>
      <w:rFonts w:ascii="Arial" w:eastAsia="宋体" w:hAnsi="Arial"/>
      <w:b/>
      <w:sz w:val="22"/>
    </w:rPr>
  </w:style>
  <w:style w:type="paragraph" w:styleId="a3">
    <w:name w:val="header"/>
    <w:basedOn w:val="a"/>
    <w:link w:val="a4"/>
    <w:uiPriority w:val="99"/>
    <w:unhideWhenUsed/>
    <w:rsid w:val="00C20A6A"/>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4">
    <w:name w:val="页眉 字符"/>
    <w:basedOn w:val="a0"/>
    <w:link w:val="a3"/>
    <w:uiPriority w:val="99"/>
    <w:rsid w:val="00C20A6A"/>
    <w:rPr>
      <w:rFonts w:ascii="Arial" w:eastAsia="宋体" w:hAnsi="Arial"/>
      <w:sz w:val="18"/>
      <w:szCs w:val="18"/>
    </w:rPr>
  </w:style>
  <w:style w:type="paragraph" w:styleId="a5">
    <w:name w:val="footer"/>
    <w:basedOn w:val="a"/>
    <w:link w:val="a6"/>
    <w:uiPriority w:val="99"/>
    <w:unhideWhenUsed/>
    <w:rsid w:val="00C20A6A"/>
    <w:pPr>
      <w:tabs>
        <w:tab w:val="center" w:pos="4153"/>
        <w:tab w:val="right" w:pos="8306"/>
      </w:tabs>
      <w:snapToGrid w:val="0"/>
      <w:spacing w:line="240" w:lineRule="atLeast"/>
      <w:jc w:val="left"/>
    </w:pPr>
    <w:rPr>
      <w:sz w:val="18"/>
      <w:szCs w:val="18"/>
    </w:rPr>
  </w:style>
  <w:style w:type="character" w:customStyle="1" w:styleId="a6">
    <w:name w:val="页脚 字符"/>
    <w:basedOn w:val="a0"/>
    <w:link w:val="a5"/>
    <w:uiPriority w:val="99"/>
    <w:rsid w:val="00C20A6A"/>
    <w:rPr>
      <w:rFonts w:ascii="Arial" w:eastAsia="宋体" w:hAnsi="Arial"/>
      <w:sz w:val="18"/>
      <w:szCs w:val="18"/>
    </w:rPr>
  </w:style>
  <w:style w:type="character" w:styleId="a7">
    <w:name w:val="Hyperlink"/>
    <w:basedOn w:val="a0"/>
    <w:uiPriority w:val="99"/>
    <w:unhideWhenUsed/>
    <w:rsid w:val="00A16616"/>
    <w:rPr>
      <w:color w:val="0000FF" w:themeColor="hyperlink"/>
      <w:u w:val="single"/>
    </w:rPr>
  </w:style>
  <w:style w:type="character" w:styleId="a8">
    <w:name w:val="Unresolved Mention"/>
    <w:basedOn w:val="a0"/>
    <w:uiPriority w:val="99"/>
    <w:semiHidden/>
    <w:unhideWhenUsed/>
    <w:rsid w:val="00A16616"/>
    <w:rPr>
      <w:color w:val="605E5C"/>
      <w:shd w:val="clear" w:color="auto" w:fill="E1DFDD"/>
    </w:rPr>
  </w:style>
  <w:style w:type="paragraph" w:styleId="a9">
    <w:name w:val="Normal (Web)"/>
    <w:basedOn w:val="a"/>
    <w:uiPriority w:val="99"/>
    <w:semiHidden/>
    <w:unhideWhenUsed/>
    <w:rsid w:val="00B744D7"/>
    <w:pPr>
      <w:widowControl/>
      <w:overflowPunct/>
      <w:spacing w:before="100" w:beforeAutospacing="1" w:after="100" w:afterAutospacing="1" w:line="240" w:lineRule="auto"/>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90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pc.gov.cn/npc/c30834/202104/b362326aec5f419a917d3a4ca73f77a8.shtml"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102</Words>
  <Characters>584</Characters>
  <Application>Microsoft Office Word</Application>
  <DocSecurity>0</DocSecurity>
  <Lines>4</Lines>
  <Paragraphs>1</Paragraphs>
  <ScaleCrop>false</ScaleCrop>
  <Company/>
  <LinksUpToDate>false</LinksUpToDate>
  <CharactersWithSpaces>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HHP</dc:creator>
  <cp:keywords/>
  <dc:description/>
  <cp:lastModifiedBy>Yanlu Shen</cp:lastModifiedBy>
  <cp:revision>7</cp:revision>
  <dcterms:created xsi:type="dcterms:W3CDTF">2021-05-13T09:12:00Z</dcterms:created>
  <dcterms:modified xsi:type="dcterms:W3CDTF">2021-05-14T03:18:00Z</dcterms:modified>
</cp:coreProperties>
</file>