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36A8" w14:textId="49773A3F" w:rsidR="00987222" w:rsidRPr="00647354" w:rsidRDefault="00987222" w:rsidP="002407D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47354">
        <w:rPr>
          <w:rFonts w:hint="eastAsia"/>
          <w:b/>
          <w:bCs/>
          <w:color w:val="E36C0A" w:themeColor="accent6" w:themeShade="BF"/>
          <w:sz w:val="32"/>
          <w:szCs w:val="32"/>
        </w:rPr>
        <w:t>关于同意在河南省开展跨境电子商务零售进口药品试点的批复</w:t>
      </w:r>
    </w:p>
    <w:p w14:paraId="3A74C233" w14:textId="77777777" w:rsidR="00987222" w:rsidRDefault="00987222" w:rsidP="002407DF">
      <w:pPr>
        <w:pStyle w:val="AD"/>
        <w:spacing w:line="276" w:lineRule="auto"/>
        <w:jc w:val="center"/>
      </w:pPr>
      <w:r>
        <w:rPr>
          <w:rFonts w:hint="eastAsia"/>
        </w:rPr>
        <w:t>国函〔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51</w:t>
      </w:r>
      <w:r>
        <w:rPr>
          <w:rFonts w:hint="eastAsia"/>
        </w:rPr>
        <w:t>号</w:t>
      </w:r>
    </w:p>
    <w:p w14:paraId="52E7C2AA" w14:textId="77777777" w:rsidR="00987222" w:rsidRDefault="00987222" w:rsidP="002407DF">
      <w:pPr>
        <w:pStyle w:val="AD"/>
        <w:spacing w:line="276" w:lineRule="auto"/>
      </w:pPr>
    </w:p>
    <w:p w14:paraId="2023DB16" w14:textId="77777777" w:rsidR="00987222" w:rsidRDefault="00987222" w:rsidP="002407DF">
      <w:pPr>
        <w:pStyle w:val="AD"/>
        <w:spacing w:line="276" w:lineRule="auto"/>
      </w:pPr>
      <w:r>
        <w:rPr>
          <w:rFonts w:hint="eastAsia"/>
        </w:rPr>
        <w:t>河南省人民政府，市场监管总局、国家药监局：</w:t>
      </w:r>
    </w:p>
    <w:p w14:paraId="1A98A0FA" w14:textId="77777777" w:rsidR="00987222" w:rsidRDefault="00987222" w:rsidP="002407DF">
      <w:pPr>
        <w:pStyle w:val="AD"/>
        <w:spacing w:line="276" w:lineRule="auto"/>
      </w:pPr>
    </w:p>
    <w:p w14:paraId="6C646352" w14:textId="77777777" w:rsidR="00987222" w:rsidRDefault="00987222" w:rsidP="002407DF">
      <w:pPr>
        <w:pStyle w:val="AD"/>
        <w:spacing w:line="276" w:lineRule="auto"/>
      </w:pPr>
      <w:r>
        <w:rPr>
          <w:rFonts w:hint="eastAsia"/>
        </w:rPr>
        <w:t>你们关于在河南省开展跨境电子商务零售进口药品试点的请示收悉。现批复如下：</w:t>
      </w:r>
    </w:p>
    <w:p w14:paraId="62432C16" w14:textId="77777777" w:rsidR="00987222" w:rsidRDefault="00987222" w:rsidP="002407DF">
      <w:pPr>
        <w:pStyle w:val="AD"/>
        <w:spacing w:line="276" w:lineRule="auto"/>
      </w:pPr>
    </w:p>
    <w:p w14:paraId="45FF2607" w14:textId="77777777" w:rsidR="00987222" w:rsidRDefault="00987222" w:rsidP="002407DF">
      <w:pPr>
        <w:pStyle w:val="AD"/>
        <w:spacing w:line="276" w:lineRule="auto"/>
      </w:pPr>
      <w:r>
        <w:rPr>
          <w:rFonts w:hint="eastAsia"/>
        </w:rPr>
        <w:t>一、同意在河南省开展跨境电子商务零售进口药品试点，试点期为自批复之日起</w:t>
      </w:r>
      <w:r>
        <w:rPr>
          <w:rFonts w:hint="eastAsia"/>
        </w:rPr>
        <w:t>3</w:t>
      </w:r>
      <w:r>
        <w:rPr>
          <w:rFonts w:hint="eastAsia"/>
        </w:rPr>
        <w:t>年，请认真组织实施。</w:t>
      </w:r>
    </w:p>
    <w:p w14:paraId="6862B2CE" w14:textId="77777777" w:rsidR="00987222" w:rsidRDefault="00987222" w:rsidP="002407DF">
      <w:pPr>
        <w:pStyle w:val="AD"/>
        <w:spacing w:line="276" w:lineRule="auto"/>
      </w:pPr>
    </w:p>
    <w:p w14:paraId="2D7287FE" w14:textId="77777777" w:rsidR="00987222" w:rsidRDefault="00987222" w:rsidP="002407DF">
      <w:pPr>
        <w:pStyle w:val="AD"/>
        <w:spacing w:line="276" w:lineRule="auto"/>
      </w:pPr>
      <w:r>
        <w:rPr>
          <w:rFonts w:hint="eastAsia"/>
        </w:rPr>
        <w:t>二、试点工作要以习近平新时代中国特色社会主义思想为指导，深入贯彻落实党的十九大和十九届二中、三中、四中、五中全会精神，认真贯彻落实“四个最严”要求，按照《中华人民共和国药品管理法》相关规定，在现有法律框架内开展。试点品种为已取得我国境内上市许可的</w:t>
      </w:r>
      <w:r>
        <w:rPr>
          <w:rFonts w:hint="eastAsia"/>
        </w:rPr>
        <w:t>13</w:t>
      </w:r>
      <w:r>
        <w:rPr>
          <w:rFonts w:hint="eastAsia"/>
        </w:rPr>
        <w:t>个非处方药，试点目录由财政部、商务部、海关总署、税务总局、市场监管总局、国家药监局等部门联合印发，试点期内原则上不再扩大试点目录。</w:t>
      </w:r>
    </w:p>
    <w:p w14:paraId="1DD7D81E" w14:textId="77777777" w:rsidR="00987222" w:rsidRDefault="00987222" w:rsidP="002407DF">
      <w:pPr>
        <w:pStyle w:val="AD"/>
        <w:spacing w:line="276" w:lineRule="auto"/>
      </w:pPr>
    </w:p>
    <w:p w14:paraId="7C8ABD41" w14:textId="77777777" w:rsidR="00987222" w:rsidRDefault="00987222" w:rsidP="002407DF">
      <w:pPr>
        <w:pStyle w:val="AD"/>
        <w:spacing w:line="276" w:lineRule="auto"/>
      </w:pPr>
      <w:r>
        <w:rPr>
          <w:rFonts w:hint="eastAsia"/>
        </w:rPr>
        <w:t>三、对纳入试点目录的药品，按照《关于跨境电子商务零售进出口商品有关监管事宜的公告》（海关总署公告</w:t>
      </w:r>
      <w:r>
        <w:rPr>
          <w:rFonts w:hint="eastAsia"/>
        </w:rPr>
        <w:t>2018</w:t>
      </w:r>
      <w:r>
        <w:rPr>
          <w:rFonts w:hint="eastAsia"/>
        </w:rPr>
        <w:t>年第</w:t>
      </w:r>
      <w:r>
        <w:rPr>
          <w:rFonts w:hint="eastAsia"/>
        </w:rPr>
        <w:t>194</w:t>
      </w:r>
      <w:r>
        <w:rPr>
          <w:rFonts w:hint="eastAsia"/>
        </w:rPr>
        <w:t>号）规定的通关管理要求开展进口业务，在通关环节不验核进口药品通关单，参照执行跨境电商零售进口相关税收政策，相关交易纳入个人年度交易总额管理，适用跨境电商零售进口商品单次、年度交易限值相关规定，在交易限值内，关税税率暂设为</w:t>
      </w:r>
      <w:r>
        <w:rPr>
          <w:rFonts w:hint="eastAsia"/>
        </w:rPr>
        <w:t>0%</w:t>
      </w:r>
      <w:r>
        <w:rPr>
          <w:rFonts w:hint="eastAsia"/>
        </w:rPr>
        <w:t>，进口环节增值税、消费税暂按法定应纳税额的</w:t>
      </w:r>
      <w:r>
        <w:rPr>
          <w:rFonts w:hint="eastAsia"/>
        </w:rPr>
        <w:t>70%</w:t>
      </w:r>
      <w:r>
        <w:rPr>
          <w:rFonts w:hint="eastAsia"/>
        </w:rPr>
        <w:t>征收。</w:t>
      </w:r>
    </w:p>
    <w:p w14:paraId="718B55F4" w14:textId="77777777" w:rsidR="00987222" w:rsidRDefault="00987222" w:rsidP="002407DF">
      <w:pPr>
        <w:pStyle w:val="AD"/>
        <w:spacing w:line="276" w:lineRule="auto"/>
      </w:pPr>
    </w:p>
    <w:p w14:paraId="096D6ED9" w14:textId="77777777" w:rsidR="00987222" w:rsidRDefault="00987222" w:rsidP="002407DF">
      <w:pPr>
        <w:pStyle w:val="AD"/>
        <w:spacing w:line="276" w:lineRule="auto"/>
      </w:pPr>
      <w:r>
        <w:rPr>
          <w:rFonts w:hint="eastAsia"/>
        </w:rPr>
        <w:t>四、河南省人民政府要加强对试点工作的组织领导，认真落实属地监管责任，会同国务院有关部门研究细化试点方案和有关监管措施，加强进口药品质量监管，保障人民群众用药安全和合法权益。</w:t>
      </w:r>
    </w:p>
    <w:p w14:paraId="46424263" w14:textId="77777777" w:rsidR="00987222" w:rsidRDefault="00987222" w:rsidP="002407DF">
      <w:pPr>
        <w:pStyle w:val="AD"/>
        <w:spacing w:line="276" w:lineRule="auto"/>
      </w:pPr>
    </w:p>
    <w:p w14:paraId="76F9BBB5" w14:textId="77777777" w:rsidR="00987222" w:rsidRDefault="00987222" w:rsidP="002407DF">
      <w:pPr>
        <w:pStyle w:val="AD"/>
        <w:spacing w:line="276" w:lineRule="auto"/>
      </w:pPr>
      <w:r>
        <w:rPr>
          <w:rFonts w:hint="eastAsia"/>
        </w:rPr>
        <w:t>五、国务院有关部门要按照职责分工，积极支持河南省开展试点，加强信息和数据共享，确保通关、质量监管等工作可操作、可落地。试点中的重大问题，河南省人民政府和市场监管总局、国家药监局要及时向国务院请示报告。</w:t>
      </w:r>
    </w:p>
    <w:p w14:paraId="65A31699" w14:textId="77777777" w:rsidR="00987222" w:rsidRDefault="00987222" w:rsidP="002407DF">
      <w:pPr>
        <w:pStyle w:val="AD"/>
        <w:spacing w:line="276" w:lineRule="auto"/>
      </w:pPr>
    </w:p>
    <w:p w14:paraId="66C23CF4" w14:textId="718A520C" w:rsidR="00987222" w:rsidRDefault="00987222" w:rsidP="002407DF">
      <w:pPr>
        <w:pStyle w:val="AD"/>
        <w:spacing w:line="276" w:lineRule="auto"/>
        <w:jc w:val="right"/>
      </w:pPr>
      <w:r>
        <w:rPr>
          <w:rFonts w:hint="eastAsia"/>
        </w:rPr>
        <w:t>国务院</w:t>
      </w:r>
    </w:p>
    <w:p w14:paraId="46ACBB46" w14:textId="733239A5" w:rsidR="00B15193" w:rsidRDefault="00987222" w:rsidP="002407DF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14:paraId="68DA60D5" w14:textId="1CC1A8D1" w:rsidR="00987222" w:rsidRDefault="00987222" w:rsidP="002407DF">
      <w:pPr>
        <w:pStyle w:val="AD"/>
        <w:spacing w:line="276" w:lineRule="auto"/>
      </w:pPr>
    </w:p>
    <w:p w14:paraId="4C7620CF" w14:textId="6AD57898" w:rsidR="00987222" w:rsidRDefault="00987222" w:rsidP="002407DF">
      <w:pPr>
        <w:pStyle w:val="AD"/>
        <w:spacing w:line="276" w:lineRule="auto"/>
      </w:pPr>
    </w:p>
    <w:p w14:paraId="1A803F6E" w14:textId="1818B8AC" w:rsidR="00987222" w:rsidRDefault="00987222" w:rsidP="002407DF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B54283">
          <w:rPr>
            <w:rStyle w:val="a9"/>
          </w:rPr>
          <w:t>http://www.gov.cn/zhengce/content/2021-05/12/content_5606009.htm</w:t>
        </w:r>
      </w:hyperlink>
    </w:p>
    <w:p w14:paraId="12C084E3" w14:textId="77777777" w:rsidR="00987222" w:rsidRPr="00987222" w:rsidRDefault="00987222" w:rsidP="002407DF">
      <w:pPr>
        <w:pStyle w:val="AD"/>
        <w:spacing w:line="276" w:lineRule="auto"/>
      </w:pPr>
    </w:p>
    <w:sectPr w:rsidR="00987222" w:rsidRPr="00987222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8D0D" w14:textId="77777777" w:rsidR="003877FA" w:rsidRDefault="003877FA" w:rsidP="00C20A6A">
      <w:pPr>
        <w:spacing w:line="240" w:lineRule="auto"/>
      </w:pPr>
      <w:r>
        <w:separator/>
      </w:r>
    </w:p>
  </w:endnote>
  <w:endnote w:type="continuationSeparator" w:id="0">
    <w:p w14:paraId="7A8D5C49" w14:textId="77777777" w:rsidR="003877FA" w:rsidRDefault="003877F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6720" w14:textId="77777777" w:rsidR="003877FA" w:rsidRDefault="003877FA" w:rsidP="00C20A6A">
      <w:pPr>
        <w:spacing w:line="240" w:lineRule="auto"/>
      </w:pPr>
      <w:r>
        <w:separator/>
      </w:r>
    </w:p>
  </w:footnote>
  <w:footnote w:type="continuationSeparator" w:id="0">
    <w:p w14:paraId="2ABD8FEC" w14:textId="77777777" w:rsidR="003877FA" w:rsidRDefault="003877F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357B"/>
    <w:rsid w:val="000F4C6A"/>
    <w:rsid w:val="00143767"/>
    <w:rsid w:val="00176A25"/>
    <w:rsid w:val="001C357B"/>
    <w:rsid w:val="001C4C6F"/>
    <w:rsid w:val="002407DF"/>
    <w:rsid w:val="002A4E1B"/>
    <w:rsid w:val="003877FA"/>
    <w:rsid w:val="003C69AB"/>
    <w:rsid w:val="003D27E2"/>
    <w:rsid w:val="005F7C76"/>
    <w:rsid w:val="00647354"/>
    <w:rsid w:val="007D7BDB"/>
    <w:rsid w:val="00987222"/>
    <w:rsid w:val="00A548E7"/>
    <w:rsid w:val="00B15193"/>
    <w:rsid w:val="00B731F1"/>
    <w:rsid w:val="00C20A6A"/>
    <w:rsid w:val="00C22624"/>
    <w:rsid w:val="00D02718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A378F"/>
  <w15:chartTrackingRefBased/>
  <w15:docId w15:val="{3EA9DDF4-D7DD-4D64-A650-2D84C8D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8722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87222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98722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7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2021-05/12/content_560600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2021-05-13T08:46:00Z</dcterms:created>
  <dcterms:modified xsi:type="dcterms:W3CDTF">2021-05-14T03:15:00Z</dcterms:modified>
</cp:coreProperties>
</file>