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1CE2" w14:textId="77777777" w:rsidR="003E2556" w:rsidRPr="00282BD2" w:rsidRDefault="003E2556" w:rsidP="007D23E8">
      <w:pPr>
        <w:pStyle w:val="AD"/>
        <w:spacing w:line="276" w:lineRule="auto"/>
        <w:jc w:val="center"/>
        <w:rPr>
          <w:rFonts w:hint="eastAsia"/>
          <w:b/>
          <w:bCs/>
          <w:color w:val="E36C0A" w:themeColor="accent6" w:themeShade="BF"/>
          <w:sz w:val="32"/>
          <w:szCs w:val="32"/>
        </w:rPr>
      </w:pPr>
      <w:bookmarkStart w:id="0" w:name="_GoBack"/>
      <w:bookmarkEnd w:id="0"/>
      <w:r w:rsidRPr="00282BD2">
        <w:rPr>
          <w:rFonts w:hint="eastAsia"/>
          <w:b/>
          <w:bCs/>
          <w:color w:val="E36C0A" w:themeColor="accent6" w:themeShade="BF"/>
          <w:sz w:val="32"/>
          <w:szCs w:val="32"/>
        </w:rPr>
        <w:t>2021</w:t>
      </w:r>
      <w:r w:rsidRPr="00282BD2">
        <w:rPr>
          <w:rFonts w:hint="eastAsia"/>
          <w:b/>
          <w:bCs/>
          <w:color w:val="E36C0A" w:themeColor="accent6" w:themeShade="BF"/>
          <w:sz w:val="32"/>
          <w:szCs w:val="32"/>
        </w:rPr>
        <w:t>年政务公开工作要点</w:t>
      </w:r>
    </w:p>
    <w:p w14:paraId="26C8B601" w14:textId="77777777" w:rsidR="003E2556" w:rsidRDefault="003E2556" w:rsidP="007D23E8">
      <w:pPr>
        <w:pStyle w:val="AD"/>
        <w:spacing w:line="276" w:lineRule="auto"/>
      </w:pPr>
    </w:p>
    <w:p w14:paraId="7CFAFB6F" w14:textId="77777777" w:rsidR="003E2556" w:rsidRDefault="003E2556" w:rsidP="007D23E8">
      <w:pPr>
        <w:pStyle w:val="AD"/>
        <w:spacing w:line="276" w:lineRule="auto"/>
        <w:rPr>
          <w:rFonts w:hint="eastAsia"/>
        </w:rPr>
      </w:pPr>
      <w:r>
        <w:rPr>
          <w:rFonts w:hint="eastAsia"/>
        </w:rPr>
        <w:t>2021</w:t>
      </w:r>
      <w:r>
        <w:rPr>
          <w:rFonts w:hint="eastAsia"/>
        </w:rPr>
        <w:t>年是实施“十四五”规划、开启全面建设社会主义现代化国家新征程的第一年。做好政务公开工作，要以习近平新时代中国特色社会主义思想为指导，全面贯彻党的十九大和十九届二中、三中、四中、五中全会精神，立足新发展阶段、贯彻新发展理念、构建新发展格局，推动高质量发展，坚持以人民为中心深化政务公开，充分发挥政务公开在建设法治政府、服务型政府等方面的促进作用，加快转变政府职能，推动政府决策和管理服务更加透明规范，以优异成绩庆祝中国共产党成立</w:t>
      </w:r>
      <w:r>
        <w:rPr>
          <w:rFonts w:hint="eastAsia"/>
        </w:rPr>
        <w:t>100</w:t>
      </w:r>
      <w:r>
        <w:rPr>
          <w:rFonts w:hint="eastAsia"/>
        </w:rPr>
        <w:t>周年，为夺取全面建设社会主义现代化国家新胜利</w:t>
      </w:r>
      <w:proofErr w:type="gramStart"/>
      <w:r>
        <w:rPr>
          <w:rFonts w:hint="eastAsia"/>
        </w:rPr>
        <w:t>作出</w:t>
      </w:r>
      <w:proofErr w:type="gramEnd"/>
      <w:r>
        <w:rPr>
          <w:rFonts w:hint="eastAsia"/>
        </w:rPr>
        <w:t>新贡献。</w:t>
      </w:r>
    </w:p>
    <w:p w14:paraId="438CBE92" w14:textId="77777777" w:rsidR="003E2556" w:rsidRDefault="003E2556" w:rsidP="007D23E8">
      <w:pPr>
        <w:pStyle w:val="AD"/>
        <w:spacing w:line="276" w:lineRule="auto"/>
      </w:pPr>
    </w:p>
    <w:p w14:paraId="0977BA96" w14:textId="77777777" w:rsidR="003E2556" w:rsidRDefault="003E2556" w:rsidP="007D23E8">
      <w:pPr>
        <w:pStyle w:val="AD"/>
        <w:spacing w:line="276" w:lineRule="auto"/>
        <w:rPr>
          <w:rFonts w:hint="eastAsia"/>
        </w:rPr>
      </w:pPr>
      <w:r>
        <w:rPr>
          <w:rFonts w:hint="eastAsia"/>
        </w:rPr>
        <w:t>一、紧扣“十四五”开好局起好</w:t>
      </w:r>
      <w:proofErr w:type="gramStart"/>
      <w:r>
        <w:rPr>
          <w:rFonts w:hint="eastAsia"/>
        </w:rPr>
        <w:t>步深化</w:t>
      </w:r>
      <w:proofErr w:type="gramEnd"/>
      <w:r>
        <w:rPr>
          <w:rFonts w:hint="eastAsia"/>
        </w:rPr>
        <w:t>政务公开</w:t>
      </w:r>
    </w:p>
    <w:p w14:paraId="513DD446" w14:textId="77777777" w:rsidR="003E2556" w:rsidRDefault="003E2556" w:rsidP="007D23E8">
      <w:pPr>
        <w:pStyle w:val="AD"/>
        <w:spacing w:line="276" w:lineRule="auto"/>
      </w:pPr>
    </w:p>
    <w:p w14:paraId="4C055BB8" w14:textId="77777777" w:rsidR="003E2556" w:rsidRDefault="003E2556" w:rsidP="007D23E8">
      <w:pPr>
        <w:pStyle w:val="AD"/>
        <w:spacing w:line="276" w:lineRule="auto"/>
        <w:rPr>
          <w:rFonts w:hint="eastAsia"/>
        </w:rPr>
      </w:pPr>
      <w:r>
        <w:rPr>
          <w:rFonts w:hint="eastAsia"/>
        </w:rPr>
        <w:t>（一）做好各类规划主动公开。县级以上各级人民政府要主动公开国民经济和社会发展第十四个五年规划纲要、国土空间规划、专项规划和区域规划等，做好历史规划（计划）的归集整理和主动公开工作，充分展示“一张蓝图绘到底”的接续奋斗历程。加强数据互联互通工作，中国政府网以适当方式归集整理省级政府网站主动公开的规划，全面展示定位准确、边界清晰、功能互补、统一衔接的国家规划体系，更好引导全社会关心支持规划实施工作。</w:t>
      </w:r>
    </w:p>
    <w:p w14:paraId="049C76F7" w14:textId="77777777" w:rsidR="003E2556" w:rsidRDefault="003E2556" w:rsidP="007D23E8">
      <w:pPr>
        <w:pStyle w:val="AD"/>
        <w:spacing w:line="276" w:lineRule="auto"/>
      </w:pPr>
    </w:p>
    <w:p w14:paraId="018CA266" w14:textId="77777777" w:rsidR="003E2556" w:rsidRDefault="003E2556" w:rsidP="007D23E8">
      <w:pPr>
        <w:pStyle w:val="AD"/>
        <w:spacing w:line="276" w:lineRule="auto"/>
        <w:rPr>
          <w:rFonts w:hint="eastAsia"/>
        </w:rPr>
      </w:pPr>
      <w:r>
        <w:rPr>
          <w:rFonts w:hint="eastAsia"/>
        </w:rPr>
        <w:t>（二）做好市场规则标准和监管执法信息公开。全面落实“全国一张清单”管理模式，主动公开全国统一的市场准入负面清单并根据调整情况做好更新发布，切实做到平等准入、开放有序。及时公开建设高标准市场体系行动方案的落实举措，加快建设高效规范、公平竞争的国内统一市场。加强反垄断与反不正当竞争执法信息公开工作，一视同仁公正监管，营造诚信守法的市场环境，有效维护人民群众利益。</w:t>
      </w:r>
    </w:p>
    <w:p w14:paraId="0B3ECD2B" w14:textId="77777777" w:rsidR="003E2556" w:rsidRDefault="003E2556" w:rsidP="007D23E8">
      <w:pPr>
        <w:pStyle w:val="AD"/>
        <w:spacing w:line="276" w:lineRule="auto"/>
      </w:pPr>
    </w:p>
    <w:p w14:paraId="0351A140" w14:textId="77777777" w:rsidR="003E2556" w:rsidRDefault="003E2556" w:rsidP="007D23E8">
      <w:pPr>
        <w:pStyle w:val="AD"/>
        <w:spacing w:line="276" w:lineRule="auto"/>
        <w:rPr>
          <w:rFonts w:hint="eastAsia"/>
        </w:rPr>
      </w:pPr>
      <w:r>
        <w:rPr>
          <w:rFonts w:hint="eastAsia"/>
        </w:rPr>
        <w:t>（三）做好财政信息公开。稳步扩大预决算公开范围，推进部门所属单位预算、决算及相关报表公开。持续深化地方政府债务信息公开，通过集中统一平台定期公开地方政府债务限额、余额、发行、品种、期限、利率、偿还计划、偿债资金来源等信息。加大惠民惠农政策和资金发放信息公开力度，县级政府信息公开工作主管部门及财政部门要推动补贴信息公开向村和社区延伸，并与村（居）</w:t>
      </w:r>
      <w:proofErr w:type="gramStart"/>
      <w:r>
        <w:rPr>
          <w:rFonts w:hint="eastAsia"/>
        </w:rPr>
        <w:t>务</w:t>
      </w:r>
      <w:proofErr w:type="gramEnd"/>
      <w:r>
        <w:rPr>
          <w:rFonts w:hint="eastAsia"/>
        </w:rPr>
        <w:t>公开有效衔接。</w:t>
      </w:r>
    </w:p>
    <w:p w14:paraId="6DA3BCD2" w14:textId="77777777" w:rsidR="003E2556" w:rsidRDefault="003E2556" w:rsidP="007D23E8">
      <w:pPr>
        <w:pStyle w:val="AD"/>
        <w:spacing w:line="276" w:lineRule="auto"/>
      </w:pPr>
    </w:p>
    <w:p w14:paraId="3D8FBF10" w14:textId="77777777" w:rsidR="003E2556" w:rsidRDefault="003E2556" w:rsidP="007D23E8">
      <w:pPr>
        <w:pStyle w:val="AD"/>
        <w:spacing w:line="276" w:lineRule="auto"/>
        <w:rPr>
          <w:rFonts w:hint="eastAsia"/>
        </w:rPr>
      </w:pPr>
      <w:r>
        <w:rPr>
          <w:rFonts w:hint="eastAsia"/>
        </w:rPr>
        <w:t>（四）做好常态化疫情防控信息公开。切实增强新冠肺炎疫情防控信息发布的及时性针对性，准确把握常态化疫情防控的阶段性特征和要求，重点围绕散发疫情、隔离管控、流调溯源、精准防控、冷链物流、假期人员流动等发布权威信息，扎实做好疫苗接种信息公开和舆论引导工作，既要有效提示风险，也要做到科学精准，避免不当影响正常生产生活秩序或者侵害公民、法人和其他组织的合法权益。提高新冠肺炎疫情防控信息发布规范化水平，发布社会关注的重大政策、内容敏感的重要信息前，加强统筹协调，在实事求是的前提下，强化政府系统内部信息整合，统一步调对外发声。做好爱国卫生运动、健康中国行动等相关工作的信息公开，大力开展健康科普宣传，使健康生活理念更加深入人心、健康生活习惯更好养成。</w:t>
      </w:r>
    </w:p>
    <w:p w14:paraId="4EA197DC" w14:textId="77777777" w:rsidR="003E2556" w:rsidRDefault="003E2556" w:rsidP="007D23E8">
      <w:pPr>
        <w:pStyle w:val="AD"/>
        <w:spacing w:line="276" w:lineRule="auto"/>
      </w:pPr>
    </w:p>
    <w:p w14:paraId="284BC4F7" w14:textId="77777777" w:rsidR="003E2556" w:rsidRDefault="003E2556" w:rsidP="007D23E8">
      <w:pPr>
        <w:pStyle w:val="AD"/>
        <w:spacing w:line="276" w:lineRule="auto"/>
        <w:rPr>
          <w:rFonts w:hint="eastAsia"/>
        </w:rPr>
      </w:pPr>
      <w:r>
        <w:rPr>
          <w:rFonts w:hint="eastAsia"/>
        </w:rPr>
        <w:t>二、紧扣宏观政策落地见效深化政务公开</w:t>
      </w:r>
    </w:p>
    <w:p w14:paraId="7DCFFCBC" w14:textId="77777777" w:rsidR="003E2556" w:rsidRDefault="003E2556" w:rsidP="007D23E8">
      <w:pPr>
        <w:pStyle w:val="AD"/>
        <w:spacing w:line="276" w:lineRule="auto"/>
      </w:pPr>
    </w:p>
    <w:p w14:paraId="2F1FC3AA" w14:textId="77777777" w:rsidR="003E2556" w:rsidRDefault="003E2556" w:rsidP="007D23E8">
      <w:pPr>
        <w:pStyle w:val="AD"/>
        <w:spacing w:line="276" w:lineRule="auto"/>
        <w:rPr>
          <w:rFonts w:hint="eastAsia"/>
        </w:rPr>
      </w:pPr>
      <w:r>
        <w:rPr>
          <w:rFonts w:hint="eastAsia"/>
        </w:rPr>
        <w:t>（一）持续加强重大政策发布解读。认真贯彻落实中央经济工作会议精神和《政府工作报告》要求，以扎实做好“六稳”工作、全面落实“六保”任务为重点，聚焦保持宏观政策连续性稳定性可持续性、促进经济运行在合理区间，深入推进重点领域改革、更大激发市场主体活力，依靠创新推动实体经济高质量发展、培育壮大新动能，坚持扩大内需战略基点、充分挖掘国内市场潜力，以及全面实施乡村振兴战略，实行高水平对外开放，加强污染防治和生态建设，切实增进民生福祉等方面出台的重大政策，及时发布权威信息，开展深入解读，有效引导预期，为实现今年经济社会发展主要预期目标营造良好氛围。</w:t>
      </w:r>
    </w:p>
    <w:p w14:paraId="70A224E6" w14:textId="77777777" w:rsidR="003E2556" w:rsidRDefault="003E2556" w:rsidP="007D23E8">
      <w:pPr>
        <w:pStyle w:val="AD"/>
        <w:spacing w:line="276" w:lineRule="auto"/>
      </w:pPr>
    </w:p>
    <w:p w14:paraId="176E8B16" w14:textId="77777777" w:rsidR="003E2556" w:rsidRDefault="003E2556" w:rsidP="007D23E8">
      <w:pPr>
        <w:pStyle w:val="AD"/>
        <w:spacing w:line="276" w:lineRule="auto"/>
        <w:rPr>
          <w:rFonts w:hint="eastAsia"/>
        </w:rPr>
      </w:pPr>
      <w:r>
        <w:rPr>
          <w:rFonts w:hint="eastAsia"/>
        </w:rPr>
        <w:t>（二）不断改进政策解读工作方式。加强政策咨询服务，政策制定机关要积极解答政策执行机关和企业、群众的咨询，精准传达政策意图，助力营商环境持续改善。政务公开工作机构要加强内部协调，畅通本机关政策咨询渠道。有条件的地方可依托政务服务便民热线、实体服务大厅和政府网站，设立政策咨询综合服务窗口，为企业和群众提供“一号答”、“一站式”的政策咨询服务。创新政策解读形式，加快形成以国务院政策问答平台为龙头，各地区各部门协同联动、对接共享的政策问答体系，增强政策解读效果。更加注重对政策背景、出台目的、重要举措等方面的实质性解读，避免设定过高的</w:t>
      </w:r>
      <w:proofErr w:type="gramStart"/>
      <w:r>
        <w:rPr>
          <w:rFonts w:hint="eastAsia"/>
        </w:rPr>
        <w:t>解读率考核</w:t>
      </w:r>
      <w:proofErr w:type="gramEnd"/>
      <w:r>
        <w:rPr>
          <w:rFonts w:hint="eastAsia"/>
        </w:rPr>
        <w:t>指标催生形式主义问题，全面提升解读工作质量。</w:t>
      </w:r>
    </w:p>
    <w:p w14:paraId="06DA8477" w14:textId="77777777" w:rsidR="003E2556" w:rsidRDefault="003E2556" w:rsidP="007D23E8">
      <w:pPr>
        <w:pStyle w:val="AD"/>
        <w:spacing w:line="276" w:lineRule="auto"/>
      </w:pPr>
    </w:p>
    <w:p w14:paraId="081888EC" w14:textId="77777777" w:rsidR="003E2556" w:rsidRDefault="003E2556" w:rsidP="007D23E8">
      <w:pPr>
        <w:pStyle w:val="AD"/>
        <w:spacing w:line="276" w:lineRule="auto"/>
        <w:rPr>
          <w:rFonts w:hint="eastAsia"/>
        </w:rPr>
      </w:pPr>
      <w:r>
        <w:rPr>
          <w:rFonts w:hint="eastAsia"/>
        </w:rPr>
        <w:t>（三）切实增强回应关切效果。紧紧围绕政务舆情背后的实际问题，以解决问题的具体举措实质性回应社会关切。加强舆情</w:t>
      </w:r>
      <w:proofErr w:type="gramStart"/>
      <w:r>
        <w:rPr>
          <w:rFonts w:hint="eastAsia"/>
        </w:rPr>
        <w:t>回应台</w:t>
      </w:r>
      <w:proofErr w:type="gramEnd"/>
      <w:r>
        <w:rPr>
          <w:rFonts w:hint="eastAsia"/>
        </w:rPr>
        <w:t>账管理，认真核查已</w:t>
      </w:r>
      <w:proofErr w:type="gramStart"/>
      <w:r>
        <w:rPr>
          <w:rFonts w:hint="eastAsia"/>
        </w:rPr>
        <w:t>作出</w:t>
      </w:r>
      <w:proofErr w:type="gramEnd"/>
      <w:r>
        <w:rPr>
          <w:rFonts w:hint="eastAsia"/>
        </w:rPr>
        <w:t>的承诺落实及公开情况，切实维护政府公信力。增强回应工作的主动性，通过网上调研等方式，了解掌握社会公众对政策执行效果的反馈与评价，主动回应存在的共性问题，助力政策完善。密切关注涉及疫情防控、房地产金融、工资拖欠、环境污染和生态破坏、食品药品安全、教育医疗养老、安全生产、困难群众生活等方面的舆情并及时</w:t>
      </w:r>
      <w:proofErr w:type="gramStart"/>
      <w:r>
        <w:rPr>
          <w:rFonts w:hint="eastAsia"/>
        </w:rPr>
        <w:t>作出</w:t>
      </w:r>
      <w:proofErr w:type="gramEnd"/>
      <w:r>
        <w:rPr>
          <w:rFonts w:hint="eastAsia"/>
        </w:rPr>
        <w:t>回应，助力防范化解重大风险。</w:t>
      </w:r>
    </w:p>
    <w:p w14:paraId="30498859" w14:textId="77777777" w:rsidR="003E2556" w:rsidRDefault="003E2556" w:rsidP="007D23E8">
      <w:pPr>
        <w:pStyle w:val="AD"/>
        <w:spacing w:line="276" w:lineRule="auto"/>
      </w:pPr>
    </w:p>
    <w:p w14:paraId="1000842B" w14:textId="77777777" w:rsidR="003E2556" w:rsidRDefault="003E2556" w:rsidP="007D23E8">
      <w:pPr>
        <w:pStyle w:val="AD"/>
        <w:spacing w:line="276" w:lineRule="auto"/>
        <w:rPr>
          <w:rFonts w:hint="eastAsia"/>
        </w:rPr>
      </w:pPr>
      <w:r>
        <w:rPr>
          <w:rFonts w:hint="eastAsia"/>
        </w:rPr>
        <w:t>三、紧扣强基础抓基层深化政务公开</w:t>
      </w:r>
    </w:p>
    <w:p w14:paraId="7EDB242F" w14:textId="77777777" w:rsidR="003E2556" w:rsidRDefault="003E2556" w:rsidP="007D23E8">
      <w:pPr>
        <w:pStyle w:val="AD"/>
        <w:spacing w:line="276" w:lineRule="auto"/>
      </w:pPr>
    </w:p>
    <w:p w14:paraId="3808129D" w14:textId="77777777" w:rsidR="003E2556" w:rsidRDefault="003E2556" w:rsidP="007D23E8">
      <w:pPr>
        <w:pStyle w:val="AD"/>
        <w:spacing w:line="276" w:lineRule="auto"/>
        <w:rPr>
          <w:rFonts w:hint="eastAsia"/>
        </w:rPr>
      </w:pPr>
      <w:r>
        <w:rPr>
          <w:rFonts w:hint="eastAsia"/>
        </w:rPr>
        <w:t>（一）做好政务信息管理工作。用好行政法规集中统一公开成果，对照中国政府法制信息网行政法规</w:t>
      </w:r>
      <w:proofErr w:type="gramStart"/>
      <w:r>
        <w:rPr>
          <w:rFonts w:hint="eastAsia"/>
        </w:rPr>
        <w:t>库公布</w:t>
      </w:r>
      <w:proofErr w:type="gramEnd"/>
      <w:r>
        <w:rPr>
          <w:rFonts w:hint="eastAsia"/>
        </w:rPr>
        <w:t>的行政法规国家正式版本，更新本机关网站上的行政法规文本。全面推进规章集中统一公开，具有规章制定权的地方政府和国务院部门在</w:t>
      </w:r>
      <w:r>
        <w:rPr>
          <w:rFonts w:hint="eastAsia"/>
        </w:rPr>
        <w:t>2021</w:t>
      </w:r>
      <w:r>
        <w:rPr>
          <w:rFonts w:hint="eastAsia"/>
        </w:rPr>
        <w:t>年底前将本地区本部门现行有效规章通过政府门户网站的政府信息公开专栏集中公开，方便公众查询使用。</w:t>
      </w:r>
    </w:p>
    <w:p w14:paraId="28BEEE79" w14:textId="77777777" w:rsidR="003E2556" w:rsidRDefault="003E2556" w:rsidP="007D23E8">
      <w:pPr>
        <w:pStyle w:val="AD"/>
        <w:spacing w:line="276" w:lineRule="auto"/>
      </w:pPr>
    </w:p>
    <w:p w14:paraId="3FCF5ED7" w14:textId="77777777" w:rsidR="003E2556" w:rsidRDefault="003E2556" w:rsidP="007D23E8">
      <w:pPr>
        <w:pStyle w:val="AD"/>
        <w:spacing w:line="276" w:lineRule="auto"/>
        <w:rPr>
          <w:rFonts w:hint="eastAsia"/>
        </w:rPr>
      </w:pPr>
      <w:r>
        <w:rPr>
          <w:rFonts w:hint="eastAsia"/>
        </w:rPr>
        <w:t>（二）完善政务公开平台。全面推行政府网站集约化建设，构建网上政府的数据底座，推动公开、互动、服务融合发展，推动更多政务服务事项网上办、掌上办、一次办，实现一网通查、一网通答、一网通办、一网通管。健全政务新媒体监管机制，针对一哄而上、重复建设、“娱乐化”、“空壳”等问题有序开展清理整合。对政府门户网站的政府信息公开专栏建设情况开展专项检查，未按要求完成的，依据有关规定督促整改、通报批评。推进省级政府、国务院部门门户网站政府信息公开专栏与中国政府</w:t>
      </w:r>
      <w:proofErr w:type="gramStart"/>
      <w:r>
        <w:rPr>
          <w:rFonts w:hint="eastAsia"/>
        </w:rPr>
        <w:t>网政府</w:t>
      </w:r>
      <w:proofErr w:type="gramEnd"/>
      <w:r>
        <w:rPr>
          <w:rFonts w:hint="eastAsia"/>
        </w:rPr>
        <w:t>信息公开专栏的数据联通工作。</w:t>
      </w:r>
      <w:r>
        <w:rPr>
          <w:rFonts w:hint="eastAsia"/>
        </w:rPr>
        <w:t>2021</w:t>
      </w:r>
      <w:r>
        <w:rPr>
          <w:rFonts w:hint="eastAsia"/>
        </w:rPr>
        <w:t>年底前，县级以上政府门户网站全部支持互联网协议第</w:t>
      </w:r>
      <w:r>
        <w:rPr>
          <w:rFonts w:hint="eastAsia"/>
        </w:rPr>
        <w:t>6</w:t>
      </w:r>
      <w:r>
        <w:rPr>
          <w:rFonts w:hint="eastAsia"/>
        </w:rPr>
        <w:t>版。稳步推动设区的市、自治州开设政府公报，完</w:t>
      </w:r>
      <w:r>
        <w:rPr>
          <w:rFonts w:hint="eastAsia"/>
        </w:rPr>
        <w:lastRenderedPageBreak/>
        <w:t>善政府公报数据库，推进数字化利用，通过政务新媒体等渠道加强政府公报内容传播。</w:t>
      </w:r>
    </w:p>
    <w:p w14:paraId="11763181" w14:textId="77777777" w:rsidR="003E2556" w:rsidRDefault="003E2556" w:rsidP="007D23E8">
      <w:pPr>
        <w:pStyle w:val="AD"/>
        <w:spacing w:line="276" w:lineRule="auto"/>
      </w:pPr>
    </w:p>
    <w:p w14:paraId="7E55DBB4" w14:textId="77777777" w:rsidR="003E2556" w:rsidRDefault="003E2556" w:rsidP="007D23E8">
      <w:pPr>
        <w:pStyle w:val="AD"/>
        <w:spacing w:line="276" w:lineRule="auto"/>
        <w:rPr>
          <w:rFonts w:hint="eastAsia"/>
        </w:rPr>
      </w:pPr>
      <w:r>
        <w:rPr>
          <w:rFonts w:hint="eastAsia"/>
        </w:rPr>
        <w:t>（三）推进基层政务公开标准化规范化。尚未出台本领域基层政务公开标准指引的国务院部门，在</w:t>
      </w:r>
      <w:r>
        <w:rPr>
          <w:rFonts w:hint="eastAsia"/>
        </w:rPr>
        <w:t>2021</w:t>
      </w:r>
      <w:r>
        <w:rPr>
          <w:rFonts w:hint="eastAsia"/>
        </w:rPr>
        <w:t>年底前编制完成标准指引。已经出台本领域基层政务公开标准指引的国务院部门，要对标准指引落实情况进行跟踪评估，以基层群众实际需求为导向及时调整完善，增强操作性、实效性。基层政府要持续加强政府信息公开窗口建设，有效传递党和国家重大政策，积极解答政策咨询，更好打通政策落实“最后一公里”。</w:t>
      </w:r>
    </w:p>
    <w:p w14:paraId="3EDA9149" w14:textId="77777777" w:rsidR="003E2556" w:rsidRDefault="003E2556" w:rsidP="007D23E8">
      <w:pPr>
        <w:pStyle w:val="AD"/>
        <w:spacing w:line="276" w:lineRule="auto"/>
      </w:pPr>
    </w:p>
    <w:p w14:paraId="620471F6" w14:textId="77777777" w:rsidR="003E2556" w:rsidRDefault="003E2556" w:rsidP="007D23E8">
      <w:pPr>
        <w:pStyle w:val="AD"/>
        <w:spacing w:line="276" w:lineRule="auto"/>
        <w:rPr>
          <w:rFonts w:hint="eastAsia"/>
        </w:rPr>
      </w:pPr>
      <w:r>
        <w:rPr>
          <w:rFonts w:hint="eastAsia"/>
        </w:rPr>
        <w:t>四、紧扣政府信息公开条例实施深化政务公开</w:t>
      </w:r>
    </w:p>
    <w:p w14:paraId="5F94DF67" w14:textId="77777777" w:rsidR="003E2556" w:rsidRDefault="003E2556" w:rsidP="007D23E8">
      <w:pPr>
        <w:pStyle w:val="AD"/>
        <w:spacing w:line="276" w:lineRule="auto"/>
      </w:pPr>
    </w:p>
    <w:p w14:paraId="6D4B67FA" w14:textId="77777777" w:rsidR="003E2556" w:rsidRDefault="003E2556" w:rsidP="007D23E8">
      <w:pPr>
        <w:pStyle w:val="AD"/>
        <w:spacing w:line="276" w:lineRule="auto"/>
        <w:rPr>
          <w:rFonts w:hint="eastAsia"/>
        </w:rPr>
      </w:pPr>
      <w:r>
        <w:rPr>
          <w:rFonts w:hint="eastAsia"/>
        </w:rPr>
        <w:t>（一）提高依申请公开工作质量。切实转变观念，强化服务理念，把依申请公开工作作为服务人民群众生产生活、支持市场主体创业创新的重要方式，更好满足申请人对政府信息的个性化合理需求。加强业务培训和案例指导，提升答复文书规范化水平。正确适用《政府信息公开信息处理费管理办法》，严格依照规定的标准、程序、方式计收信息处理费。</w:t>
      </w:r>
    </w:p>
    <w:p w14:paraId="00E0E1CD" w14:textId="77777777" w:rsidR="003E2556" w:rsidRDefault="003E2556" w:rsidP="007D23E8">
      <w:pPr>
        <w:pStyle w:val="AD"/>
        <w:spacing w:line="276" w:lineRule="auto"/>
      </w:pPr>
    </w:p>
    <w:p w14:paraId="4E43323D" w14:textId="77777777" w:rsidR="003E2556" w:rsidRDefault="003E2556" w:rsidP="007D23E8">
      <w:pPr>
        <w:pStyle w:val="AD"/>
        <w:spacing w:line="276" w:lineRule="auto"/>
        <w:rPr>
          <w:rFonts w:hint="eastAsia"/>
        </w:rPr>
      </w:pPr>
      <w:r>
        <w:rPr>
          <w:rFonts w:hint="eastAsia"/>
        </w:rPr>
        <w:t>（二）规范政府信息公开行政复议案件审理标准。国务院行政复议机构在</w:t>
      </w:r>
      <w:r>
        <w:rPr>
          <w:rFonts w:hint="eastAsia"/>
        </w:rPr>
        <w:t>2021</w:t>
      </w:r>
      <w:r>
        <w:rPr>
          <w:rFonts w:hint="eastAsia"/>
        </w:rPr>
        <w:t>年底前制定政府信息公开行政复议案件审理规范，统一案件审理标准，有效解决实践中较为突出的同案不同判问题。充分发挥行政复议制度优势，加大监督力度，强化责任追究，不断增强政府工作人员法治意识、公开意识、服务意识，</w:t>
      </w:r>
      <w:proofErr w:type="gramStart"/>
      <w:r>
        <w:rPr>
          <w:rFonts w:hint="eastAsia"/>
        </w:rPr>
        <w:t>更好保障</w:t>
      </w:r>
      <w:proofErr w:type="gramEnd"/>
      <w:r>
        <w:rPr>
          <w:rFonts w:hint="eastAsia"/>
        </w:rPr>
        <w:t>人民群众合法权益。</w:t>
      </w:r>
    </w:p>
    <w:p w14:paraId="02EB33EB" w14:textId="77777777" w:rsidR="003E2556" w:rsidRDefault="003E2556" w:rsidP="007D23E8">
      <w:pPr>
        <w:pStyle w:val="AD"/>
        <w:spacing w:line="276" w:lineRule="auto"/>
      </w:pPr>
    </w:p>
    <w:p w14:paraId="14337093" w14:textId="77777777" w:rsidR="003E2556" w:rsidRDefault="003E2556" w:rsidP="007D23E8">
      <w:pPr>
        <w:pStyle w:val="AD"/>
        <w:spacing w:line="276" w:lineRule="auto"/>
        <w:rPr>
          <w:rFonts w:hint="eastAsia"/>
        </w:rPr>
      </w:pPr>
      <w:r>
        <w:rPr>
          <w:rFonts w:hint="eastAsia"/>
        </w:rPr>
        <w:t>（三）加强配套制度建设。国务院有关主管部门在</w:t>
      </w:r>
      <w:r>
        <w:rPr>
          <w:rFonts w:hint="eastAsia"/>
        </w:rPr>
        <w:t>2021</w:t>
      </w:r>
      <w:r>
        <w:rPr>
          <w:rFonts w:hint="eastAsia"/>
        </w:rPr>
        <w:t>年底前出台教育、卫生健康、供水、供电、供气、供热、生态环境、公共交通等领域的公共企事业单位信息公开规定，进一步加强监管，优化公共服务。修订完善政府信息公开工作年度报告格式，推动各级行政机关向社会公开更多有价值的基础性数据，更好发挥政府信息公开制度的功能作用。</w:t>
      </w:r>
    </w:p>
    <w:p w14:paraId="147285B5" w14:textId="77777777" w:rsidR="003E2556" w:rsidRDefault="003E2556" w:rsidP="007D23E8">
      <w:pPr>
        <w:pStyle w:val="AD"/>
        <w:spacing w:line="276" w:lineRule="auto"/>
      </w:pPr>
    </w:p>
    <w:p w14:paraId="0880341E" w14:textId="77777777" w:rsidR="003E2556" w:rsidRDefault="003E2556" w:rsidP="007D23E8">
      <w:pPr>
        <w:pStyle w:val="AD"/>
        <w:spacing w:line="276" w:lineRule="auto"/>
        <w:rPr>
          <w:rFonts w:hint="eastAsia"/>
        </w:rPr>
      </w:pPr>
      <w:r>
        <w:rPr>
          <w:rFonts w:hint="eastAsia"/>
        </w:rPr>
        <w:t>五、紧扣抓保障促落实深化政务公开</w:t>
      </w:r>
    </w:p>
    <w:p w14:paraId="395C21B0" w14:textId="77777777" w:rsidR="003E2556" w:rsidRDefault="003E2556" w:rsidP="007D23E8">
      <w:pPr>
        <w:pStyle w:val="AD"/>
        <w:spacing w:line="276" w:lineRule="auto"/>
      </w:pPr>
    </w:p>
    <w:p w14:paraId="1E853F05" w14:textId="77777777" w:rsidR="003E2556" w:rsidRDefault="003E2556" w:rsidP="007D23E8">
      <w:pPr>
        <w:pStyle w:val="AD"/>
        <w:spacing w:line="276" w:lineRule="auto"/>
        <w:rPr>
          <w:rFonts w:hint="eastAsia"/>
        </w:rPr>
      </w:pPr>
      <w:r>
        <w:rPr>
          <w:rFonts w:hint="eastAsia"/>
        </w:rPr>
        <w:t>（一）加强工作指导。各政府信息公开工作主管部门要密切关注本地区、本系统推工作、抓落实的好经验好做法，及时总结推广。加强队伍建设，定期组织开展政府信息公开工作培训和研讨交流，不断提升业务能力。依法规范开展政府信息公开工作考核、评议，避免简单地以第三方评估代替应由政府自身开展的考核、评议，严肃整治评估工作中的形式主义苗头问题，有效防范廉政风险。</w:t>
      </w:r>
    </w:p>
    <w:p w14:paraId="78CF73BC" w14:textId="77777777" w:rsidR="003E2556" w:rsidRDefault="003E2556" w:rsidP="007D23E8">
      <w:pPr>
        <w:pStyle w:val="AD"/>
        <w:spacing w:line="276" w:lineRule="auto"/>
      </w:pPr>
    </w:p>
    <w:p w14:paraId="4997FA18" w14:textId="77777777" w:rsidR="003E2556" w:rsidRDefault="003E2556" w:rsidP="007D23E8">
      <w:pPr>
        <w:pStyle w:val="AD"/>
        <w:spacing w:line="276" w:lineRule="auto"/>
        <w:rPr>
          <w:rFonts w:hint="eastAsia"/>
        </w:rPr>
      </w:pPr>
      <w:r>
        <w:rPr>
          <w:rFonts w:hint="eastAsia"/>
        </w:rPr>
        <w:t>（二）改进工作作风。在日常指导和评估考核工作中，避免过度要求下级单位提供自查报告、情况说明等材料，切实减轻基层负担。正确对待社会上各类政务公开第三方评估结果，持续改进工作，原则上不以行政机关名义领取民间奖励，不选择性参加评估结果对本机关有利的发布会、论坛等相关活动。</w:t>
      </w:r>
    </w:p>
    <w:p w14:paraId="66623BDD" w14:textId="77777777" w:rsidR="003E2556" w:rsidRDefault="003E2556" w:rsidP="007D23E8">
      <w:pPr>
        <w:pStyle w:val="AD"/>
        <w:spacing w:line="276" w:lineRule="auto"/>
      </w:pPr>
    </w:p>
    <w:p w14:paraId="619F829F" w14:textId="77777777" w:rsidR="003E2556" w:rsidRDefault="003E2556" w:rsidP="007D23E8">
      <w:pPr>
        <w:pStyle w:val="AD"/>
        <w:spacing w:line="276" w:lineRule="auto"/>
        <w:rPr>
          <w:rFonts w:hint="eastAsia"/>
        </w:rPr>
      </w:pPr>
      <w:r>
        <w:rPr>
          <w:rFonts w:hint="eastAsia"/>
        </w:rPr>
        <w:t>（三）狠抓任务落实。加强业务指导和监督检查，对本要点提出的涉及本地区、本系统的重点</w:t>
      </w:r>
      <w:r>
        <w:rPr>
          <w:rFonts w:hint="eastAsia"/>
        </w:rPr>
        <w:lastRenderedPageBreak/>
        <w:t>任务，梳理形成工作台账，实时跟进推动，确保落实到位。对上一年度工作要点落实情况开展“回头看”，重点针对有明确责任主体和时限要求的工作任务，逐项核查落实情况，对未完成的依法督促整改。</w:t>
      </w:r>
    </w:p>
    <w:p w14:paraId="3F62F8D6" w14:textId="77777777" w:rsidR="003E2556" w:rsidRDefault="003E2556" w:rsidP="007D23E8">
      <w:pPr>
        <w:pStyle w:val="AD"/>
        <w:spacing w:line="276" w:lineRule="auto"/>
      </w:pPr>
    </w:p>
    <w:p w14:paraId="44BA6196" w14:textId="6A8A203E" w:rsidR="00B15193" w:rsidRDefault="003E2556" w:rsidP="007D23E8">
      <w:pPr>
        <w:pStyle w:val="AD"/>
        <w:spacing w:line="276" w:lineRule="auto"/>
      </w:pPr>
      <w:r>
        <w:rPr>
          <w:rFonts w:hint="eastAsia"/>
        </w:rPr>
        <w:t>各地区、各部门要将本要点落实情况纳入政府信息公开工作年度报告予以公开，接受社会监督。</w:t>
      </w:r>
    </w:p>
    <w:p w14:paraId="5003D84B" w14:textId="3E8D9E85" w:rsidR="003E2556" w:rsidRDefault="003E2556" w:rsidP="007D23E8">
      <w:pPr>
        <w:pStyle w:val="AD"/>
        <w:spacing w:line="276" w:lineRule="auto"/>
      </w:pPr>
    </w:p>
    <w:p w14:paraId="5A073606" w14:textId="61B0589F" w:rsidR="003E2556" w:rsidRDefault="003E2556" w:rsidP="007D23E8">
      <w:pPr>
        <w:pStyle w:val="AD"/>
        <w:spacing w:line="276" w:lineRule="auto"/>
      </w:pPr>
    </w:p>
    <w:p w14:paraId="4544C0CD" w14:textId="578109BB" w:rsidR="003E2556" w:rsidRDefault="003E2556" w:rsidP="007D23E8">
      <w:pPr>
        <w:pStyle w:val="AD"/>
        <w:spacing w:line="276" w:lineRule="auto"/>
      </w:pPr>
      <w:r>
        <w:rPr>
          <w:rFonts w:hint="eastAsia"/>
        </w:rPr>
        <w:t>信息来源：</w:t>
      </w:r>
      <w:hyperlink r:id="rId6" w:history="1">
        <w:r w:rsidRPr="00372961">
          <w:rPr>
            <w:rStyle w:val="a7"/>
          </w:rPr>
          <w:t>http://www.gov.cn/zhengce/content/2021-04/23/content_5601602.htm</w:t>
        </w:r>
      </w:hyperlink>
    </w:p>
    <w:p w14:paraId="7D88051A" w14:textId="77777777" w:rsidR="003E2556" w:rsidRPr="003E2556" w:rsidRDefault="003E2556" w:rsidP="007D23E8">
      <w:pPr>
        <w:pStyle w:val="AD"/>
        <w:spacing w:line="276" w:lineRule="auto"/>
        <w:rPr>
          <w:rFonts w:hint="eastAsia"/>
        </w:rPr>
      </w:pPr>
    </w:p>
    <w:sectPr w:rsidR="003E2556" w:rsidRPr="003E255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7C22" w14:textId="77777777" w:rsidR="002E7FFE" w:rsidRDefault="002E7FFE" w:rsidP="00C20A6A">
      <w:pPr>
        <w:spacing w:line="240" w:lineRule="auto"/>
      </w:pPr>
      <w:r>
        <w:separator/>
      </w:r>
    </w:p>
  </w:endnote>
  <w:endnote w:type="continuationSeparator" w:id="0">
    <w:p w14:paraId="76D7C02B" w14:textId="77777777" w:rsidR="002E7FFE" w:rsidRDefault="002E7FF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7922" w14:textId="77777777" w:rsidR="002E7FFE" w:rsidRDefault="002E7FFE" w:rsidP="00C20A6A">
      <w:pPr>
        <w:spacing w:line="240" w:lineRule="auto"/>
      </w:pPr>
      <w:r>
        <w:separator/>
      </w:r>
    </w:p>
  </w:footnote>
  <w:footnote w:type="continuationSeparator" w:id="0">
    <w:p w14:paraId="195DC496" w14:textId="77777777" w:rsidR="002E7FFE" w:rsidRDefault="002E7FF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652D"/>
    <w:rsid w:val="000F4C6A"/>
    <w:rsid w:val="00176A25"/>
    <w:rsid w:val="001C4C6F"/>
    <w:rsid w:val="00282BD2"/>
    <w:rsid w:val="002E7FFE"/>
    <w:rsid w:val="003D27E2"/>
    <w:rsid w:val="003E2556"/>
    <w:rsid w:val="005F7C76"/>
    <w:rsid w:val="007D23E8"/>
    <w:rsid w:val="007D7BDB"/>
    <w:rsid w:val="00A548E7"/>
    <w:rsid w:val="00B15193"/>
    <w:rsid w:val="00B731F1"/>
    <w:rsid w:val="00BE652D"/>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239A5"/>
  <w15:chartTrackingRefBased/>
  <w15:docId w15:val="{581773D1-10D3-4DD1-8BC2-27C7A22E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E2556"/>
    <w:rPr>
      <w:color w:val="0000FF" w:themeColor="hyperlink"/>
      <w:u w:val="single"/>
    </w:rPr>
  </w:style>
  <w:style w:type="character" w:styleId="a8">
    <w:name w:val="Unresolved Mention"/>
    <w:basedOn w:val="a0"/>
    <w:uiPriority w:val="99"/>
    <w:semiHidden/>
    <w:unhideWhenUsed/>
    <w:rsid w:val="003E2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4/23/content_56016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2021-04-29T10:02:00Z</dcterms:created>
  <dcterms:modified xsi:type="dcterms:W3CDTF">2021-04-29T10:03:00Z</dcterms:modified>
</cp:coreProperties>
</file>