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6B0B" w14:textId="024C9F61" w:rsidR="003F699E" w:rsidRPr="00F770BA" w:rsidRDefault="003F699E" w:rsidP="00306299">
      <w:pPr>
        <w:pStyle w:val="AD"/>
        <w:spacing w:line="276" w:lineRule="auto"/>
        <w:jc w:val="center"/>
        <w:rPr>
          <w:rFonts w:hint="eastAsia"/>
          <w:b/>
          <w:bCs/>
          <w:color w:val="E36C0A" w:themeColor="accent6" w:themeShade="BF"/>
          <w:sz w:val="32"/>
          <w:szCs w:val="32"/>
        </w:rPr>
      </w:pPr>
      <w:r w:rsidRPr="00F770BA">
        <w:rPr>
          <w:rFonts w:hint="eastAsia"/>
          <w:b/>
          <w:bCs/>
          <w:color w:val="E36C0A" w:themeColor="accent6" w:themeShade="BF"/>
          <w:sz w:val="32"/>
          <w:szCs w:val="32"/>
        </w:rPr>
        <w:t>关于服务贸易等项目对外支付税务备案有关问题的补充公告（征求意见稿）</w:t>
      </w:r>
    </w:p>
    <w:p w14:paraId="769C5516" w14:textId="77777777" w:rsidR="003F699E" w:rsidRDefault="003F699E" w:rsidP="00306299">
      <w:pPr>
        <w:pStyle w:val="AD"/>
        <w:spacing w:line="276" w:lineRule="auto"/>
      </w:pPr>
    </w:p>
    <w:p w14:paraId="6679142B" w14:textId="77777777" w:rsidR="003F699E" w:rsidRDefault="003F699E" w:rsidP="00306299">
      <w:pPr>
        <w:pStyle w:val="AD"/>
        <w:spacing w:line="276" w:lineRule="auto"/>
      </w:pPr>
      <w:r>
        <w:rPr>
          <w:rFonts w:hint="eastAsia"/>
        </w:rPr>
        <w:t>为深入贯彻落实中共中央办公厅、国务院办公厅印发的《关于进一步深化税收征管改革的意见》，深化“放管服”改革，打造市场化法治化国际化营商环境，促进贸易投资自由化便利化，切实为群众办实事，现对《国家税务总局</w:t>
      </w:r>
      <w:r>
        <w:t> </w:t>
      </w:r>
      <w:r>
        <w:rPr>
          <w:rFonts w:hint="eastAsia"/>
        </w:rPr>
        <w:t>国家外汇管理局关于服务贸易等项目对外支付税务备案有关问题的公告》（国家税务总局</w:t>
      </w:r>
      <w:r>
        <w:t> </w:t>
      </w:r>
      <w:r>
        <w:rPr>
          <w:rFonts w:hint="eastAsia"/>
        </w:rPr>
        <w:t>国家外汇管理局公告</w:t>
      </w:r>
      <w:r>
        <w:t>2013</w:t>
      </w:r>
      <w:r>
        <w:rPr>
          <w:rFonts w:hint="eastAsia"/>
        </w:rPr>
        <w:t>年第</w:t>
      </w:r>
      <w:r>
        <w:t>40</w:t>
      </w:r>
      <w:r>
        <w:rPr>
          <w:rFonts w:hint="eastAsia"/>
        </w:rPr>
        <w:t>号发布，国家税务总局公告</w:t>
      </w:r>
      <w:r>
        <w:t>2018</w:t>
      </w:r>
      <w:r>
        <w:rPr>
          <w:rFonts w:hint="eastAsia"/>
        </w:rPr>
        <w:t>年第</w:t>
      </w:r>
      <w:r>
        <w:t>31</w:t>
      </w:r>
      <w:r>
        <w:rPr>
          <w:rFonts w:hint="eastAsia"/>
        </w:rPr>
        <w:t>号修改）补充公告如下：</w:t>
      </w:r>
    </w:p>
    <w:p w14:paraId="4E07941B" w14:textId="77777777" w:rsidR="003F699E" w:rsidRDefault="003F699E" w:rsidP="00306299">
      <w:pPr>
        <w:pStyle w:val="AD"/>
        <w:spacing w:line="276" w:lineRule="auto"/>
      </w:pPr>
    </w:p>
    <w:p w14:paraId="13C9AB86" w14:textId="77777777" w:rsidR="003F699E" w:rsidRDefault="003F699E" w:rsidP="00306299">
      <w:pPr>
        <w:pStyle w:val="AD"/>
        <w:spacing w:line="276" w:lineRule="auto"/>
        <w:rPr>
          <w:rFonts w:hint="eastAsia"/>
        </w:rPr>
      </w:pPr>
      <w:r>
        <w:rPr>
          <w:rFonts w:hint="eastAsia"/>
        </w:rPr>
        <w:t>一、境内机构和个人（以下称备案人）对同一笔合同需要多次对外支付的，仅需在首次付汇前办理税务备案。</w:t>
      </w:r>
    </w:p>
    <w:p w14:paraId="3AC5F3BE" w14:textId="77777777" w:rsidR="003F699E" w:rsidRDefault="003F699E" w:rsidP="00306299">
      <w:pPr>
        <w:pStyle w:val="AD"/>
        <w:spacing w:line="276" w:lineRule="auto"/>
      </w:pPr>
    </w:p>
    <w:p w14:paraId="5724A57A" w14:textId="77777777" w:rsidR="003F699E" w:rsidRDefault="003F699E" w:rsidP="00306299">
      <w:pPr>
        <w:pStyle w:val="AD"/>
        <w:spacing w:line="276" w:lineRule="auto"/>
        <w:rPr>
          <w:rFonts w:hint="eastAsia"/>
        </w:rPr>
      </w:pPr>
      <w:r>
        <w:rPr>
          <w:rFonts w:hint="eastAsia"/>
        </w:rPr>
        <w:t>二、下列事项无需办理税务备案：</w:t>
      </w:r>
    </w:p>
    <w:p w14:paraId="33ED10EA" w14:textId="77777777" w:rsidR="003F699E" w:rsidRDefault="003F699E" w:rsidP="00306299">
      <w:pPr>
        <w:pStyle w:val="AD"/>
        <w:spacing w:line="276" w:lineRule="auto"/>
      </w:pPr>
    </w:p>
    <w:p w14:paraId="28AEA173" w14:textId="77777777" w:rsidR="003F699E" w:rsidRDefault="003F699E" w:rsidP="00306299">
      <w:pPr>
        <w:pStyle w:val="AD"/>
        <w:spacing w:line="276" w:lineRule="auto"/>
        <w:rPr>
          <w:rFonts w:hint="eastAsia"/>
        </w:rPr>
      </w:pPr>
      <w:r>
        <w:rPr>
          <w:rFonts w:hint="eastAsia"/>
        </w:rPr>
        <w:t>（一）外国投资者以境内直接投资合法所得在境内再投资；</w:t>
      </w:r>
    </w:p>
    <w:p w14:paraId="4E747458" w14:textId="77777777" w:rsidR="003F699E" w:rsidRDefault="003F699E" w:rsidP="00306299">
      <w:pPr>
        <w:pStyle w:val="AD"/>
        <w:spacing w:line="276" w:lineRule="auto"/>
      </w:pPr>
    </w:p>
    <w:p w14:paraId="64A03D51" w14:textId="77777777" w:rsidR="003F699E" w:rsidRDefault="003F699E" w:rsidP="00306299">
      <w:pPr>
        <w:pStyle w:val="AD"/>
        <w:spacing w:line="276" w:lineRule="auto"/>
        <w:rPr>
          <w:rFonts w:hint="eastAsia"/>
        </w:rPr>
      </w:pPr>
      <w:r>
        <w:rPr>
          <w:rFonts w:hint="eastAsia"/>
        </w:rPr>
        <w:t>（二）财政预算内机关、事业单位、社会团体非贸易非经营性付汇业务。</w:t>
      </w:r>
    </w:p>
    <w:p w14:paraId="725D3519" w14:textId="77777777" w:rsidR="003F699E" w:rsidRDefault="003F699E" w:rsidP="00306299">
      <w:pPr>
        <w:pStyle w:val="AD"/>
        <w:spacing w:line="276" w:lineRule="auto"/>
      </w:pPr>
    </w:p>
    <w:p w14:paraId="7CCAF6C4" w14:textId="77777777" w:rsidR="003F699E" w:rsidRDefault="003F699E" w:rsidP="00306299">
      <w:pPr>
        <w:pStyle w:val="AD"/>
        <w:spacing w:line="276" w:lineRule="auto"/>
        <w:rPr>
          <w:rFonts w:hint="eastAsia"/>
        </w:rPr>
      </w:pPr>
      <w:r>
        <w:rPr>
          <w:rFonts w:hint="eastAsia"/>
        </w:rPr>
        <w:t>三、备案人可以通过以下方式获取和填报《服务贸易等项目对外支付税务备案表》（以下简称《备案表》）：</w:t>
      </w:r>
    </w:p>
    <w:p w14:paraId="1169B29E" w14:textId="77777777" w:rsidR="003F699E" w:rsidRDefault="003F699E" w:rsidP="00306299">
      <w:pPr>
        <w:pStyle w:val="AD"/>
        <w:spacing w:line="276" w:lineRule="auto"/>
      </w:pPr>
    </w:p>
    <w:p w14:paraId="1EF62327" w14:textId="77777777" w:rsidR="003F699E" w:rsidRDefault="003F699E" w:rsidP="00306299">
      <w:pPr>
        <w:pStyle w:val="AD"/>
        <w:spacing w:line="276" w:lineRule="auto"/>
        <w:rPr>
          <w:rFonts w:hint="eastAsia"/>
        </w:rPr>
      </w:pPr>
      <w:r>
        <w:rPr>
          <w:rFonts w:hint="eastAsia"/>
        </w:rPr>
        <w:t>（一）通过电子税务局等在线方式填报；</w:t>
      </w:r>
    </w:p>
    <w:p w14:paraId="63AF5B25" w14:textId="77777777" w:rsidR="003F699E" w:rsidRDefault="003F699E" w:rsidP="00306299">
      <w:pPr>
        <w:pStyle w:val="AD"/>
        <w:spacing w:line="276" w:lineRule="auto"/>
      </w:pPr>
    </w:p>
    <w:p w14:paraId="59487B53" w14:textId="77777777" w:rsidR="003F699E" w:rsidRDefault="003F699E" w:rsidP="00306299">
      <w:pPr>
        <w:pStyle w:val="AD"/>
        <w:spacing w:line="276" w:lineRule="auto"/>
        <w:rPr>
          <w:rFonts w:hint="eastAsia"/>
        </w:rPr>
      </w:pPr>
      <w:r>
        <w:rPr>
          <w:rFonts w:hint="eastAsia"/>
        </w:rPr>
        <w:t>（二）从主管税务机关官方网站下载并填报；</w:t>
      </w:r>
    </w:p>
    <w:p w14:paraId="4CAFF3AC" w14:textId="77777777" w:rsidR="003F699E" w:rsidRDefault="003F699E" w:rsidP="00306299">
      <w:pPr>
        <w:pStyle w:val="AD"/>
        <w:spacing w:line="276" w:lineRule="auto"/>
      </w:pPr>
    </w:p>
    <w:p w14:paraId="1523E321" w14:textId="77777777" w:rsidR="003F699E" w:rsidRDefault="003F699E" w:rsidP="00306299">
      <w:pPr>
        <w:pStyle w:val="AD"/>
        <w:spacing w:line="276" w:lineRule="auto"/>
        <w:rPr>
          <w:rFonts w:hint="eastAsia"/>
        </w:rPr>
      </w:pPr>
      <w:r>
        <w:rPr>
          <w:rFonts w:hint="eastAsia"/>
        </w:rPr>
        <w:t>（三）在主管税务机关办税服务厅领取并填报。</w:t>
      </w:r>
    </w:p>
    <w:p w14:paraId="1CCD3412" w14:textId="77777777" w:rsidR="003F699E" w:rsidRDefault="003F699E" w:rsidP="00306299">
      <w:pPr>
        <w:pStyle w:val="AD"/>
        <w:spacing w:line="276" w:lineRule="auto"/>
      </w:pPr>
    </w:p>
    <w:p w14:paraId="07534A2B" w14:textId="77777777" w:rsidR="003F699E" w:rsidRDefault="003F699E" w:rsidP="00306299">
      <w:pPr>
        <w:pStyle w:val="AD"/>
        <w:spacing w:line="276" w:lineRule="auto"/>
        <w:rPr>
          <w:rFonts w:hint="eastAsia"/>
        </w:rPr>
      </w:pPr>
      <w:r>
        <w:rPr>
          <w:rFonts w:hint="eastAsia"/>
        </w:rPr>
        <w:t>四、备案人选择在电子税务局等在线方式办理备案的，应完整、如实填写《备案表》并提交相关资料。备案人完成备案后，可凭网上办税系统自动生成的《备案表》编号和验证码，按照外汇管理相关规定，到银行办理付汇手续。</w:t>
      </w:r>
    </w:p>
    <w:p w14:paraId="21510CDE" w14:textId="77777777" w:rsidR="003F699E" w:rsidRDefault="003F699E" w:rsidP="00306299">
      <w:pPr>
        <w:pStyle w:val="AD"/>
        <w:spacing w:line="276" w:lineRule="auto"/>
      </w:pPr>
    </w:p>
    <w:p w14:paraId="3D6771CC" w14:textId="77777777" w:rsidR="003F699E" w:rsidRDefault="003F699E" w:rsidP="00306299">
      <w:pPr>
        <w:pStyle w:val="AD"/>
        <w:spacing w:line="276" w:lineRule="auto"/>
        <w:rPr>
          <w:rFonts w:hint="eastAsia"/>
        </w:rPr>
      </w:pPr>
      <w:r>
        <w:rPr>
          <w:rFonts w:hint="eastAsia"/>
        </w:rPr>
        <w:t>五、备案人选择在办税服务</w:t>
      </w:r>
      <w:proofErr w:type="gramStart"/>
      <w:r>
        <w:rPr>
          <w:rFonts w:hint="eastAsia"/>
        </w:rPr>
        <w:t>厅办理</w:t>
      </w:r>
      <w:proofErr w:type="gramEnd"/>
      <w:r>
        <w:rPr>
          <w:rFonts w:hint="eastAsia"/>
        </w:rPr>
        <w:t>备案的，对于提交资料齐全、《备案表》填写完整的，主管税务机关无需当场进行纳税事项审核，应在税收管理系统录入《备案表》信息、生成《备案表》编号和验证码。备案人可凭《备案表》编号和验证码，按照外汇管理相关规定，到银行办理付汇手续。</w:t>
      </w:r>
    </w:p>
    <w:p w14:paraId="44856E15" w14:textId="77777777" w:rsidR="003F699E" w:rsidRDefault="003F699E" w:rsidP="00306299">
      <w:pPr>
        <w:pStyle w:val="AD"/>
        <w:spacing w:line="276" w:lineRule="auto"/>
      </w:pPr>
    </w:p>
    <w:p w14:paraId="4DDD06B3" w14:textId="77777777" w:rsidR="003F699E" w:rsidRDefault="003F699E" w:rsidP="00306299">
      <w:pPr>
        <w:pStyle w:val="AD"/>
        <w:spacing w:line="276" w:lineRule="auto"/>
      </w:pPr>
      <w:r>
        <w:rPr>
          <w:rFonts w:hint="eastAsia"/>
        </w:rPr>
        <w:t>六、本公告自发布之日起施行。《国家税务总局</w:t>
      </w:r>
      <w:r>
        <w:t> </w:t>
      </w:r>
      <w:r>
        <w:rPr>
          <w:rFonts w:hint="eastAsia"/>
        </w:rPr>
        <w:t>国家外汇管理局关于服务贸易等项目对外支付税务备案有关问题的公告》（国家税务总局</w:t>
      </w:r>
      <w:r>
        <w:t> </w:t>
      </w:r>
      <w:r>
        <w:rPr>
          <w:rFonts w:hint="eastAsia"/>
        </w:rPr>
        <w:t>国家外汇管理局公告</w:t>
      </w:r>
      <w:r>
        <w:t>2013</w:t>
      </w:r>
      <w:r>
        <w:rPr>
          <w:rFonts w:hint="eastAsia"/>
        </w:rPr>
        <w:t>年第</w:t>
      </w:r>
      <w:r>
        <w:t>40</w:t>
      </w:r>
      <w:r>
        <w:rPr>
          <w:rFonts w:hint="eastAsia"/>
        </w:rPr>
        <w:t>号发布，国家税</w:t>
      </w:r>
      <w:r>
        <w:rPr>
          <w:rFonts w:hint="eastAsia"/>
        </w:rPr>
        <w:lastRenderedPageBreak/>
        <w:t>务总局公告</w:t>
      </w:r>
      <w:r>
        <w:t>2018</w:t>
      </w:r>
      <w:r>
        <w:rPr>
          <w:rFonts w:hint="eastAsia"/>
        </w:rPr>
        <w:t>年第</w:t>
      </w:r>
      <w:r>
        <w:t>31</w:t>
      </w:r>
      <w:r>
        <w:rPr>
          <w:rFonts w:hint="eastAsia"/>
        </w:rPr>
        <w:t>号修改）第一条第二款、第二条第二款、第五条、第六条、第七条、第八条、第十条、附件</w:t>
      </w:r>
      <w:r>
        <w:t>1</w:t>
      </w:r>
      <w:r>
        <w:rPr>
          <w:rFonts w:hint="eastAsia"/>
        </w:rPr>
        <w:t>说明第</w:t>
      </w:r>
      <w:r>
        <w:t>2</w:t>
      </w:r>
      <w:r>
        <w:rPr>
          <w:rFonts w:hint="eastAsia"/>
        </w:rPr>
        <w:t>点和附件</w:t>
      </w:r>
      <w:r>
        <w:t>2</w:t>
      </w:r>
      <w:r>
        <w:rPr>
          <w:rFonts w:hint="eastAsia"/>
        </w:rPr>
        <w:t>同时废止。</w:t>
      </w:r>
    </w:p>
    <w:p w14:paraId="3356F086" w14:textId="77777777" w:rsidR="003F699E" w:rsidRDefault="003F699E" w:rsidP="00306299">
      <w:pPr>
        <w:pStyle w:val="AD"/>
        <w:spacing w:line="276" w:lineRule="auto"/>
      </w:pPr>
    </w:p>
    <w:p w14:paraId="295602F2" w14:textId="77777777" w:rsidR="003F699E" w:rsidRDefault="003F699E" w:rsidP="00306299">
      <w:pPr>
        <w:pStyle w:val="AD"/>
        <w:spacing w:line="276" w:lineRule="auto"/>
        <w:rPr>
          <w:rFonts w:hint="eastAsia"/>
        </w:rPr>
      </w:pPr>
      <w:r>
        <w:rPr>
          <w:rFonts w:hint="eastAsia"/>
        </w:rPr>
        <w:t>特此公告。</w:t>
      </w:r>
    </w:p>
    <w:p w14:paraId="63BBD594" w14:textId="6EE5636B" w:rsidR="003F699E" w:rsidRDefault="003F699E" w:rsidP="00306299">
      <w:pPr>
        <w:pStyle w:val="AD"/>
        <w:spacing w:line="276" w:lineRule="auto"/>
      </w:pPr>
    </w:p>
    <w:p w14:paraId="7123EEFD" w14:textId="0A944824" w:rsidR="00B44CF0" w:rsidRDefault="00B44CF0" w:rsidP="00306299">
      <w:pPr>
        <w:pStyle w:val="AD"/>
        <w:spacing w:line="276" w:lineRule="auto"/>
      </w:pPr>
    </w:p>
    <w:p w14:paraId="1DEAEF81" w14:textId="77777777" w:rsidR="00B44CF0" w:rsidRDefault="00B44CF0" w:rsidP="00306299">
      <w:pPr>
        <w:pStyle w:val="AD"/>
        <w:spacing w:line="276" w:lineRule="auto"/>
      </w:pPr>
      <w:r>
        <w:rPr>
          <w:rFonts w:hint="eastAsia"/>
        </w:rPr>
        <w:t>信息来源：</w:t>
      </w:r>
      <w:hyperlink r:id="rId6" w:history="1">
        <w:r w:rsidRPr="00814F2F">
          <w:rPr>
            <w:rStyle w:val="a7"/>
          </w:rPr>
          <w:t>http://www.chinatax.gov.cn/chinatax/n810356/n810961/c5163787/content.html</w:t>
        </w:r>
      </w:hyperlink>
    </w:p>
    <w:p w14:paraId="75A033AA" w14:textId="77777777" w:rsidR="00B44CF0" w:rsidRPr="00B44CF0" w:rsidRDefault="00B44CF0" w:rsidP="00306299">
      <w:pPr>
        <w:pStyle w:val="AD"/>
        <w:spacing w:line="276" w:lineRule="auto"/>
        <w:rPr>
          <w:rFonts w:hint="eastAsia"/>
        </w:rPr>
      </w:pPr>
    </w:p>
    <w:p w14:paraId="3DF16335" w14:textId="77777777" w:rsidR="003F699E" w:rsidRPr="003F699E" w:rsidRDefault="003F699E" w:rsidP="00306299">
      <w:pPr>
        <w:pStyle w:val="AD"/>
        <w:spacing w:line="276" w:lineRule="auto"/>
        <w:rPr>
          <w:rFonts w:hint="eastAsia"/>
        </w:rPr>
      </w:pPr>
    </w:p>
    <w:sectPr w:rsidR="003F699E" w:rsidRPr="003F699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B7FD" w14:textId="77777777" w:rsidR="003165EF" w:rsidRDefault="003165EF" w:rsidP="00C20A6A">
      <w:pPr>
        <w:spacing w:line="240" w:lineRule="auto"/>
      </w:pPr>
      <w:r>
        <w:separator/>
      </w:r>
    </w:p>
  </w:endnote>
  <w:endnote w:type="continuationSeparator" w:id="0">
    <w:p w14:paraId="07EBE9E7" w14:textId="77777777" w:rsidR="003165EF" w:rsidRDefault="003165E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437" w14:textId="77777777" w:rsidR="003165EF" w:rsidRDefault="003165EF" w:rsidP="00C20A6A">
      <w:pPr>
        <w:spacing w:line="240" w:lineRule="auto"/>
      </w:pPr>
      <w:r>
        <w:separator/>
      </w:r>
    </w:p>
  </w:footnote>
  <w:footnote w:type="continuationSeparator" w:id="0">
    <w:p w14:paraId="77E9582F" w14:textId="77777777" w:rsidR="003165EF" w:rsidRDefault="003165E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4E4A"/>
    <w:rsid w:val="000F4C6A"/>
    <w:rsid w:val="00176A25"/>
    <w:rsid w:val="001C4C6F"/>
    <w:rsid w:val="00306299"/>
    <w:rsid w:val="003165EF"/>
    <w:rsid w:val="003D27E2"/>
    <w:rsid w:val="003F699E"/>
    <w:rsid w:val="00434E4A"/>
    <w:rsid w:val="005F7C76"/>
    <w:rsid w:val="00695940"/>
    <w:rsid w:val="007D7BDB"/>
    <w:rsid w:val="00A548E7"/>
    <w:rsid w:val="00AA019E"/>
    <w:rsid w:val="00AB4255"/>
    <w:rsid w:val="00B15193"/>
    <w:rsid w:val="00B44CF0"/>
    <w:rsid w:val="00B731F1"/>
    <w:rsid w:val="00BC10D7"/>
    <w:rsid w:val="00BD5470"/>
    <w:rsid w:val="00C20A6A"/>
    <w:rsid w:val="00C22624"/>
    <w:rsid w:val="00CD41DA"/>
    <w:rsid w:val="00D02718"/>
    <w:rsid w:val="00F770BA"/>
    <w:rsid w:val="00FF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D410"/>
  <w15:chartTrackingRefBased/>
  <w15:docId w15:val="{AA728500-C746-4EA8-B962-4FB1F1B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F699E"/>
    <w:rPr>
      <w:color w:val="0000FF" w:themeColor="hyperlink"/>
      <w:u w:val="single"/>
    </w:rPr>
  </w:style>
  <w:style w:type="character" w:styleId="a8">
    <w:name w:val="Unresolved Mention"/>
    <w:basedOn w:val="a0"/>
    <w:uiPriority w:val="99"/>
    <w:semiHidden/>
    <w:unhideWhenUsed/>
    <w:rsid w:val="003F699E"/>
    <w:rPr>
      <w:color w:val="605E5C"/>
      <w:shd w:val="clear" w:color="auto" w:fill="E1DFDD"/>
    </w:rPr>
  </w:style>
  <w:style w:type="paragraph" w:styleId="a9">
    <w:name w:val="Date"/>
    <w:basedOn w:val="a"/>
    <w:next w:val="a"/>
    <w:link w:val="aa"/>
    <w:uiPriority w:val="99"/>
    <w:semiHidden/>
    <w:unhideWhenUsed/>
    <w:rsid w:val="00BD5470"/>
    <w:pPr>
      <w:ind w:leftChars="2500" w:left="100"/>
    </w:pPr>
  </w:style>
  <w:style w:type="character" w:customStyle="1" w:styleId="aa">
    <w:name w:val="日期 字符"/>
    <w:basedOn w:val="a0"/>
    <w:link w:val="a9"/>
    <w:uiPriority w:val="99"/>
    <w:semiHidden/>
    <w:rsid w:val="00BD5470"/>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56/n810961/c5163787/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12</cp:revision>
  <dcterms:created xsi:type="dcterms:W3CDTF">2021-04-29T09:59:00Z</dcterms:created>
  <dcterms:modified xsi:type="dcterms:W3CDTF">2021-04-29T10:01:00Z</dcterms:modified>
</cp:coreProperties>
</file>