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A588" w14:textId="77777777" w:rsidR="006675A5" w:rsidRPr="006675A5" w:rsidRDefault="006675A5" w:rsidP="005F73B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675A5">
        <w:rPr>
          <w:rFonts w:hint="eastAsia"/>
          <w:b/>
          <w:bCs/>
          <w:color w:val="E36C0A" w:themeColor="accent6" w:themeShade="BF"/>
          <w:sz w:val="32"/>
          <w:szCs w:val="32"/>
        </w:rPr>
        <w:t>关于实施小微企业和个体工商户所得税优惠政策的公告</w:t>
      </w:r>
    </w:p>
    <w:p w14:paraId="77090FFF" w14:textId="77777777" w:rsidR="006675A5" w:rsidRDefault="006675A5" w:rsidP="005F73B4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14:paraId="31B78F51" w14:textId="77777777" w:rsidR="006675A5" w:rsidRDefault="006675A5" w:rsidP="005F73B4">
      <w:pPr>
        <w:pStyle w:val="AD"/>
        <w:spacing w:line="276" w:lineRule="auto"/>
      </w:pPr>
    </w:p>
    <w:p w14:paraId="6A01E82C" w14:textId="77777777" w:rsidR="006675A5" w:rsidRDefault="006675A5" w:rsidP="005F73B4">
      <w:pPr>
        <w:pStyle w:val="AD"/>
        <w:spacing w:line="276" w:lineRule="auto"/>
      </w:pPr>
      <w:r>
        <w:rPr>
          <w:rFonts w:hint="eastAsia"/>
        </w:rPr>
        <w:t xml:space="preserve">　　为进一步支持小微企业和个体工商户发展，现就实施小微企业和个体工商户所得税优惠政策有关事项公告如下：</w:t>
      </w:r>
    </w:p>
    <w:p w14:paraId="6634C057" w14:textId="77777777" w:rsidR="006675A5" w:rsidRDefault="006675A5" w:rsidP="005F73B4">
      <w:pPr>
        <w:pStyle w:val="AD"/>
        <w:spacing w:line="276" w:lineRule="auto"/>
      </w:pPr>
    </w:p>
    <w:p w14:paraId="10C3BA13" w14:textId="77777777" w:rsidR="006675A5" w:rsidRDefault="006675A5" w:rsidP="005F73B4">
      <w:pPr>
        <w:pStyle w:val="AD"/>
        <w:spacing w:line="276" w:lineRule="auto"/>
      </w:pPr>
      <w:r>
        <w:rPr>
          <w:rFonts w:hint="eastAsia"/>
        </w:rPr>
        <w:t xml:space="preserve">　　一、对小型微利企业年应纳税所得额不超过</w:t>
      </w:r>
      <w:r>
        <w:rPr>
          <w:rFonts w:hint="eastAsia"/>
        </w:rPr>
        <w:t>100</w:t>
      </w:r>
      <w:r>
        <w:rPr>
          <w:rFonts w:hint="eastAsia"/>
        </w:rPr>
        <w:t>万元的部分，在《财政部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税务总局关于实施小微企业普惠性税收减免政策的通知》（财税〔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13</w:t>
      </w:r>
      <w:r>
        <w:rPr>
          <w:rFonts w:hint="eastAsia"/>
        </w:rPr>
        <w:t>号）第二条规定的优惠政策基础上，再减半征收企业所得税。</w:t>
      </w:r>
    </w:p>
    <w:p w14:paraId="3FC63708" w14:textId="77777777" w:rsidR="006675A5" w:rsidRDefault="006675A5" w:rsidP="005F73B4">
      <w:pPr>
        <w:pStyle w:val="AD"/>
        <w:spacing w:line="276" w:lineRule="auto"/>
      </w:pPr>
    </w:p>
    <w:p w14:paraId="3239F65D" w14:textId="77777777" w:rsidR="006675A5" w:rsidRDefault="006675A5" w:rsidP="005F73B4">
      <w:pPr>
        <w:pStyle w:val="AD"/>
        <w:spacing w:line="276" w:lineRule="auto"/>
      </w:pPr>
      <w:r>
        <w:rPr>
          <w:rFonts w:hint="eastAsia"/>
        </w:rPr>
        <w:t xml:space="preserve">　　二、对个体工商户年应纳税所得额不超过</w:t>
      </w:r>
      <w:r>
        <w:rPr>
          <w:rFonts w:hint="eastAsia"/>
        </w:rPr>
        <w:t>100</w:t>
      </w:r>
      <w:r>
        <w:rPr>
          <w:rFonts w:hint="eastAsia"/>
        </w:rPr>
        <w:t>万元的部分，在现行优惠政策基础上，减半征收个人所得税。</w:t>
      </w:r>
    </w:p>
    <w:p w14:paraId="74AD1A0F" w14:textId="77777777" w:rsidR="006675A5" w:rsidRDefault="006675A5" w:rsidP="005F73B4">
      <w:pPr>
        <w:pStyle w:val="AD"/>
        <w:spacing w:line="276" w:lineRule="auto"/>
      </w:pPr>
    </w:p>
    <w:p w14:paraId="2FCDAE35" w14:textId="77777777" w:rsidR="006675A5" w:rsidRDefault="006675A5" w:rsidP="005F73B4">
      <w:pPr>
        <w:pStyle w:val="AD"/>
        <w:spacing w:line="276" w:lineRule="auto"/>
      </w:pPr>
      <w:r>
        <w:rPr>
          <w:rFonts w:hint="eastAsia"/>
        </w:rPr>
        <w:t xml:space="preserve">　　三、本公告执行期限为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00A0EB5E" w14:textId="77777777" w:rsidR="006675A5" w:rsidRDefault="006675A5" w:rsidP="005F73B4">
      <w:pPr>
        <w:pStyle w:val="AD"/>
        <w:spacing w:line="276" w:lineRule="auto"/>
      </w:pPr>
    </w:p>
    <w:p w14:paraId="38722CE5" w14:textId="77777777" w:rsidR="006675A5" w:rsidRDefault="006675A5" w:rsidP="005F73B4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0F312C6E" w14:textId="77777777" w:rsidR="006675A5" w:rsidRDefault="006675A5" w:rsidP="005F73B4">
      <w:pPr>
        <w:pStyle w:val="AD"/>
        <w:spacing w:line="276" w:lineRule="auto"/>
      </w:pPr>
    </w:p>
    <w:p w14:paraId="59BAAE7F" w14:textId="63E53726" w:rsidR="006675A5" w:rsidRDefault="006675A5" w:rsidP="00FE0525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  <w:r>
        <w:rPr>
          <w:rFonts w:hint="eastAsia"/>
        </w:rPr>
        <w:t xml:space="preserve">   </w:t>
      </w:r>
      <w:r>
        <w:rPr>
          <w:rFonts w:hint="eastAsia"/>
        </w:rPr>
        <w:t>税务总局</w:t>
      </w:r>
    </w:p>
    <w:p w14:paraId="5D37C401" w14:textId="456753EA" w:rsidR="00B15193" w:rsidRDefault="006675A5" w:rsidP="00FE0525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280B003E" w14:textId="491501E5" w:rsidR="006675A5" w:rsidRDefault="006675A5" w:rsidP="005F73B4">
      <w:pPr>
        <w:pStyle w:val="AD"/>
        <w:spacing w:line="276" w:lineRule="auto"/>
      </w:pPr>
    </w:p>
    <w:p w14:paraId="45F690F2" w14:textId="1F237D31" w:rsidR="006675A5" w:rsidRDefault="006675A5" w:rsidP="005F73B4">
      <w:pPr>
        <w:pStyle w:val="AD"/>
        <w:spacing w:line="276" w:lineRule="auto"/>
      </w:pPr>
    </w:p>
    <w:p w14:paraId="2F867C25" w14:textId="38ED5D3C" w:rsidR="006675A5" w:rsidRDefault="006675A5" w:rsidP="005F73B4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CD53E0">
          <w:rPr>
            <w:rStyle w:val="a9"/>
          </w:rPr>
          <w:t>http://szs.mof.gov.cn/zhengcefabu/202104/t20210409_3683758.htm</w:t>
        </w:r>
      </w:hyperlink>
    </w:p>
    <w:p w14:paraId="368C84C6" w14:textId="77777777" w:rsidR="006675A5" w:rsidRPr="006675A5" w:rsidRDefault="006675A5" w:rsidP="005F73B4">
      <w:pPr>
        <w:pStyle w:val="AD"/>
        <w:spacing w:line="276" w:lineRule="auto"/>
      </w:pPr>
    </w:p>
    <w:sectPr w:rsidR="006675A5" w:rsidRPr="006675A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C636" w14:textId="77777777" w:rsidR="00FF29D6" w:rsidRDefault="00FF29D6" w:rsidP="00C20A6A">
      <w:pPr>
        <w:spacing w:line="240" w:lineRule="auto"/>
      </w:pPr>
      <w:r>
        <w:separator/>
      </w:r>
    </w:p>
  </w:endnote>
  <w:endnote w:type="continuationSeparator" w:id="0">
    <w:p w14:paraId="41646371" w14:textId="77777777" w:rsidR="00FF29D6" w:rsidRDefault="00FF29D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5CFF8" w14:textId="77777777" w:rsidR="00FF29D6" w:rsidRDefault="00FF29D6" w:rsidP="00C20A6A">
      <w:pPr>
        <w:spacing w:line="240" w:lineRule="auto"/>
      </w:pPr>
      <w:r>
        <w:separator/>
      </w:r>
    </w:p>
  </w:footnote>
  <w:footnote w:type="continuationSeparator" w:id="0">
    <w:p w14:paraId="77D6FF25" w14:textId="77777777" w:rsidR="00FF29D6" w:rsidRDefault="00FF29D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5DCB"/>
    <w:rsid w:val="000F4C6A"/>
    <w:rsid w:val="001715C0"/>
    <w:rsid w:val="00176A25"/>
    <w:rsid w:val="001C4C6F"/>
    <w:rsid w:val="003D27E2"/>
    <w:rsid w:val="00465DCB"/>
    <w:rsid w:val="005F73B4"/>
    <w:rsid w:val="005F7C76"/>
    <w:rsid w:val="006675A5"/>
    <w:rsid w:val="007D7BDB"/>
    <w:rsid w:val="00A548E7"/>
    <w:rsid w:val="00B15193"/>
    <w:rsid w:val="00B731F1"/>
    <w:rsid w:val="00C20A6A"/>
    <w:rsid w:val="00C22624"/>
    <w:rsid w:val="00D02718"/>
    <w:rsid w:val="00FE0525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7A590"/>
  <w15:chartTrackingRefBased/>
  <w15:docId w15:val="{D879C493-B608-4966-BBEA-33DB1EA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75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75A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6675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104/t20210409_368375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2021-04-15T03:58:00Z</dcterms:created>
  <dcterms:modified xsi:type="dcterms:W3CDTF">2021-04-15T03:59:00Z</dcterms:modified>
</cp:coreProperties>
</file>