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72A5B" w14:textId="77777777" w:rsidR="00F916CB" w:rsidRPr="00C9549E" w:rsidRDefault="00F916CB" w:rsidP="00461ED9">
      <w:pPr>
        <w:pStyle w:val="AD"/>
        <w:spacing w:line="276" w:lineRule="auto"/>
        <w:jc w:val="center"/>
        <w:rPr>
          <w:b/>
          <w:bCs/>
          <w:color w:val="E36C0A" w:themeColor="accent6" w:themeShade="BF"/>
          <w:sz w:val="32"/>
          <w:szCs w:val="32"/>
        </w:rPr>
      </w:pPr>
      <w:r w:rsidRPr="00C9549E">
        <w:rPr>
          <w:rFonts w:hint="eastAsia"/>
          <w:b/>
          <w:bCs/>
          <w:color w:val="E36C0A" w:themeColor="accent6" w:themeShade="BF"/>
          <w:sz w:val="32"/>
          <w:szCs w:val="32"/>
        </w:rPr>
        <w:t>关于土地闲置费、城镇垃圾处理费划转税务部门征收的通知</w:t>
      </w:r>
    </w:p>
    <w:p w14:paraId="60A0CE8E" w14:textId="3BF22E3A" w:rsidR="00F916CB" w:rsidRDefault="00F916CB" w:rsidP="00461ED9">
      <w:pPr>
        <w:pStyle w:val="AD"/>
        <w:spacing w:line="276" w:lineRule="auto"/>
        <w:jc w:val="center"/>
      </w:pPr>
      <w:r>
        <w:rPr>
          <w:rFonts w:hint="eastAsia"/>
        </w:rPr>
        <w:t>财税〔</w:t>
      </w:r>
      <w:r>
        <w:rPr>
          <w:rFonts w:hint="eastAsia"/>
        </w:rPr>
        <w:t>2021</w:t>
      </w:r>
      <w:r>
        <w:rPr>
          <w:rFonts w:hint="eastAsia"/>
        </w:rPr>
        <w:t>〕</w:t>
      </w:r>
      <w:r>
        <w:rPr>
          <w:rFonts w:hint="eastAsia"/>
        </w:rPr>
        <w:t>8</w:t>
      </w:r>
      <w:r>
        <w:rPr>
          <w:rFonts w:hint="eastAsia"/>
        </w:rPr>
        <w:t>号</w:t>
      </w:r>
    </w:p>
    <w:p w14:paraId="14211433" w14:textId="77777777" w:rsidR="00F916CB" w:rsidRDefault="00F916CB" w:rsidP="00461ED9">
      <w:pPr>
        <w:pStyle w:val="AD"/>
        <w:spacing w:line="276" w:lineRule="auto"/>
      </w:pPr>
    </w:p>
    <w:p w14:paraId="5410B09C" w14:textId="77777777" w:rsidR="00F916CB" w:rsidRDefault="00F916CB" w:rsidP="00461ED9">
      <w:pPr>
        <w:pStyle w:val="AD"/>
        <w:spacing w:line="276" w:lineRule="auto"/>
      </w:pPr>
      <w:r>
        <w:rPr>
          <w:rFonts w:hint="eastAsia"/>
        </w:rPr>
        <w:t>税务总局、自然资源部、住房城乡建设部：</w:t>
      </w:r>
    </w:p>
    <w:p w14:paraId="1F542079" w14:textId="77777777" w:rsidR="00F916CB" w:rsidRDefault="00F916CB" w:rsidP="00461ED9">
      <w:pPr>
        <w:pStyle w:val="AD"/>
        <w:spacing w:line="276" w:lineRule="auto"/>
      </w:pPr>
    </w:p>
    <w:p w14:paraId="796E8697" w14:textId="77777777" w:rsidR="00F916CB" w:rsidRDefault="00F916CB" w:rsidP="00461ED9">
      <w:pPr>
        <w:pStyle w:val="AD"/>
        <w:spacing w:line="276" w:lineRule="auto"/>
      </w:pPr>
      <w:r>
        <w:rPr>
          <w:rFonts w:hint="eastAsia"/>
        </w:rPr>
        <w:t xml:space="preserve">　　为贯彻落实党中央、国务院关于政府非税收入征管职责划转的有关要求，平稳有序推进土地闲置费、城镇垃圾处理费划转工作，现就有关事项通知如下：</w:t>
      </w:r>
    </w:p>
    <w:p w14:paraId="202E3762" w14:textId="77777777" w:rsidR="00F916CB" w:rsidRDefault="00F916CB" w:rsidP="00461ED9">
      <w:pPr>
        <w:pStyle w:val="AD"/>
        <w:spacing w:line="276" w:lineRule="auto"/>
      </w:pPr>
    </w:p>
    <w:p w14:paraId="280F6D11" w14:textId="77777777" w:rsidR="00F916CB" w:rsidRDefault="00F916CB" w:rsidP="00461ED9">
      <w:pPr>
        <w:pStyle w:val="AD"/>
        <w:spacing w:line="276" w:lineRule="auto"/>
      </w:pPr>
      <w:r>
        <w:rPr>
          <w:rFonts w:hint="eastAsia"/>
        </w:rPr>
        <w:t xml:space="preserve">　　一、自</w:t>
      </w:r>
      <w:r>
        <w:rPr>
          <w:rFonts w:hint="eastAsia"/>
        </w:rPr>
        <w:t>2021</w:t>
      </w:r>
      <w:r>
        <w:rPr>
          <w:rFonts w:hint="eastAsia"/>
        </w:rPr>
        <w:t>年</w:t>
      </w:r>
      <w:r>
        <w:rPr>
          <w:rFonts w:hint="eastAsia"/>
        </w:rPr>
        <w:t>7</w:t>
      </w:r>
      <w:r>
        <w:rPr>
          <w:rFonts w:hint="eastAsia"/>
        </w:rPr>
        <w:t>月</w:t>
      </w:r>
      <w:r>
        <w:rPr>
          <w:rFonts w:hint="eastAsia"/>
        </w:rPr>
        <w:t>1</w:t>
      </w:r>
      <w:r>
        <w:rPr>
          <w:rFonts w:hint="eastAsia"/>
        </w:rPr>
        <w:t>日起，将自然资源部门负责征收的土地闲置费、住房城乡建设等部门负责征收的按行政事业性收费管理的城镇垃圾处理费划转至税务部门征收。征期在</w:t>
      </w:r>
      <w:r>
        <w:rPr>
          <w:rFonts w:hint="eastAsia"/>
        </w:rPr>
        <w:t>2021</w:t>
      </w:r>
      <w:r>
        <w:rPr>
          <w:rFonts w:hint="eastAsia"/>
        </w:rPr>
        <w:t>年</w:t>
      </w:r>
      <w:r>
        <w:rPr>
          <w:rFonts w:hint="eastAsia"/>
        </w:rPr>
        <w:t>7</w:t>
      </w:r>
      <w:r>
        <w:rPr>
          <w:rFonts w:hint="eastAsia"/>
        </w:rPr>
        <w:t>月</w:t>
      </w:r>
      <w:r>
        <w:rPr>
          <w:rFonts w:hint="eastAsia"/>
        </w:rPr>
        <w:t>1</w:t>
      </w:r>
      <w:r>
        <w:rPr>
          <w:rFonts w:hint="eastAsia"/>
        </w:rPr>
        <w:t>日以后（含）、所属期为</w:t>
      </w:r>
      <w:r>
        <w:rPr>
          <w:rFonts w:hint="eastAsia"/>
        </w:rPr>
        <w:t>2021</w:t>
      </w:r>
      <w:r>
        <w:rPr>
          <w:rFonts w:hint="eastAsia"/>
        </w:rPr>
        <w:t>年</w:t>
      </w:r>
      <w:r>
        <w:rPr>
          <w:rFonts w:hint="eastAsia"/>
        </w:rPr>
        <w:t>7</w:t>
      </w:r>
      <w:r>
        <w:rPr>
          <w:rFonts w:hint="eastAsia"/>
        </w:rPr>
        <w:t>月</w:t>
      </w:r>
      <w:r>
        <w:rPr>
          <w:rFonts w:hint="eastAsia"/>
        </w:rPr>
        <w:t>1</w:t>
      </w:r>
      <w:r>
        <w:rPr>
          <w:rFonts w:hint="eastAsia"/>
        </w:rPr>
        <w:t>日以前的上述收入，收缴及汇算清缴工作继续由原执收（监缴）单位负责。</w:t>
      </w:r>
    </w:p>
    <w:p w14:paraId="72D7DD12" w14:textId="77777777" w:rsidR="00F916CB" w:rsidRDefault="00F916CB" w:rsidP="00461ED9">
      <w:pPr>
        <w:pStyle w:val="AD"/>
        <w:spacing w:line="276" w:lineRule="auto"/>
      </w:pPr>
    </w:p>
    <w:p w14:paraId="5E48E8B5" w14:textId="77777777" w:rsidR="00F916CB" w:rsidRDefault="00F916CB" w:rsidP="00461ED9">
      <w:pPr>
        <w:pStyle w:val="AD"/>
        <w:spacing w:line="276" w:lineRule="auto"/>
      </w:pPr>
      <w:r>
        <w:rPr>
          <w:rFonts w:hint="eastAsia"/>
        </w:rPr>
        <w:t xml:space="preserve">　　二、缴纳义务人或代征单位应当按规定的期限和程序，向税务部门申报和缴纳土地闲置费、城镇垃圾处理费。其中，土地闲置费根据自然资源部门出具的《征缴土地闲置费决定书》申报缴纳，税务部门为缴纳义务人开具缴费凭证，受理后要实时与自然资源部门推送的信息进行比对，并负责通过涉税渠道及时追缴。</w:t>
      </w:r>
    </w:p>
    <w:p w14:paraId="2E145A9F" w14:textId="77777777" w:rsidR="00F916CB" w:rsidRDefault="00F916CB" w:rsidP="00461ED9">
      <w:pPr>
        <w:pStyle w:val="AD"/>
        <w:spacing w:line="276" w:lineRule="auto"/>
      </w:pPr>
    </w:p>
    <w:p w14:paraId="5DE54AB2" w14:textId="77777777" w:rsidR="00F916CB" w:rsidRDefault="00F916CB" w:rsidP="00461ED9">
      <w:pPr>
        <w:pStyle w:val="AD"/>
        <w:spacing w:line="276" w:lineRule="auto"/>
      </w:pPr>
      <w:r>
        <w:rPr>
          <w:rFonts w:hint="eastAsia"/>
        </w:rPr>
        <w:t xml:space="preserve">　　三、税务部门应按照国库集中收缴制度等有关规定，依法依规开展收入征管工作，确保非税收入及时足额入库。土地闲置费、城镇垃圾处理费划转税务部门征收以前欠缴的收入，由税务部门负责征缴入库。</w:t>
      </w:r>
    </w:p>
    <w:p w14:paraId="406F6CB3" w14:textId="77777777" w:rsidR="00F916CB" w:rsidRDefault="00F916CB" w:rsidP="00461ED9">
      <w:pPr>
        <w:pStyle w:val="AD"/>
        <w:spacing w:line="276" w:lineRule="auto"/>
      </w:pPr>
    </w:p>
    <w:p w14:paraId="0DA9E74C" w14:textId="77777777" w:rsidR="00F916CB" w:rsidRDefault="00F916CB" w:rsidP="00461ED9">
      <w:pPr>
        <w:pStyle w:val="AD"/>
        <w:spacing w:line="276" w:lineRule="auto"/>
      </w:pPr>
      <w:r>
        <w:rPr>
          <w:rFonts w:hint="eastAsia"/>
        </w:rPr>
        <w:t xml:space="preserve">　　四、各级税务部门要会同财政、自然资源、住房城乡建设等有关部门，按照“便民、高效”的原则，逐项确定职责划转后的征缴流程，不断提高征管效率，降低征管成本。涉及经费划转的，方案按程序报批。</w:t>
      </w:r>
    </w:p>
    <w:p w14:paraId="4A1B0109" w14:textId="77777777" w:rsidR="00F916CB" w:rsidRDefault="00F916CB" w:rsidP="00461ED9">
      <w:pPr>
        <w:pStyle w:val="AD"/>
        <w:spacing w:line="276" w:lineRule="auto"/>
      </w:pPr>
    </w:p>
    <w:p w14:paraId="0903997A" w14:textId="77777777" w:rsidR="00F916CB" w:rsidRDefault="00F916CB" w:rsidP="00461ED9">
      <w:pPr>
        <w:pStyle w:val="AD"/>
        <w:spacing w:line="276" w:lineRule="auto"/>
      </w:pPr>
      <w:r>
        <w:rPr>
          <w:rFonts w:hint="eastAsia"/>
        </w:rPr>
        <w:t xml:space="preserve">　　五、税务部门征收土地闲置费、城镇垃圾处理费应当使用财政部统一监（印）制的非税收入票据，按照税务部门全国统一信息化方式规范管理。</w:t>
      </w:r>
    </w:p>
    <w:p w14:paraId="6A23A3AD" w14:textId="77777777" w:rsidR="00F916CB" w:rsidRDefault="00F916CB" w:rsidP="00461ED9">
      <w:pPr>
        <w:pStyle w:val="AD"/>
        <w:spacing w:line="276" w:lineRule="auto"/>
      </w:pPr>
    </w:p>
    <w:p w14:paraId="744B1330" w14:textId="77777777" w:rsidR="00F916CB" w:rsidRDefault="00F916CB" w:rsidP="00461ED9">
      <w:pPr>
        <w:pStyle w:val="AD"/>
        <w:spacing w:line="276" w:lineRule="auto"/>
      </w:pPr>
      <w:r>
        <w:rPr>
          <w:rFonts w:hint="eastAsia"/>
        </w:rPr>
        <w:t xml:space="preserve">　　六、资金入库后需要退库的，按照财政部门有关退库管理规定办理。其中，因缴费人误缴、税务部门误收以及汇算清缴需要退库的，由财政部门授权税务部门审核退库，具体由缴费人直接向税务部门申请办理。</w:t>
      </w:r>
    </w:p>
    <w:p w14:paraId="7F2C157D" w14:textId="77777777" w:rsidR="00F916CB" w:rsidRDefault="00F916CB" w:rsidP="00461ED9">
      <w:pPr>
        <w:pStyle w:val="AD"/>
        <w:spacing w:line="276" w:lineRule="auto"/>
      </w:pPr>
    </w:p>
    <w:p w14:paraId="594162C1" w14:textId="77777777" w:rsidR="00F916CB" w:rsidRDefault="00F916CB" w:rsidP="00461ED9">
      <w:pPr>
        <w:pStyle w:val="AD"/>
        <w:spacing w:line="276" w:lineRule="auto"/>
      </w:pPr>
      <w:r>
        <w:rPr>
          <w:rFonts w:hint="eastAsia"/>
        </w:rPr>
        <w:t xml:space="preserve">　　七、除本通知规定外，土地闲置费、城镇垃圾处理费的征收范围、对象、标准、分成、使用等政策继续按照现行规定执行。</w:t>
      </w:r>
    </w:p>
    <w:p w14:paraId="3C767A2E" w14:textId="77777777" w:rsidR="00F916CB" w:rsidRDefault="00F916CB" w:rsidP="00461ED9">
      <w:pPr>
        <w:pStyle w:val="AD"/>
        <w:spacing w:line="276" w:lineRule="auto"/>
      </w:pPr>
    </w:p>
    <w:p w14:paraId="2839F80D" w14:textId="77777777" w:rsidR="00F916CB" w:rsidRDefault="00F916CB" w:rsidP="00461ED9">
      <w:pPr>
        <w:pStyle w:val="AD"/>
        <w:spacing w:line="276" w:lineRule="auto"/>
      </w:pPr>
      <w:r>
        <w:rPr>
          <w:rFonts w:hint="eastAsia"/>
        </w:rPr>
        <w:t xml:space="preserve">　　八、各级税务部门要会同财政、自然资源、住房城乡建设等有关部门做好业务交接衔接和信息系统互联互通工作，按期实现征管信息实时共享，并将计征、缴款等明细信息通过互联互通系统传递给财政、自然资源、住房城乡建设等相关部门。同时，向财政部门报送征收情况，</w:t>
      </w:r>
      <w:r>
        <w:rPr>
          <w:rFonts w:hint="eastAsia"/>
        </w:rPr>
        <w:lastRenderedPageBreak/>
        <w:t>并附文字说明材料。</w:t>
      </w:r>
    </w:p>
    <w:p w14:paraId="52EDCD2F" w14:textId="77777777" w:rsidR="00F916CB" w:rsidRDefault="00F916CB" w:rsidP="00461ED9">
      <w:pPr>
        <w:pStyle w:val="AD"/>
        <w:spacing w:line="276" w:lineRule="auto"/>
      </w:pPr>
    </w:p>
    <w:p w14:paraId="07E56256" w14:textId="74A071DE" w:rsidR="00F916CB" w:rsidRDefault="00F916CB" w:rsidP="00461ED9">
      <w:pPr>
        <w:pStyle w:val="AD"/>
        <w:spacing w:line="276" w:lineRule="auto"/>
        <w:jc w:val="right"/>
      </w:pPr>
      <w:r>
        <w:rPr>
          <w:rFonts w:hint="eastAsia"/>
        </w:rPr>
        <w:t>财政部</w:t>
      </w:r>
    </w:p>
    <w:p w14:paraId="1F2EAEF5" w14:textId="4A3D476F" w:rsidR="00B15193" w:rsidRDefault="00F916CB" w:rsidP="00461ED9">
      <w:pPr>
        <w:pStyle w:val="AD"/>
        <w:spacing w:line="276" w:lineRule="auto"/>
        <w:jc w:val="right"/>
      </w:pPr>
      <w:r>
        <w:rPr>
          <w:rFonts w:hint="eastAsia"/>
        </w:rPr>
        <w:t>2021</w:t>
      </w:r>
      <w:r>
        <w:rPr>
          <w:rFonts w:hint="eastAsia"/>
        </w:rPr>
        <w:t>年</w:t>
      </w:r>
      <w:r>
        <w:rPr>
          <w:rFonts w:hint="eastAsia"/>
        </w:rPr>
        <w:t>3</w:t>
      </w:r>
      <w:r>
        <w:rPr>
          <w:rFonts w:hint="eastAsia"/>
        </w:rPr>
        <w:t>月</w:t>
      </w:r>
      <w:r>
        <w:rPr>
          <w:rFonts w:hint="eastAsia"/>
        </w:rPr>
        <w:t>26</w:t>
      </w:r>
      <w:r>
        <w:rPr>
          <w:rFonts w:hint="eastAsia"/>
        </w:rPr>
        <w:t>日</w:t>
      </w:r>
    </w:p>
    <w:p w14:paraId="0C4C09FE" w14:textId="5C280719" w:rsidR="00F916CB" w:rsidRDefault="00F916CB" w:rsidP="00461ED9">
      <w:pPr>
        <w:pStyle w:val="AD"/>
        <w:spacing w:line="276" w:lineRule="auto"/>
      </w:pPr>
    </w:p>
    <w:p w14:paraId="06A54245" w14:textId="0CEC1208" w:rsidR="00F916CB" w:rsidRDefault="00F916CB" w:rsidP="00461ED9">
      <w:pPr>
        <w:pStyle w:val="AD"/>
        <w:spacing w:line="276" w:lineRule="auto"/>
      </w:pPr>
    </w:p>
    <w:p w14:paraId="577C82E3" w14:textId="2F6F29B3" w:rsidR="00F916CB" w:rsidRDefault="00F916CB" w:rsidP="00461ED9">
      <w:pPr>
        <w:pStyle w:val="AD"/>
        <w:spacing w:line="276" w:lineRule="auto"/>
      </w:pPr>
      <w:r>
        <w:rPr>
          <w:rFonts w:hint="eastAsia"/>
        </w:rPr>
        <w:t>信息来源：</w:t>
      </w:r>
      <w:hyperlink r:id="rId6" w:history="1">
        <w:r w:rsidRPr="006C21D2">
          <w:rPr>
            <w:rStyle w:val="a9"/>
          </w:rPr>
          <w:t>http://szs.mof.gov.cn/zhengcefabu/202103/t20210331_3679281.htm</w:t>
        </w:r>
      </w:hyperlink>
    </w:p>
    <w:p w14:paraId="34F2888F" w14:textId="77777777" w:rsidR="00F916CB" w:rsidRPr="00F916CB" w:rsidRDefault="00F916CB" w:rsidP="00461ED9">
      <w:pPr>
        <w:pStyle w:val="AD"/>
        <w:spacing w:line="276" w:lineRule="auto"/>
      </w:pPr>
    </w:p>
    <w:sectPr w:rsidR="00F916CB" w:rsidRPr="00F916C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62EA1" w14:textId="77777777" w:rsidR="00E1284E" w:rsidRDefault="00E1284E" w:rsidP="00C20A6A">
      <w:pPr>
        <w:spacing w:line="240" w:lineRule="auto"/>
      </w:pPr>
      <w:r>
        <w:separator/>
      </w:r>
    </w:p>
  </w:endnote>
  <w:endnote w:type="continuationSeparator" w:id="0">
    <w:p w14:paraId="7F7318F6" w14:textId="77777777" w:rsidR="00E1284E" w:rsidRDefault="00E1284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745F9" w14:textId="77777777" w:rsidR="00E1284E" w:rsidRDefault="00E1284E" w:rsidP="00C20A6A">
      <w:pPr>
        <w:spacing w:line="240" w:lineRule="auto"/>
      </w:pPr>
      <w:r>
        <w:separator/>
      </w:r>
    </w:p>
  </w:footnote>
  <w:footnote w:type="continuationSeparator" w:id="0">
    <w:p w14:paraId="502EB60A" w14:textId="77777777" w:rsidR="00E1284E" w:rsidRDefault="00E1284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00305"/>
    <w:rsid w:val="000F4C6A"/>
    <w:rsid w:val="00176A25"/>
    <w:rsid w:val="001C4C6F"/>
    <w:rsid w:val="003D27E2"/>
    <w:rsid w:val="00461ED9"/>
    <w:rsid w:val="005F7C76"/>
    <w:rsid w:val="00700305"/>
    <w:rsid w:val="007D7BDB"/>
    <w:rsid w:val="00820D2B"/>
    <w:rsid w:val="009C0541"/>
    <w:rsid w:val="00A548E7"/>
    <w:rsid w:val="00AD31AD"/>
    <w:rsid w:val="00B15193"/>
    <w:rsid w:val="00B731F1"/>
    <w:rsid w:val="00C20A6A"/>
    <w:rsid w:val="00C22624"/>
    <w:rsid w:val="00C9549E"/>
    <w:rsid w:val="00D02718"/>
    <w:rsid w:val="00E1284E"/>
    <w:rsid w:val="00F91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B5D22"/>
  <w15:chartTrackingRefBased/>
  <w15:docId w15:val="{20098401-BFC4-4C62-8A1A-6B6B2D5F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F916CB"/>
    <w:pPr>
      <w:ind w:leftChars="2500" w:left="100"/>
    </w:pPr>
  </w:style>
  <w:style w:type="character" w:customStyle="1" w:styleId="a8">
    <w:name w:val="日期 字符"/>
    <w:basedOn w:val="a0"/>
    <w:link w:val="a7"/>
    <w:uiPriority w:val="99"/>
    <w:semiHidden/>
    <w:rsid w:val="00F916CB"/>
    <w:rPr>
      <w:rFonts w:ascii="Arial" w:eastAsia="宋体" w:hAnsi="Arial"/>
      <w:sz w:val="22"/>
    </w:rPr>
  </w:style>
  <w:style w:type="character" w:styleId="a9">
    <w:name w:val="Hyperlink"/>
    <w:basedOn w:val="a0"/>
    <w:uiPriority w:val="99"/>
    <w:unhideWhenUsed/>
    <w:rsid w:val="00F916CB"/>
    <w:rPr>
      <w:color w:val="0000FF" w:themeColor="hyperlink"/>
      <w:u w:val="single"/>
    </w:rPr>
  </w:style>
  <w:style w:type="character" w:styleId="aa">
    <w:name w:val="Unresolved Mention"/>
    <w:basedOn w:val="a0"/>
    <w:uiPriority w:val="99"/>
    <w:semiHidden/>
    <w:unhideWhenUsed/>
    <w:rsid w:val="00F91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s.mof.gov.cn/zhengcefabu/202103/t20210331_367928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2021-04-08T09:38:00Z</dcterms:created>
  <dcterms:modified xsi:type="dcterms:W3CDTF">2021-04-09T02:47:00Z</dcterms:modified>
</cp:coreProperties>
</file>