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6D985" w14:textId="77777777" w:rsidR="006877F9" w:rsidRPr="006421C9" w:rsidRDefault="006877F9" w:rsidP="009C3093">
      <w:pPr>
        <w:pStyle w:val="AD"/>
        <w:spacing w:line="276" w:lineRule="auto"/>
        <w:jc w:val="center"/>
        <w:rPr>
          <w:b/>
          <w:bCs/>
          <w:color w:val="E36C0A" w:themeColor="accent6" w:themeShade="BF"/>
          <w:sz w:val="32"/>
          <w:szCs w:val="32"/>
        </w:rPr>
      </w:pPr>
      <w:r w:rsidRPr="006421C9">
        <w:rPr>
          <w:rFonts w:hint="eastAsia"/>
          <w:b/>
          <w:bCs/>
          <w:color w:val="E36C0A" w:themeColor="accent6" w:themeShade="BF"/>
          <w:sz w:val="32"/>
          <w:szCs w:val="32"/>
        </w:rPr>
        <w:t>关于小规模纳税人免征增值税征管问题的公告</w:t>
      </w:r>
    </w:p>
    <w:p w14:paraId="0493A806" w14:textId="77777777" w:rsidR="006877F9" w:rsidRDefault="006877F9" w:rsidP="009C3093">
      <w:pPr>
        <w:pStyle w:val="AD"/>
        <w:spacing w:line="276" w:lineRule="auto"/>
        <w:jc w:val="center"/>
      </w:pPr>
      <w:r>
        <w:rPr>
          <w:rFonts w:hint="eastAsia"/>
        </w:rPr>
        <w:t>国家税务总局公告</w:t>
      </w:r>
      <w:r>
        <w:rPr>
          <w:rFonts w:hint="eastAsia"/>
        </w:rPr>
        <w:t>2021</w:t>
      </w:r>
      <w:r>
        <w:rPr>
          <w:rFonts w:hint="eastAsia"/>
        </w:rPr>
        <w:t>年第</w:t>
      </w:r>
      <w:r>
        <w:rPr>
          <w:rFonts w:hint="eastAsia"/>
        </w:rPr>
        <w:t>5</w:t>
      </w:r>
      <w:r>
        <w:rPr>
          <w:rFonts w:hint="eastAsia"/>
        </w:rPr>
        <w:t>号</w:t>
      </w:r>
    </w:p>
    <w:p w14:paraId="677B736D" w14:textId="7FE3EC4B" w:rsidR="006877F9" w:rsidRDefault="006877F9" w:rsidP="009C3093">
      <w:pPr>
        <w:pStyle w:val="AD"/>
        <w:spacing w:line="276" w:lineRule="auto"/>
      </w:pPr>
    </w:p>
    <w:p w14:paraId="1149CD08" w14:textId="77777777" w:rsidR="006877F9" w:rsidRDefault="006877F9" w:rsidP="009C3093">
      <w:pPr>
        <w:pStyle w:val="AD"/>
        <w:spacing w:line="276" w:lineRule="auto"/>
      </w:pPr>
      <w:r>
        <w:rPr>
          <w:rFonts w:hint="eastAsia"/>
        </w:rPr>
        <w:t>为贯彻落实全国两会精神和中办、国办印发的《关于进一步深化税收征管改革的意见》，按照《财政部</w:t>
      </w:r>
      <w:r>
        <w:t> </w:t>
      </w:r>
      <w:r>
        <w:rPr>
          <w:rFonts w:hint="eastAsia"/>
        </w:rPr>
        <w:t>税务总局关于明确增值税小规模纳税人免征增值税政策的公告》（</w:t>
      </w:r>
      <w:r>
        <w:t>2021</w:t>
      </w:r>
      <w:r>
        <w:rPr>
          <w:rFonts w:hint="eastAsia"/>
        </w:rPr>
        <w:t>年第</w:t>
      </w:r>
      <w:r>
        <w:t>11</w:t>
      </w:r>
      <w:r>
        <w:rPr>
          <w:rFonts w:hint="eastAsia"/>
        </w:rPr>
        <w:t>号）的规定，现将有关征管问题公告如下：</w:t>
      </w:r>
    </w:p>
    <w:p w14:paraId="574B5C3C" w14:textId="77777777" w:rsidR="006877F9" w:rsidRDefault="006877F9" w:rsidP="009C3093">
      <w:pPr>
        <w:pStyle w:val="AD"/>
        <w:spacing w:line="276" w:lineRule="auto"/>
      </w:pPr>
    </w:p>
    <w:p w14:paraId="011E49B6" w14:textId="77777777" w:rsidR="006877F9" w:rsidRDefault="006877F9" w:rsidP="009C3093">
      <w:pPr>
        <w:pStyle w:val="AD"/>
        <w:spacing w:line="276" w:lineRule="auto"/>
      </w:pPr>
      <w:r>
        <w:rPr>
          <w:rFonts w:hint="eastAsia"/>
        </w:rPr>
        <w:t>一、小规模纳税人发生增值税应税销售行为，合计月销售额未超过</w:t>
      </w:r>
      <w:r>
        <w:rPr>
          <w:rFonts w:hint="eastAsia"/>
        </w:rPr>
        <w:t>15</w:t>
      </w:r>
      <w:r>
        <w:rPr>
          <w:rFonts w:hint="eastAsia"/>
        </w:rPr>
        <w:t>万元（以</w:t>
      </w:r>
      <w:r>
        <w:rPr>
          <w:rFonts w:hint="eastAsia"/>
        </w:rPr>
        <w:t>1</w:t>
      </w:r>
      <w:r>
        <w:rPr>
          <w:rFonts w:hint="eastAsia"/>
        </w:rPr>
        <w:t>个季度为</w:t>
      </w:r>
      <w:r>
        <w:rPr>
          <w:rFonts w:hint="eastAsia"/>
        </w:rPr>
        <w:t>1</w:t>
      </w:r>
      <w:r>
        <w:rPr>
          <w:rFonts w:hint="eastAsia"/>
        </w:rPr>
        <w:t>个纳税期的，季度销售额未超过</w:t>
      </w:r>
      <w:r>
        <w:rPr>
          <w:rFonts w:hint="eastAsia"/>
        </w:rPr>
        <w:t>45</w:t>
      </w:r>
      <w:r>
        <w:rPr>
          <w:rFonts w:hint="eastAsia"/>
        </w:rPr>
        <w:t>万元，下同）的，免征增值税。</w:t>
      </w:r>
    </w:p>
    <w:p w14:paraId="01FE6B6A" w14:textId="77777777" w:rsidR="006877F9" w:rsidRDefault="006877F9" w:rsidP="009C3093">
      <w:pPr>
        <w:pStyle w:val="AD"/>
        <w:spacing w:line="276" w:lineRule="auto"/>
      </w:pPr>
    </w:p>
    <w:p w14:paraId="186B8000" w14:textId="77777777" w:rsidR="006877F9" w:rsidRDefault="006877F9" w:rsidP="009C3093">
      <w:pPr>
        <w:pStyle w:val="AD"/>
        <w:spacing w:line="276" w:lineRule="auto"/>
      </w:pPr>
      <w:r>
        <w:rPr>
          <w:rFonts w:hint="eastAsia"/>
        </w:rPr>
        <w:t>小规模纳税人发生增值税应税销售行为，合计月销售额超过</w:t>
      </w:r>
      <w:r>
        <w:rPr>
          <w:rFonts w:hint="eastAsia"/>
        </w:rPr>
        <w:t>15</w:t>
      </w:r>
      <w:r>
        <w:rPr>
          <w:rFonts w:hint="eastAsia"/>
        </w:rPr>
        <w:t>万元，但扣除本期发生的销售不动产的销售额后未超过</w:t>
      </w:r>
      <w:r>
        <w:rPr>
          <w:rFonts w:hint="eastAsia"/>
        </w:rPr>
        <w:t>15</w:t>
      </w:r>
      <w:r>
        <w:rPr>
          <w:rFonts w:hint="eastAsia"/>
        </w:rPr>
        <w:t>万元的，其销售货物、劳务、服务、无形资产取得的销售额免征增值税。</w:t>
      </w:r>
    </w:p>
    <w:p w14:paraId="6F1A51B4" w14:textId="77777777" w:rsidR="006877F9" w:rsidRDefault="006877F9" w:rsidP="009C3093">
      <w:pPr>
        <w:pStyle w:val="AD"/>
        <w:spacing w:line="276" w:lineRule="auto"/>
      </w:pPr>
    </w:p>
    <w:p w14:paraId="5FBD65CE" w14:textId="77777777" w:rsidR="006877F9" w:rsidRDefault="006877F9" w:rsidP="009C3093">
      <w:pPr>
        <w:pStyle w:val="AD"/>
        <w:spacing w:line="276" w:lineRule="auto"/>
      </w:pPr>
      <w:r>
        <w:rPr>
          <w:rFonts w:hint="eastAsia"/>
        </w:rPr>
        <w:t>二、适用增值税差额征税政策的小规模纳税人，以差额后的销售额确定是否可以享受本公告规定的免征增值税政策。</w:t>
      </w:r>
    </w:p>
    <w:p w14:paraId="7FF7785B" w14:textId="77777777" w:rsidR="006877F9" w:rsidRDefault="006877F9" w:rsidP="009C3093">
      <w:pPr>
        <w:pStyle w:val="AD"/>
        <w:spacing w:line="276" w:lineRule="auto"/>
      </w:pPr>
    </w:p>
    <w:p w14:paraId="53D14A2C" w14:textId="77777777" w:rsidR="006877F9" w:rsidRDefault="006877F9" w:rsidP="009C3093">
      <w:pPr>
        <w:pStyle w:val="AD"/>
        <w:spacing w:line="276" w:lineRule="auto"/>
      </w:pPr>
      <w:r>
        <w:rPr>
          <w:rFonts w:hint="eastAsia"/>
        </w:rPr>
        <w:t>《增值税纳税申报表（小规模纳税人适用）》中的“免税销售额”相关栏次，填写差额后的销售额。</w:t>
      </w:r>
    </w:p>
    <w:p w14:paraId="1F17516E" w14:textId="77777777" w:rsidR="006877F9" w:rsidRDefault="006877F9" w:rsidP="009C3093">
      <w:pPr>
        <w:pStyle w:val="AD"/>
        <w:spacing w:line="276" w:lineRule="auto"/>
      </w:pPr>
    </w:p>
    <w:p w14:paraId="5C9B9B76" w14:textId="77777777" w:rsidR="006877F9" w:rsidRDefault="006877F9" w:rsidP="009C3093">
      <w:pPr>
        <w:pStyle w:val="AD"/>
        <w:spacing w:line="276" w:lineRule="auto"/>
      </w:pPr>
      <w:r>
        <w:rPr>
          <w:rFonts w:hint="eastAsia"/>
        </w:rPr>
        <w:t>三、按固定期限纳税的小规模纳税人可以选择以</w:t>
      </w:r>
      <w:r>
        <w:rPr>
          <w:rFonts w:hint="eastAsia"/>
        </w:rPr>
        <w:t>1</w:t>
      </w:r>
      <w:r>
        <w:rPr>
          <w:rFonts w:hint="eastAsia"/>
        </w:rPr>
        <w:t>个月或</w:t>
      </w:r>
      <w:r>
        <w:rPr>
          <w:rFonts w:hint="eastAsia"/>
        </w:rPr>
        <w:t>1</w:t>
      </w:r>
      <w:r>
        <w:rPr>
          <w:rFonts w:hint="eastAsia"/>
        </w:rPr>
        <w:t>个季度为纳税期限，一经选择，一个会计年度内不得变更。</w:t>
      </w:r>
    </w:p>
    <w:p w14:paraId="58A7E80A" w14:textId="77777777" w:rsidR="006877F9" w:rsidRDefault="006877F9" w:rsidP="009C3093">
      <w:pPr>
        <w:pStyle w:val="AD"/>
        <w:spacing w:line="276" w:lineRule="auto"/>
      </w:pPr>
    </w:p>
    <w:p w14:paraId="3C7DB03C" w14:textId="77777777" w:rsidR="006877F9" w:rsidRDefault="006877F9" w:rsidP="009C3093">
      <w:pPr>
        <w:pStyle w:val="AD"/>
        <w:spacing w:line="276" w:lineRule="auto"/>
      </w:pPr>
      <w:r>
        <w:rPr>
          <w:rFonts w:hint="eastAsia"/>
        </w:rPr>
        <w:t>四、《中华人民共和国增值税暂行条例实施细则》第九条所称的其他个人，采取一次性收取租金形式出租不动产取得的租金收入，可在对应的租赁期内平均分摊，分摊后的月租金收入未超过</w:t>
      </w:r>
      <w:r>
        <w:rPr>
          <w:rFonts w:hint="eastAsia"/>
        </w:rPr>
        <w:t>15</w:t>
      </w:r>
      <w:r>
        <w:rPr>
          <w:rFonts w:hint="eastAsia"/>
        </w:rPr>
        <w:t>万元的，免征增值税。</w:t>
      </w:r>
    </w:p>
    <w:p w14:paraId="3CDEB727" w14:textId="77777777" w:rsidR="006877F9" w:rsidRDefault="006877F9" w:rsidP="009C3093">
      <w:pPr>
        <w:pStyle w:val="AD"/>
        <w:spacing w:line="276" w:lineRule="auto"/>
      </w:pPr>
    </w:p>
    <w:p w14:paraId="47252657" w14:textId="77777777" w:rsidR="006877F9" w:rsidRDefault="006877F9" w:rsidP="009C3093">
      <w:pPr>
        <w:pStyle w:val="AD"/>
        <w:spacing w:line="276" w:lineRule="auto"/>
      </w:pPr>
      <w:r>
        <w:rPr>
          <w:rFonts w:hint="eastAsia"/>
        </w:rPr>
        <w:t>五、按照现行规定应当预缴增值税税款的小规模纳税人，凡在预缴地实现的月销售额未超过</w:t>
      </w:r>
      <w:r>
        <w:rPr>
          <w:rFonts w:hint="eastAsia"/>
        </w:rPr>
        <w:t>15</w:t>
      </w:r>
      <w:r>
        <w:rPr>
          <w:rFonts w:hint="eastAsia"/>
        </w:rPr>
        <w:t>万元的，当期无需预缴税款。</w:t>
      </w:r>
    </w:p>
    <w:p w14:paraId="773CA2E8" w14:textId="77777777" w:rsidR="006877F9" w:rsidRDefault="006877F9" w:rsidP="009C3093">
      <w:pPr>
        <w:pStyle w:val="AD"/>
        <w:spacing w:line="276" w:lineRule="auto"/>
      </w:pPr>
    </w:p>
    <w:p w14:paraId="6C428D2C" w14:textId="77777777" w:rsidR="006877F9" w:rsidRDefault="006877F9" w:rsidP="009C3093">
      <w:pPr>
        <w:pStyle w:val="AD"/>
        <w:spacing w:line="276" w:lineRule="auto"/>
      </w:pPr>
      <w:r>
        <w:rPr>
          <w:rFonts w:hint="eastAsia"/>
        </w:rPr>
        <w:t>六、小规模纳税人中的单位和个体工商户销售不动产，应按其纳税期、本公告第五条以及其他现行政策规定确定是否预缴增值税；其他个人销售不动产，继续按照现行规定征免增值税。</w:t>
      </w:r>
    </w:p>
    <w:p w14:paraId="502ECA98" w14:textId="77777777" w:rsidR="006877F9" w:rsidRDefault="006877F9" w:rsidP="009C3093">
      <w:pPr>
        <w:pStyle w:val="AD"/>
        <w:spacing w:line="276" w:lineRule="auto"/>
      </w:pPr>
    </w:p>
    <w:p w14:paraId="2E1EFB91" w14:textId="77777777" w:rsidR="006877F9" w:rsidRDefault="006877F9" w:rsidP="009C3093">
      <w:pPr>
        <w:pStyle w:val="AD"/>
        <w:spacing w:line="276" w:lineRule="auto"/>
      </w:pPr>
      <w:r>
        <w:rPr>
          <w:rFonts w:hint="eastAsia"/>
        </w:rPr>
        <w:t>七、已经使用金税盘、税控盘等税控专用设备开具增值税发票的小规模纳税人，月销售额未超过</w:t>
      </w:r>
      <w:r>
        <w:rPr>
          <w:rFonts w:hint="eastAsia"/>
        </w:rPr>
        <w:t>15</w:t>
      </w:r>
      <w:r>
        <w:rPr>
          <w:rFonts w:hint="eastAsia"/>
        </w:rPr>
        <w:t>万元的，可以继续使用现有设备开具发票，也可以自愿向税务机关免费换领税务</w:t>
      </w:r>
      <w:proofErr w:type="spellStart"/>
      <w:r>
        <w:rPr>
          <w:rFonts w:hint="eastAsia"/>
        </w:rPr>
        <w:t>Ukey</w:t>
      </w:r>
      <w:proofErr w:type="spellEnd"/>
      <w:r>
        <w:rPr>
          <w:rFonts w:hint="eastAsia"/>
        </w:rPr>
        <w:t>开具发票。</w:t>
      </w:r>
    </w:p>
    <w:p w14:paraId="75A5B50D" w14:textId="77777777" w:rsidR="006877F9" w:rsidRDefault="006877F9" w:rsidP="009C3093">
      <w:pPr>
        <w:pStyle w:val="AD"/>
        <w:spacing w:line="276" w:lineRule="auto"/>
      </w:pPr>
    </w:p>
    <w:p w14:paraId="711FA995" w14:textId="77777777" w:rsidR="006877F9" w:rsidRDefault="006877F9" w:rsidP="009C3093">
      <w:pPr>
        <w:pStyle w:val="AD"/>
        <w:spacing w:line="276" w:lineRule="auto"/>
      </w:pPr>
      <w:r>
        <w:rPr>
          <w:rFonts w:hint="eastAsia"/>
        </w:rPr>
        <w:t>八、本公告自</w:t>
      </w:r>
      <w:r>
        <w:rPr>
          <w:rFonts w:hint="eastAsia"/>
        </w:rPr>
        <w:t>2021</w:t>
      </w:r>
      <w:r>
        <w:rPr>
          <w:rFonts w:hint="eastAsia"/>
        </w:rPr>
        <w:t>年</w:t>
      </w:r>
      <w:r>
        <w:rPr>
          <w:rFonts w:hint="eastAsia"/>
        </w:rPr>
        <w:t>4</w:t>
      </w:r>
      <w:r>
        <w:rPr>
          <w:rFonts w:hint="eastAsia"/>
        </w:rPr>
        <w:t>月</w:t>
      </w:r>
      <w:r>
        <w:rPr>
          <w:rFonts w:hint="eastAsia"/>
        </w:rPr>
        <w:t>1</w:t>
      </w:r>
      <w:r>
        <w:rPr>
          <w:rFonts w:hint="eastAsia"/>
        </w:rPr>
        <w:t>日起施行。《国家税务总局关于小规模纳税人免征增值税政策有关征管问题的公告》（</w:t>
      </w:r>
      <w:r>
        <w:rPr>
          <w:rFonts w:hint="eastAsia"/>
        </w:rPr>
        <w:t>2019</w:t>
      </w:r>
      <w:r>
        <w:rPr>
          <w:rFonts w:hint="eastAsia"/>
        </w:rPr>
        <w:t>年第</w:t>
      </w:r>
      <w:r>
        <w:rPr>
          <w:rFonts w:hint="eastAsia"/>
        </w:rPr>
        <w:t>4</w:t>
      </w:r>
      <w:r>
        <w:rPr>
          <w:rFonts w:hint="eastAsia"/>
        </w:rPr>
        <w:t>号）同时废止。</w:t>
      </w:r>
    </w:p>
    <w:p w14:paraId="66B9AEB0" w14:textId="77777777" w:rsidR="006877F9" w:rsidRDefault="006877F9" w:rsidP="009C3093">
      <w:pPr>
        <w:pStyle w:val="AD"/>
        <w:spacing w:line="276" w:lineRule="auto"/>
      </w:pPr>
    </w:p>
    <w:p w14:paraId="7C6F95FD" w14:textId="77777777" w:rsidR="006877F9" w:rsidRDefault="006877F9" w:rsidP="009C3093">
      <w:pPr>
        <w:pStyle w:val="AD"/>
        <w:spacing w:line="276" w:lineRule="auto"/>
      </w:pPr>
      <w:r>
        <w:rPr>
          <w:rFonts w:hint="eastAsia"/>
        </w:rPr>
        <w:t>特此公告。</w:t>
      </w:r>
    </w:p>
    <w:p w14:paraId="47992F5C" w14:textId="77777777" w:rsidR="006877F9" w:rsidRDefault="006877F9" w:rsidP="009C3093">
      <w:pPr>
        <w:pStyle w:val="AD"/>
        <w:spacing w:line="276" w:lineRule="auto"/>
      </w:pPr>
    </w:p>
    <w:p w14:paraId="4614AF5A" w14:textId="07D93807" w:rsidR="006877F9" w:rsidRDefault="006877F9" w:rsidP="009C3093">
      <w:pPr>
        <w:pStyle w:val="AD"/>
        <w:spacing w:line="276" w:lineRule="auto"/>
        <w:jc w:val="right"/>
      </w:pPr>
      <w:r>
        <w:rPr>
          <w:rFonts w:hint="eastAsia"/>
        </w:rPr>
        <w:t>国家税务总局</w:t>
      </w:r>
    </w:p>
    <w:p w14:paraId="6AB3DE6B" w14:textId="3E4D4083" w:rsidR="00B15193" w:rsidRDefault="006877F9" w:rsidP="009C3093">
      <w:pPr>
        <w:pStyle w:val="AD"/>
        <w:spacing w:line="276" w:lineRule="auto"/>
        <w:jc w:val="right"/>
      </w:pPr>
      <w:r>
        <w:rPr>
          <w:rFonts w:hint="eastAsia"/>
        </w:rPr>
        <w:t>2021</w:t>
      </w:r>
      <w:r>
        <w:rPr>
          <w:rFonts w:hint="eastAsia"/>
        </w:rPr>
        <w:t>年</w:t>
      </w:r>
      <w:r>
        <w:rPr>
          <w:rFonts w:hint="eastAsia"/>
        </w:rPr>
        <w:t>3</w:t>
      </w:r>
      <w:r>
        <w:rPr>
          <w:rFonts w:hint="eastAsia"/>
        </w:rPr>
        <w:t>月</w:t>
      </w:r>
      <w:r>
        <w:rPr>
          <w:rFonts w:hint="eastAsia"/>
        </w:rPr>
        <w:t>31</w:t>
      </w:r>
      <w:r>
        <w:rPr>
          <w:rFonts w:hint="eastAsia"/>
        </w:rPr>
        <w:t>日</w:t>
      </w:r>
    </w:p>
    <w:p w14:paraId="34B0C578" w14:textId="7C946B4D" w:rsidR="006877F9" w:rsidRDefault="006877F9" w:rsidP="009C3093">
      <w:pPr>
        <w:pStyle w:val="AD"/>
        <w:spacing w:line="276" w:lineRule="auto"/>
      </w:pPr>
    </w:p>
    <w:p w14:paraId="64E55997" w14:textId="4DAACFFE" w:rsidR="006877F9" w:rsidRDefault="006877F9" w:rsidP="009C3093">
      <w:pPr>
        <w:pStyle w:val="AD"/>
        <w:spacing w:line="276" w:lineRule="auto"/>
      </w:pPr>
    </w:p>
    <w:p w14:paraId="2CFA30D2" w14:textId="2AB47EDA" w:rsidR="006877F9" w:rsidRDefault="006877F9" w:rsidP="009C3093">
      <w:pPr>
        <w:pStyle w:val="AD"/>
        <w:spacing w:line="276" w:lineRule="auto"/>
      </w:pPr>
      <w:r>
        <w:rPr>
          <w:rFonts w:hint="eastAsia"/>
        </w:rPr>
        <w:t>信息来源：</w:t>
      </w:r>
      <w:hyperlink r:id="rId6" w:history="1">
        <w:r w:rsidRPr="001D63DB">
          <w:rPr>
            <w:rStyle w:val="a9"/>
          </w:rPr>
          <w:t>http://www.chinatax.gov.cn/chinatax/n359/c5162926/content.html</w:t>
        </w:r>
      </w:hyperlink>
    </w:p>
    <w:p w14:paraId="1B1ABF01" w14:textId="77777777" w:rsidR="006877F9" w:rsidRPr="006877F9" w:rsidRDefault="006877F9" w:rsidP="009C3093">
      <w:pPr>
        <w:pStyle w:val="AD"/>
        <w:spacing w:line="276" w:lineRule="auto"/>
      </w:pPr>
    </w:p>
    <w:sectPr w:rsidR="006877F9" w:rsidRPr="006877F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88309" w14:textId="77777777" w:rsidR="006531FF" w:rsidRDefault="006531FF" w:rsidP="00C20A6A">
      <w:pPr>
        <w:spacing w:line="240" w:lineRule="auto"/>
      </w:pPr>
      <w:r>
        <w:separator/>
      </w:r>
    </w:p>
  </w:endnote>
  <w:endnote w:type="continuationSeparator" w:id="0">
    <w:p w14:paraId="0B8C523F" w14:textId="77777777" w:rsidR="006531FF" w:rsidRDefault="006531F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70312" w14:textId="77777777" w:rsidR="006531FF" w:rsidRDefault="006531FF" w:rsidP="00C20A6A">
      <w:pPr>
        <w:spacing w:line="240" w:lineRule="auto"/>
      </w:pPr>
      <w:r>
        <w:separator/>
      </w:r>
    </w:p>
  </w:footnote>
  <w:footnote w:type="continuationSeparator" w:id="0">
    <w:p w14:paraId="49F74740" w14:textId="77777777" w:rsidR="006531FF" w:rsidRDefault="006531F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40A87"/>
    <w:rsid w:val="000F4C6A"/>
    <w:rsid w:val="00140A87"/>
    <w:rsid w:val="00176A25"/>
    <w:rsid w:val="001C4C6F"/>
    <w:rsid w:val="003D27E2"/>
    <w:rsid w:val="004F238F"/>
    <w:rsid w:val="00573BD0"/>
    <w:rsid w:val="005F7C76"/>
    <w:rsid w:val="006421C9"/>
    <w:rsid w:val="006531FF"/>
    <w:rsid w:val="006877F9"/>
    <w:rsid w:val="007D7BDB"/>
    <w:rsid w:val="00832E57"/>
    <w:rsid w:val="009C3093"/>
    <w:rsid w:val="00A548E7"/>
    <w:rsid w:val="00B15193"/>
    <w:rsid w:val="00B731F1"/>
    <w:rsid w:val="00C20A6A"/>
    <w:rsid w:val="00C22624"/>
    <w:rsid w:val="00D02718"/>
    <w:rsid w:val="00F93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07174"/>
  <w15:chartTrackingRefBased/>
  <w15:docId w15:val="{6C997658-7800-4D83-B103-31CF2D74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6877F9"/>
    <w:pPr>
      <w:ind w:leftChars="2500" w:left="100"/>
    </w:pPr>
  </w:style>
  <w:style w:type="character" w:customStyle="1" w:styleId="a8">
    <w:name w:val="日期 字符"/>
    <w:basedOn w:val="a0"/>
    <w:link w:val="a7"/>
    <w:uiPriority w:val="99"/>
    <w:semiHidden/>
    <w:rsid w:val="006877F9"/>
    <w:rPr>
      <w:rFonts w:ascii="Arial" w:eastAsia="宋体" w:hAnsi="Arial"/>
      <w:sz w:val="22"/>
    </w:rPr>
  </w:style>
  <w:style w:type="character" w:styleId="a9">
    <w:name w:val="Hyperlink"/>
    <w:basedOn w:val="a0"/>
    <w:uiPriority w:val="99"/>
    <w:unhideWhenUsed/>
    <w:rsid w:val="006877F9"/>
    <w:rPr>
      <w:color w:val="0000FF" w:themeColor="hyperlink"/>
      <w:u w:val="single"/>
    </w:rPr>
  </w:style>
  <w:style w:type="character" w:styleId="aa">
    <w:name w:val="Unresolved Mention"/>
    <w:basedOn w:val="a0"/>
    <w:uiPriority w:val="99"/>
    <w:semiHidden/>
    <w:unhideWhenUsed/>
    <w:rsid w:val="00687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chinatax/n359/c5162926/content.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2021-04-01T09:55:00Z</dcterms:created>
  <dcterms:modified xsi:type="dcterms:W3CDTF">2021-04-01T14:13:00Z</dcterms:modified>
</cp:coreProperties>
</file>