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76257" w14:textId="77777777" w:rsidR="00A619AD" w:rsidRPr="0018341F" w:rsidRDefault="00A619AD" w:rsidP="009B6236">
      <w:pPr>
        <w:pStyle w:val="AD"/>
        <w:spacing w:line="276" w:lineRule="auto"/>
        <w:jc w:val="center"/>
        <w:rPr>
          <w:b/>
          <w:bCs/>
          <w:color w:val="E36C0A" w:themeColor="accent6" w:themeShade="BF"/>
          <w:sz w:val="32"/>
          <w:szCs w:val="32"/>
        </w:rPr>
      </w:pPr>
      <w:r w:rsidRPr="0018341F">
        <w:rPr>
          <w:rFonts w:hint="eastAsia"/>
          <w:b/>
          <w:bCs/>
          <w:color w:val="E36C0A" w:themeColor="accent6" w:themeShade="BF"/>
          <w:sz w:val="32"/>
          <w:szCs w:val="32"/>
        </w:rPr>
        <w:t>关于延长部分税收优惠政策执行期限的公告</w:t>
      </w:r>
    </w:p>
    <w:p w14:paraId="4C3481DD" w14:textId="77777777" w:rsidR="00A619AD" w:rsidRDefault="00A619AD" w:rsidP="009B6236">
      <w:pPr>
        <w:pStyle w:val="AD"/>
        <w:spacing w:line="276" w:lineRule="auto"/>
        <w:jc w:val="center"/>
      </w:pPr>
      <w:r>
        <w:rPr>
          <w:rFonts w:hint="eastAsia"/>
        </w:rPr>
        <w:t>财政部</w:t>
      </w:r>
      <w:r>
        <w:rPr>
          <w:rFonts w:hint="eastAsia"/>
        </w:rPr>
        <w:t xml:space="preserve"> </w:t>
      </w:r>
      <w:r>
        <w:rPr>
          <w:rFonts w:hint="eastAsia"/>
        </w:rPr>
        <w:t>税务总局公告</w:t>
      </w:r>
      <w:r>
        <w:rPr>
          <w:rFonts w:hint="eastAsia"/>
        </w:rPr>
        <w:t>2021</w:t>
      </w:r>
      <w:r>
        <w:rPr>
          <w:rFonts w:hint="eastAsia"/>
        </w:rPr>
        <w:t>年第</w:t>
      </w:r>
      <w:r>
        <w:rPr>
          <w:rFonts w:hint="eastAsia"/>
        </w:rPr>
        <w:t>6</w:t>
      </w:r>
      <w:r>
        <w:rPr>
          <w:rFonts w:hint="eastAsia"/>
        </w:rPr>
        <w:t>号</w:t>
      </w:r>
    </w:p>
    <w:p w14:paraId="1566E875" w14:textId="20D89044" w:rsidR="00A619AD" w:rsidRDefault="00A619AD" w:rsidP="009B6236">
      <w:pPr>
        <w:pStyle w:val="AD"/>
        <w:spacing w:line="276" w:lineRule="auto"/>
      </w:pPr>
    </w:p>
    <w:p w14:paraId="27F09CEF" w14:textId="2F235586" w:rsidR="00A619AD" w:rsidRDefault="00A619AD" w:rsidP="009B6236">
      <w:pPr>
        <w:pStyle w:val="AD"/>
        <w:spacing w:line="276" w:lineRule="auto"/>
      </w:pPr>
      <w:r>
        <w:rPr>
          <w:rFonts w:hint="eastAsia"/>
        </w:rPr>
        <w:t xml:space="preserve">　　为进一步支持小微企业、科技创新和相关社会事业发展，现将有关税收政策公告如下：</w:t>
      </w:r>
    </w:p>
    <w:p w14:paraId="54C13ACA" w14:textId="77777777" w:rsidR="00A619AD" w:rsidRDefault="00A619AD" w:rsidP="009B6236">
      <w:pPr>
        <w:pStyle w:val="AD"/>
        <w:spacing w:line="276" w:lineRule="auto"/>
      </w:pPr>
    </w:p>
    <w:p w14:paraId="13F9398B" w14:textId="59DBAEE0" w:rsidR="00A619AD" w:rsidRDefault="00A619AD" w:rsidP="009B6236">
      <w:pPr>
        <w:pStyle w:val="AD"/>
        <w:spacing w:line="276" w:lineRule="auto"/>
      </w:pPr>
      <w:r>
        <w:rPr>
          <w:rFonts w:hint="eastAsia"/>
        </w:rPr>
        <w:t xml:space="preserve">　　一、《财政部</w:t>
      </w:r>
      <w:r>
        <w:rPr>
          <w:rFonts w:hint="eastAsia"/>
        </w:rPr>
        <w:t xml:space="preserve"> </w:t>
      </w:r>
      <w:r>
        <w:rPr>
          <w:rFonts w:hint="eastAsia"/>
        </w:rPr>
        <w:t>税务总局关于设备</w:t>
      </w:r>
      <w:r>
        <w:rPr>
          <w:rFonts w:hint="eastAsia"/>
        </w:rPr>
        <w:t xml:space="preserve"> </w:t>
      </w:r>
      <w:r>
        <w:rPr>
          <w:rFonts w:hint="eastAsia"/>
        </w:rPr>
        <w:t>器具扣除有关企业所得税政策的通知》（财税〔</w:t>
      </w:r>
      <w:r>
        <w:rPr>
          <w:rFonts w:hint="eastAsia"/>
        </w:rPr>
        <w:t>2018</w:t>
      </w:r>
      <w:r>
        <w:rPr>
          <w:rFonts w:hint="eastAsia"/>
        </w:rPr>
        <w:t>〕</w:t>
      </w:r>
      <w:r>
        <w:rPr>
          <w:rFonts w:hint="eastAsia"/>
        </w:rPr>
        <w:t>54</w:t>
      </w:r>
      <w:r>
        <w:rPr>
          <w:rFonts w:hint="eastAsia"/>
        </w:rPr>
        <w:t>号）等</w:t>
      </w:r>
      <w:r>
        <w:rPr>
          <w:rFonts w:hint="eastAsia"/>
        </w:rPr>
        <w:t>16</w:t>
      </w:r>
      <w:r>
        <w:rPr>
          <w:rFonts w:hint="eastAsia"/>
        </w:rPr>
        <w:t>个文件规定的税收优惠政策凡已经到期的，执行期限延长至</w:t>
      </w:r>
      <w:r>
        <w:rPr>
          <w:rFonts w:hint="eastAsia"/>
        </w:rPr>
        <w:t>2023</w:t>
      </w:r>
      <w:r>
        <w:rPr>
          <w:rFonts w:hint="eastAsia"/>
        </w:rPr>
        <w:t>年</w:t>
      </w:r>
      <w:r>
        <w:rPr>
          <w:rFonts w:hint="eastAsia"/>
        </w:rPr>
        <w:t>12</w:t>
      </w:r>
      <w:r>
        <w:rPr>
          <w:rFonts w:hint="eastAsia"/>
        </w:rPr>
        <w:t>月</w:t>
      </w:r>
      <w:r>
        <w:rPr>
          <w:rFonts w:hint="eastAsia"/>
        </w:rPr>
        <w:t>31</w:t>
      </w:r>
      <w:r>
        <w:rPr>
          <w:rFonts w:hint="eastAsia"/>
        </w:rPr>
        <w:t>日，</w:t>
      </w:r>
      <w:hyperlink r:id="rId6" w:history="1">
        <w:r w:rsidRPr="009B2331">
          <w:rPr>
            <w:rStyle w:val="a9"/>
            <w:rFonts w:hint="eastAsia"/>
          </w:rPr>
          <w:t>详见附件</w:t>
        </w:r>
        <w:r w:rsidRPr="009B2331">
          <w:rPr>
            <w:rStyle w:val="a9"/>
            <w:rFonts w:hint="eastAsia"/>
          </w:rPr>
          <w:t>1</w:t>
        </w:r>
      </w:hyperlink>
      <w:r>
        <w:rPr>
          <w:rFonts w:hint="eastAsia"/>
        </w:rPr>
        <w:t>。</w:t>
      </w:r>
    </w:p>
    <w:p w14:paraId="5B213B06" w14:textId="77777777" w:rsidR="00A619AD" w:rsidRDefault="00A619AD" w:rsidP="009B6236">
      <w:pPr>
        <w:pStyle w:val="AD"/>
        <w:spacing w:line="276" w:lineRule="auto"/>
      </w:pPr>
    </w:p>
    <w:p w14:paraId="24E2317E" w14:textId="5AB68C56" w:rsidR="00A619AD" w:rsidRDefault="00A619AD" w:rsidP="009B6236">
      <w:pPr>
        <w:pStyle w:val="AD"/>
        <w:spacing w:line="276" w:lineRule="auto"/>
      </w:pPr>
      <w:r>
        <w:rPr>
          <w:rFonts w:hint="eastAsia"/>
        </w:rPr>
        <w:t xml:space="preserve">　　二、《财政部</w:t>
      </w:r>
      <w:r>
        <w:rPr>
          <w:rFonts w:hint="eastAsia"/>
        </w:rPr>
        <w:t xml:space="preserve"> </w:t>
      </w:r>
      <w:r>
        <w:rPr>
          <w:rFonts w:hint="eastAsia"/>
        </w:rPr>
        <w:t>税务总局关于延续供热企业增值税</w:t>
      </w:r>
      <w:r>
        <w:rPr>
          <w:rFonts w:hint="eastAsia"/>
        </w:rPr>
        <w:t xml:space="preserve"> </w:t>
      </w:r>
      <w:r>
        <w:rPr>
          <w:rFonts w:hint="eastAsia"/>
        </w:rPr>
        <w:t>房产税</w:t>
      </w:r>
      <w:r>
        <w:rPr>
          <w:rFonts w:hint="eastAsia"/>
        </w:rPr>
        <w:t xml:space="preserve"> </w:t>
      </w:r>
      <w:r>
        <w:rPr>
          <w:rFonts w:hint="eastAsia"/>
        </w:rPr>
        <w:t>城镇土地使用税优惠政策的通知》（财税〔</w:t>
      </w:r>
      <w:r>
        <w:rPr>
          <w:rFonts w:hint="eastAsia"/>
        </w:rPr>
        <w:t>2019</w:t>
      </w:r>
      <w:r>
        <w:rPr>
          <w:rFonts w:hint="eastAsia"/>
        </w:rPr>
        <w:t>〕</w:t>
      </w:r>
      <w:r>
        <w:rPr>
          <w:rFonts w:hint="eastAsia"/>
        </w:rPr>
        <w:t>38</w:t>
      </w:r>
      <w:r>
        <w:rPr>
          <w:rFonts w:hint="eastAsia"/>
        </w:rPr>
        <w:t>号）规定的税收优惠政策，执行期限延长至</w:t>
      </w:r>
      <w:r>
        <w:rPr>
          <w:rFonts w:hint="eastAsia"/>
        </w:rPr>
        <w:t>2023</w:t>
      </w:r>
      <w:r>
        <w:rPr>
          <w:rFonts w:hint="eastAsia"/>
        </w:rPr>
        <w:t>年供暖期结束。</w:t>
      </w:r>
    </w:p>
    <w:p w14:paraId="14918039" w14:textId="77777777" w:rsidR="00A619AD" w:rsidRDefault="00A619AD" w:rsidP="009B6236">
      <w:pPr>
        <w:pStyle w:val="AD"/>
        <w:spacing w:line="276" w:lineRule="auto"/>
      </w:pPr>
    </w:p>
    <w:p w14:paraId="2CF0CF31" w14:textId="28329AE2" w:rsidR="00A619AD" w:rsidRDefault="00A619AD" w:rsidP="009B6236">
      <w:pPr>
        <w:pStyle w:val="AD"/>
        <w:spacing w:line="276" w:lineRule="auto"/>
      </w:pPr>
      <w:r>
        <w:rPr>
          <w:rFonts w:hint="eastAsia"/>
        </w:rPr>
        <w:t xml:space="preserve">　　三、《财政部</w:t>
      </w:r>
      <w:r>
        <w:rPr>
          <w:rFonts w:hint="eastAsia"/>
        </w:rPr>
        <w:t xml:space="preserve"> </w:t>
      </w:r>
      <w:r>
        <w:rPr>
          <w:rFonts w:hint="eastAsia"/>
        </w:rPr>
        <w:t>税务总局关于易地扶贫搬迁税收优惠政策的通知》（财税〔</w:t>
      </w:r>
      <w:r>
        <w:rPr>
          <w:rFonts w:hint="eastAsia"/>
        </w:rPr>
        <w:t>2018</w:t>
      </w:r>
      <w:r>
        <w:rPr>
          <w:rFonts w:hint="eastAsia"/>
        </w:rPr>
        <w:t>〕</w:t>
      </w:r>
      <w:r>
        <w:rPr>
          <w:rFonts w:hint="eastAsia"/>
        </w:rPr>
        <w:t>135</w:t>
      </w:r>
      <w:r>
        <w:rPr>
          <w:rFonts w:hint="eastAsia"/>
        </w:rPr>
        <w:t>号）、《财政部</w:t>
      </w:r>
      <w:r>
        <w:rPr>
          <w:rFonts w:hint="eastAsia"/>
        </w:rPr>
        <w:t xml:space="preserve"> </w:t>
      </w:r>
      <w:r>
        <w:rPr>
          <w:rFonts w:hint="eastAsia"/>
        </w:rPr>
        <w:t>税务总局关于福建平潭综合实验区个人所得税优惠政策的通知》（财税〔</w:t>
      </w:r>
      <w:r>
        <w:rPr>
          <w:rFonts w:hint="eastAsia"/>
        </w:rPr>
        <w:t>2014</w:t>
      </w:r>
      <w:r>
        <w:rPr>
          <w:rFonts w:hint="eastAsia"/>
        </w:rPr>
        <w:t>〕</w:t>
      </w:r>
      <w:r>
        <w:rPr>
          <w:rFonts w:hint="eastAsia"/>
        </w:rPr>
        <w:t>24</w:t>
      </w:r>
      <w:r>
        <w:rPr>
          <w:rFonts w:hint="eastAsia"/>
        </w:rPr>
        <w:t>号）规定的税收优惠政策，执行期限延长至</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p>
    <w:p w14:paraId="2D496564" w14:textId="77777777" w:rsidR="00A619AD" w:rsidRDefault="00A619AD" w:rsidP="009B6236">
      <w:pPr>
        <w:pStyle w:val="AD"/>
        <w:spacing w:line="276" w:lineRule="auto"/>
      </w:pPr>
    </w:p>
    <w:p w14:paraId="73C377F4" w14:textId="19FE2FE9" w:rsidR="00A619AD" w:rsidRDefault="00A619AD" w:rsidP="009B6236">
      <w:pPr>
        <w:pStyle w:val="AD"/>
        <w:spacing w:line="276" w:lineRule="auto"/>
      </w:pPr>
      <w:r>
        <w:rPr>
          <w:rFonts w:hint="eastAsia"/>
        </w:rPr>
        <w:t xml:space="preserve">　　四、《财政部</w:t>
      </w:r>
      <w:r>
        <w:rPr>
          <w:rFonts w:hint="eastAsia"/>
        </w:rPr>
        <w:t xml:space="preserve"> </w:t>
      </w:r>
      <w:r>
        <w:rPr>
          <w:rFonts w:hint="eastAsia"/>
        </w:rPr>
        <w:t>国家税务总局关于保险公司准备金支出企业所得税税前扣除有关政策问题的通知》（财税〔</w:t>
      </w:r>
      <w:r>
        <w:rPr>
          <w:rFonts w:hint="eastAsia"/>
        </w:rPr>
        <w:t>2016</w:t>
      </w:r>
      <w:r>
        <w:rPr>
          <w:rFonts w:hint="eastAsia"/>
        </w:rPr>
        <w:t>〕</w:t>
      </w:r>
      <w:r>
        <w:rPr>
          <w:rFonts w:hint="eastAsia"/>
        </w:rPr>
        <w:t>114</w:t>
      </w:r>
      <w:r>
        <w:rPr>
          <w:rFonts w:hint="eastAsia"/>
        </w:rPr>
        <w:t>号）等</w:t>
      </w:r>
      <w:r>
        <w:rPr>
          <w:rFonts w:hint="eastAsia"/>
        </w:rPr>
        <w:t>6</w:t>
      </w:r>
      <w:r>
        <w:rPr>
          <w:rFonts w:hint="eastAsia"/>
        </w:rPr>
        <w:t>个文件规定的准备金企业所得税税前扣除政策到期后继续执行</w:t>
      </w:r>
      <w:r>
        <w:rPr>
          <w:rFonts w:hint="eastAsia"/>
        </w:rPr>
        <w:t>,</w:t>
      </w:r>
      <w:hyperlink r:id="rId7" w:history="1">
        <w:r w:rsidRPr="009B2331">
          <w:rPr>
            <w:rStyle w:val="a9"/>
            <w:rFonts w:hint="eastAsia"/>
          </w:rPr>
          <w:t>详见附件</w:t>
        </w:r>
        <w:r w:rsidRPr="009B2331">
          <w:rPr>
            <w:rStyle w:val="a9"/>
            <w:rFonts w:hint="eastAsia"/>
          </w:rPr>
          <w:t>2</w:t>
        </w:r>
      </w:hyperlink>
      <w:r>
        <w:rPr>
          <w:rFonts w:hint="eastAsia"/>
        </w:rPr>
        <w:t>。</w:t>
      </w:r>
    </w:p>
    <w:p w14:paraId="2CDDC88C" w14:textId="77777777" w:rsidR="00A619AD" w:rsidRDefault="00A619AD" w:rsidP="009B6236">
      <w:pPr>
        <w:pStyle w:val="AD"/>
        <w:spacing w:line="276" w:lineRule="auto"/>
      </w:pPr>
    </w:p>
    <w:p w14:paraId="536374E8" w14:textId="36D82CBD" w:rsidR="00A619AD" w:rsidRDefault="00A619AD" w:rsidP="009B6236">
      <w:pPr>
        <w:pStyle w:val="AD"/>
        <w:spacing w:line="276" w:lineRule="auto"/>
      </w:pPr>
      <w:r>
        <w:rPr>
          <w:rFonts w:hint="eastAsia"/>
        </w:rPr>
        <w:t xml:space="preserve">　　五、本公告发布之日前，已征的相关税款，可抵减纳税人以后月份应缴纳税款或予以退还。</w:t>
      </w:r>
    </w:p>
    <w:p w14:paraId="2988BE27" w14:textId="77777777" w:rsidR="00A619AD" w:rsidRDefault="00A619AD" w:rsidP="009B6236">
      <w:pPr>
        <w:pStyle w:val="AD"/>
        <w:spacing w:line="276" w:lineRule="auto"/>
      </w:pPr>
    </w:p>
    <w:p w14:paraId="7DF397C9" w14:textId="03000F02" w:rsidR="00A619AD" w:rsidRDefault="00A619AD" w:rsidP="009B6236">
      <w:pPr>
        <w:pStyle w:val="AD"/>
        <w:spacing w:line="276" w:lineRule="auto"/>
      </w:pPr>
      <w:r>
        <w:rPr>
          <w:rFonts w:hint="eastAsia"/>
        </w:rPr>
        <w:t xml:space="preserve">　　特此公告。</w:t>
      </w:r>
    </w:p>
    <w:p w14:paraId="0512EE03" w14:textId="77777777" w:rsidR="00A619AD" w:rsidRDefault="00A619AD" w:rsidP="009B6236">
      <w:pPr>
        <w:pStyle w:val="AD"/>
        <w:spacing w:line="276" w:lineRule="auto"/>
      </w:pPr>
    </w:p>
    <w:p w14:paraId="6B28AC73" w14:textId="677B5F33" w:rsidR="00A619AD" w:rsidRDefault="00A619AD" w:rsidP="009B6236">
      <w:pPr>
        <w:pStyle w:val="AD"/>
        <w:spacing w:line="276" w:lineRule="auto"/>
        <w:jc w:val="right"/>
      </w:pPr>
      <w:r>
        <w:rPr>
          <w:rFonts w:hint="eastAsia"/>
        </w:rPr>
        <w:t>财政部</w:t>
      </w:r>
      <w:r>
        <w:rPr>
          <w:rFonts w:hint="eastAsia"/>
        </w:rPr>
        <w:t xml:space="preserve">  </w:t>
      </w:r>
      <w:r>
        <w:rPr>
          <w:rFonts w:hint="eastAsia"/>
        </w:rPr>
        <w:t>税务总局</w:t>
      </w:r>
    </w:p>
    <w:p w14:paraId="613F04C3" w14:textId="116EECB4" w:rsidR="00B15193" w:rsidRDefault="00A619AD" w:rsidP="009B6236">
      <w:pPr>
        <w:pStyle w:val="AD"/>
        <w:spacing w:line="276" w:lineRule="auto"/>
        <w:jc w:val="right"/>
      </w:pPr>
      <w:r>
        <w:rPr>
          <w:rFonts w:hint="eastAsia"/>
        </w:rPr>
        <w:t>2021</w:t>
      </w:r>
      <w:r>
        <w:rPr>
          <w:rFonts w:hint="eastAsia"/>
        </w:rPr>
        <w:t>年</w:t>
      </w:r>
      <w:r>
        <w:rPr>
          <w:rFonts w:hint="eastAsia"/>
        </w:rPr>
        <w:t>3</w:t>
      </w:r>
      <w:r>
        <w:rPr>
          <w:rFonts w:hint="eastAsia"/>
        </w:rPr>
        <w:t>月</w:t>
      </w:r>
      <w:r>
        <w:rPr>
          <w:rFonts w:hint="eastAsia"/>
        </w:rPr>
        <w:t>15</w:t>
      </w:r>
      <w:r>
        <w:rPr>
          <w:rFonts w:hint="eastAsia"/>
        </w:rPr>
        <w:t>日</w:t>
      </w:r>
    </w:p>
    <w:p w14:paraId="11A8D887" w14:textId="158780E5" w:rsidR="00A619AD" w:rsidRDefault="00A619AD" w:rsidP="009B6236">
      <w:pPr>
        <w:pStyle w:val="AD"/>
        <w:spacing w:line="276" w:lineRule="auto"/>
      </w:pPr>
    </w:p>
    <w:p w14:paraId="0A68A078" w14:textId="6AE0D5D0" w:rsidR="00A619AD" w:rsidRDefault="00A619AD" w:rsidP="009B6236">
      <w:pPr>
        <w:pStyle w:val="AD"/>
        <w:spacing w:line="276" w:lineRule="auto"/>
      </w:pPr>
    </w:p>
    <w:p w14:paraId="4E776B92" w14:textId="63B1A0F2" w:rsidR="00A619AD" w:rsidRDefault="00A619AD" w:rsidP="009B6236">
      <w:pPr>
        <w:pStyle w:val="AD"/>
        <w:spacing w:line="276" w:lineRule="auto"/>
      </w:pPr>
      <w:r>
        <w:rPr>
          <w:rFonts w:hint="eastAsia"/>
        </w:rPr>
        <w:t>信息来源：</w:t>
      </w:r>
      <w:hyperlink r:id="rId8" w:history="1">
        <w:r w:rsidRPr="00B25851">
          <w:rPr>
            <w:rStyle w:val="a9"/>
          </w:rPr>
          <w:t>http://szs.mof.gov.cn/zhengcefabu/202103/t20210322_3674181.htm</w:t>
        </w:r>
      </w:hyperlink>
    </w:p>
    <w:p w14:paraId="78848A18" w14:textId="77777777" w:rsidR="00A619AD" w:rsidRPr="00A619AD" w:rsidRDefault="00A619AD" w:rsidP="009B6236">
      <w:pPr>
        <w:pStyle w:val="AD"/>
        <w:spacing w:line="276" w:lineRule="auto"/>
      </w:pPr>
    </w:p>
    <w:sectPr w:rsidR="00A619AD" w:rsidRPr="00A619A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EA468" w14:textId="77777777" w:rsidR="007945AB" w:rsidRDefault="007945AB" w:rsidP="00C20A6A">
      <w:pPr>
        <w:spacing w:line="240" w:lineRule="auto"/>
      </w:pPr>
      <w:r>
        <w:separator/>
      </w:r>
    </w:p>
  </w:endnote>
  <w:endnote w:type="continuationSeparator" w:id="0">
    <w:p w14:paraId="7335805E" w14:textId="77777777" w:rsidR="007945AB" w:rsidRDefault="007945A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34763" w14:textId="77777777" w:rsidR="007945AB" w:rsidRDefault="007945AB" w:rsidP="00C20A6A">
      <w:pPr>
        <w:spacing w:line="240" w:lineRule="auto"/>
      </w:pPr>
      <w:r>
        <w:separator/>
      </w:r>
    </w:p>
  </w:footnote>
  <w:footnote w:type="continuationSeparator" w:id="0">
    <w:p w14:paraId="58E00F17" w14:textId="77777777" w:rsidR="007945AB" w:rsidRDefault="007945A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0828"/>
    <w:rsid w:val="000F4C6A"/>
    <w:rsid w:val="00176A25"/>
    <w:rsid w:val="0018341F"/>
    <w:rsid w:val="001C4C6F"/>
    <w:rsid w:val="00380CA2"/>
    <w:rsid w:val="003D27E2"/>
    <w:rsid w:val="005F7C76"/>
    <w:rsid w:val="007945AB"/>
    <w:rsid w:val="007D7BDB"/>
    <w:rsid w:val="009B2331"/>
    <w:rsid w:val="009B6236"/>
    <w:rsid w:val="00A548E7"/>
    <w:rsid w:val="00A619AD"/>
    <w:rsid w:val="00B15193"/>
    <w:rsid w:val="00B731F1"/>
    <w:rsid w:val="00C20A6A"/>
    <w:rsid w:val="00C22624"/>
    <w:rsid w:val="00CE0828"/>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66529"/>
  <w15:chartTrackingRefBased/>
  <w15:docId w15:val="{FF7364F8-1067-414F-91DE-C94C9CF2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619AD"/>
    <w:pPr>
      <w:ind w:leftChars="2500" w:left="100"/>
    </w:pPr>
  </w:style>
  <w:style w:type="character" w:customStyle="1" w:styleId="a8">
    <w:name w:val="日期 字符"/>
    <w:basedOn w:val="a0"/>
    <w:link w:val="a7"/>
    <w:uiPriority w:val="99"/>
    <w:semiHidden/>
    <w:rsid w:val="00A619AD"/>
    <w:rPr>
      <w:rFonts w:ascii="Arial" w:eastAsia="宋体" w:hAnsi="Arial"/>
      <w:sz w:val="22"/>
    </w:rPr>
  </w:style>
  <w:style w:type="character" w:styleId="a9">
    <w:name w:val="Hyperlink"/>
    <w:basedOn w:val="a0"/>
    <w:uiPriority w:val="99"/>
    <w:unhideWhenUsed/>
    <w:rsid w:val="00A619AD"/>
    <w:rPr>
      <w:color w:val="0000FF" w:themeColor="hyperlink"/>
      <w:u w:val="single"/>
    </w:rPr>
  </w:style>
  <w:style w:type="character" w:styleId="aa">
    <w:name w:val="Unresolved Mention"/>
    <w:basedOn w:val="a0"/>
    <w:uiPriority w:val="99"/>
    <w:semiHidden/>
    <w:unhideWhenUsed/>
    <w:rsid w:val="00A61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s.mof.gov.cn/zhengcefabu/202103/t20210322_3674181.htm" TargetMode="External"/><Relationship Id="rId3" Type="http://schemas.openxmlformats.org/officeDocument/2006/relationships/webSettings" Target="webSettings.xml"/><Relationship Id="rId7" Type="http://schemas.openxmlformats.org/officeDocument/2006/relationships/hyperlink" Target="http://centrum.hhp.com.cn/newlaw/20210325001_0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0325001_01.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2021-03-25T12:37:00Z</dcterms:created>
  <dcterms:modified xsi:type="dcterms:W3CDTF">2021-03-26T03:11:00Z</dcterms:modified>
</cp:coreProperties>
</file>