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C0655" w14:textId="182136F2" w:rsidR="00E05DCF" w:rsidRPr="009055CE" w:rsidRDefault="00E05DCF" w:rsidP="00CE2CDC">
      <w:pPr>
        <w:pStyle w:val="AD"/>
        <w:spacing w:line="276" w:lineRule="auto"/>
        <w:jc w:val="center"/>
        <w:rPr>
          <w:rFonts w:hint="eastAsia"/>
          <w:b/>
          <w:bCs/>
          <w:color w:val="E36C0A" w:themeColor="accent6" w:themeShade="BF"/>
          <w:sz w:val="32"/>
          <w:szCs w:val="32"/>
        </w:rPr>
      </w:pPr>
      <w:bookmarkStart w:id="0" w:name="_GoBack"/>
      <w:bookmarkEnd w:id="0"/>
      <w:r w:rsidRPr="009055CE">
        <w:rPr>
          <w:rFonts w:hint="eastAsia"/>
          <w:b/>
          <w:bCs/>
          <w:color w:val="E36C0A" w:themeColor="accent6" w:themeShade="BF"/>
          <w:sz w:val="32"/>
          <w:szCs w:val="32"/>
        </w:rPr>
        <w:t>关于联通京津冀、长三角、西南五省普通门诊费用跨省直接结算服务的通知</w:t>
      </w:r>
    </w:p>
    <w:p w14:paraId="15BF18EC" w14:textId="77777777" w:rsidR="00E05DCF" w:rsidRDefault="00E05DCF" w:rsidP="00CE2CDC">
      <w:pPr>
        <w:pStyle w:val="AD"/>
        <w:spacing w:line="276" w:lineRule="auto"/>
        <w:jc w:val="center"/>
        <w:rPr>
          <w:rFonts w:hint="eastAsia"/>
        </w:rPr>
      </w:pPr>
      <w:r>
        <w:rPr>
          <w:rFonts w:hint="eastAsia"/>
        </w:rPr>
        <w:t>医保办发〔</w:t>
      </w:r>
      <w:r>
        <w:rPr>
          <w:rFonts w:hint="eastAsia"/>
        </w:rPr>
        <w:t>2021</w:t>
      </w:r>
      <w:r>
        <w:rPr>
          <w:rFonts w:hint="eastAsia"/>
        </w:rPr>
        <w:t>〕</w:t>
      </w:r>
      <w:r>
        <w:rPr>
          <w:rFonts w:hint="eastAsia"/>
        </w:rPr>
        <w:t>4</w:t>
      </w:r>
      <w:r>
        <w:rPr>
          <w:rFonts w:hint="eastAsia"/>
        </w:rPr>
        <w:t>号</w:t>
      </w:r>
    </w:p>
    <w:p w14:paraId="5F2BDBCA" w14:textId="77777777" w:rsidR="00E05DCF" w:rsidRDefault="00E05DCF" w:rsidP="00CE2CDC">
      <w:pPr>
        <w:pStyle w:val="AD"/>
        <w:spacing w:line="276" w:lineRule="auto"/>
      </w:pPr>
    </w:p>
    <w:p w14:paraId="309BCE38" w14:textId="77777777" w:rsidR="00E05DCF" w:rsidRDefault="00E05DCF" w:rsidP="00CE2CDC">
      <w:pPr>
        <w:pStyle w:val="AD"/>
        <w:spacing w:line="276" w:lineRule="auto"/>
        <w:rPr>
          <w:rFonts w:hint="eastAsia"/>
        </w:rPr>
      </w:pPr>
      <w:r>
        <w:rPr>
          <w:rFonts w:hint="eastAsia"/>
        </w:rPr>
        <w:t>北京、天津、河北、上海、江苏、浙江、安徽、重庆、四川、贵州、云南、西藏等省、自治区、直辖市医疗保障局：</w:t>
      </w:r>
    </w:p>
    <w:p w14:paraId="6442FB28" w14:textId="77777777" w:rsidR="00E05DCF" w:rsidRDefault="00E05DCF" w:rsidP="00CE2CDC">
      <w:pPr>
        <w:pStyle w:val="AD"/>
        <w:spacing w:line="276" w:lineRule="auto"/>
      </w:pPr>
    </w:p>
    <w:p w14:paraId="78AA0BF0" w14:textId="77777777" w:rsidR="00E05DCF" w:rsidRDefault="00E05DCF" w:rsidP="00CE2CDC">
      <w:pPr>
        <w:pStyle w:val="AD"/>
        <w:spacing w:line="276" w:lineRule="auto"/>
        <w:rPr>
          <w:rFonts w:hint="eastAsia"/>
        </w:rPr>
      </w:pPr>
      <w:r>
        <w:rPr>
          <w:rFonts w:hint="eastAsia"/>
        </w:rPr>
        <w:t>为贯彻落实党的十九届四中、五中全会精神，加快落实异地就医结算制度，稳妥有序推进门诊费用跨省直接结算试点工作，综合考虑前期跨区域业务实测情况，决定联通京津冀、长三角、西南五省等</w:t>
      </w:r>
      <w:r>
        <w:rPr>
          <w:rFonts w:hint="eastAsia"/>
        </w:rPr>
        <w:t>12</w:t>
      </w:r>
      <w:r>
        <w:rPr>
          <w:rFonts w:hint="eastAsia"/>
        </w:rPr>
        <w:t>个先行试点省际间的普通门诊费用跨省直接结算服务。现就有关事项通知如下：</w:t>
      </w:r>
    </w:p>
    <w:p w14:paraId="2E98F14C" w14:textId="77777777" w:rsidR="00E05DCF" w:rsidRDefault="00E05DCF" w:rsidP="00CE2CDC">
      <w:pPr>
        <w:pStyle w:val="AD"/>
        <w:spacing w:line="276" w:lineRule="auto"/>
      </w:pPr>
    </w:p>
    <w:p w14:paraId="3C6DB4DF" w14:textId="77777777" w:rsidR="00E05DCF" w:rsidRDefault="00E05DCF" w:rsidP="00CE2CDC">
      <w:pPr>
        <w:pStyle w:val="AD"/>
        <w:spacing w:line="276" w:lineRule="auto"/>
        <w:rPr>
          <w:rFonts w:hint="eastAsia"/>
        </w:rPr>
      </w:pPr>
      <w:r>
        <w:rPr>
          <w:rFonts w:hint="eastAsia"/>
        </w:rPr>
        <w:t>一、联通服务范围</w:t>
      </w:r>
    </w:p>
    <w:p w14:paraId="57C094B2" w14:textId="77777777" w:rsidR="00E05DCF" w:rsidRDefault="00E05DCF" w:rsidP="00CE2CDC">
      <w:pPr>
        <w:pStyle w:val="AD"/>
        <w:spacing w:line="276" w:lineRule="auto"/>
      </w:pPr>
    </w:p>
    <w:p w14:paraId="121547A9" w14:textId="77777777" w:rsidR="00E05DCF" w:rsidRDefault="00E05DCF" w:rsidP="00CE2CDC">
      <w:pPr>
        <w:pStyle w:val="AD"/>
        <w:spacing w:line="276" w:lineRule="auto"/>
        <w:rPr>
          <w:rFonts w:hint="eastAsia"/>
        </w:rPr>
      </w:pPr>
      <w:r>
        <w:rPr>
          <w:rFonts w:hint="eastAsia"/>
        </w:rPr>
        <w:t>北京、天津、河北、上海、江苏、浙江、安徽、重庆、四川、云南、西藏等</w:t>
      </w:r>
      <w:r>
        <w:rPr>
          <w:rFonts w:hint="eastAsia"/>
        </w:rPr>
        <w:t>11</w:t>
      </w:r>
      <w:r>
        <w:rPr>
          <w:rFonts w:hint="eastAsia"/>
        </w:rPr>
        <w:t>个省（区、市）的统筹地区，以及贵州省本级和黔西南布依族苗族自治州全部接入国家异地就医结算系统并联通普通门诊费用跨省直接结算服务。同时，开通</w:t>
      </w:r>
      <w:r>
        <w:rPr>
          <w:rFonts w:hint="eastAsia"/>
        </w:rPr>
        <w:t>1.02</w:t>
      </w:r>
      <w:r>
        <w:rPr>
          <w:rFonts w:hint="eastAsia"/>
        </w:rPr>
        <w:t>万家跨省直接结算定点医疗机构和</w:t>
      </w:r>
      <w:r>
        <w:rPr>
          <w:rFonts w:hint="eastAsia"/>
        </w:rPr>
        <w:t>1.18</w:t>
      </w:r>
      <w:r>
        <w:rPr>
          <w:rFonts w:hint="eastAsia"/>
        </w:rPr>
        <w:t>万家定点药店，具体信息可通过国家医保服务平台</w:t>
      </w:r>
      <w:r>
        <w:rPr>
          <w:rFonts w:hint="eastAsia"/>
        </w:rPr>
        <w:t>APP</w:t>
      </w:r>
      <w:r>
        <w:rPr>
          <w:rFonts w:hint="eastAsia"/>
        </w:rPr>
        <w:t>查询。</w:t>
      </w:r>
    </w:p>
    <w:p w14:paraId="556ACD73" w14:textId="77777777" w:rsidR="00E05DCF" w:rsidRDefault="00E05DCF" w:rsidP="00CE2CDC">
      <w:pPr>
        <w:pStyle w:val="AD"/>
        <w:spacing w:line="276" w:lineRule="auto"/>
      </w:pPr>
    </w:p>
    <w:p w14:paraId="7D58914F" w14:textId="77777777" w:rsidR="00E05DCF" w:rsidRDefault="00E05DCF" w:rsidP="00CE2CDC">
      <w:pPr>
        <w:pStyle w:val="AD"/>
        <w:spacing w:line="276" w:lineRule="auto"/>
        <w:rPr>
          <w:rFonts w:hint="eastAsia"/>
        </w:rPr>
      </w:pPr>
      <w:r>
        <w:rPr>
          <w:rFonts w:hint="eastAsia"/>
        </w:rPr>
        <w:t>二、做好联通前的准备工作</w:t>
      </w:r>
    </w:p>
    <w:p w14:paraId="49CB906A" w14:textId="77777777" w:rsidR="00E05DCF" w:rsidRDefault="00E05DCF" w:rsidP="00CE2CDC">
      <w:pPr>
        <w:pStyle w:val="AD"/>
        <w:spacing w:line="276" w:lineRule="auto"/>
      </w:pPr>
    </w:p>
    <w:p w14:paraId="21701125" w14:textId="77777777" w:rsidR="00E05DCF" w:rsidRDefault="00E05DCF" w:rsidP="00CE2CDC">
      <w:pPr>
        <w:pStyle w:val="AD"/>
        <w:spacing w:line="276" w:lineRule="auto"/>
        <w:rPr>
          <w:rFonts w:hint="eastAsia"/>
        </w:rPr>
      </w:pPr>
      <w:r>
        <w:rPr>
          <w:rFonts w:hint="eastAsia"/>
        </w:rPr>
        <w:t>要按照《国家医疗保障局办公室关于对门诊费用跨省直接结算业务实测发现问题进行整改的通知》要求，抓紧整改。在确保结算系统畅通的同时，继续组织先行试点省际间的交叉实测工作，优先保障就医集中地与参保人流出量较大地区间的跨省直接结算业务实测，并确保通过医保电子凭证和社会保障卡均可顺利办理跨省直接结算业务；对普通门诊费用跨省直接结算定点医药机构开展相关培训，确保窗口结算人员熟悉并能够操作相关业务；畅通定点医药机构和经办机构的联络渠道，确保第一时间解决结算故障等问题。</w:t>
      </w:r>
    </w:p>
    <w:p w14:paraId="634E7BBA" w14:textId="77777777" w:rsidR="00E05DCF" w:rsidRDefault="00E05DCF" w:rsidP="00CE2CDC">
      <w:pPr>
        <w:pStyle w:val="AD"/>
        <w:spacing w:line="276" w:lineRule="auto"/>
      </w:pPr>
    </w:p>
    <w:p w14:paraId="54ED6CC1" w14:textId="77777777" w:rsidR="00E05DCF" w:rsidRDefault="00E05DCF" w:rsidP="00CE2CDC">
      <w:pPr>
        <w:pStyle w:val="AD"/>
        <w:spacing w:line="276" w:lineRule="auto"/>
        <w:rPr>
          <w:rFonts w:hint="eastAsia"/>
        </w:rPr>
      </w:pPr>
      <w:r>
        <w:rPr>
          <w:rFonts w:hint="eastAsia"/>
        </w:rPr>
        <w:t>三、做好试运行期间的运行监测</w:t>
      </w:r>
    </w:p>
    <w:p w14:paraId="33720E51" w14:textId="77777777" w:rsidR="00E05DCF" w:rsidRDefault="00E05DCF" w:rsidP="00CE2CDC">
      <w:pPr>
        <w:pStyle w:val="AD"/>
        <w:spacing w:line="276" w:lineRule="auto"/>
      </w:pPr>
    </w:p>
    <w:p w14:paraId="399C09F9" w14:textId="77777777" w:rsidR="00E05DCF" w:rsidRDefault="00E05DCF" w:rsidP="00CE2CDC">
      <w:pPr>
        <w:pStyle w:val="AD"/>
        <w:spacing w:line="276" w:lineRule="auto"/>
        <w:rPr>
          <w:rFonts w:hint="eastAsia"/>
        </w:rPr>
      </w:pPr>
      <w:r>
        <w:rPr>
          <w:rFonts w:hint="eastAsia"/>
        </w:rPr>
        <w:t>2021</w:t>
      </w:r>
      <w:r>
        <w:rPr>
          <w:rFonts w:hint="eastAsia"/>
        </w:rPr>
        <w:t>年</w:t>
      </w:r>
      <w:r>
        <w:rPr>
          <w:rFonts w:hint="eastAsia"/>
        </w:rPr>
        <w:t>2</w:t>
      </w:r>
      <w:r>
        <w:rPr>
          <w:rFonts w:hint="eastAsia"/>
        </w:rPr>
        <w:t>月</w:t>
      </w:r>
      <w:r>
        <w:rPr>
          <w:rFonts w:hint="eastAsia"/>
        </w:rPr>
        <w:t>1</w:t>
      </w:r>
      <w:r>
        <w:rPr>
          <w:rFonts w:hint="eastAsia"/>
        </w:rPr>
        <w:t>日起启动试运行。相关省级医疗保障部门要组织所辖统筹地区做好运行监测和系统保障工作。重点跟踪普通门诊费用结算相对集中的定点医药机构，做好参保群众的政策宣传和解释工作，制定好工作预案，及时响应和处理系统故障及结算细节问题。</w:t>
      </w:r>
    </w:p>
    <w:p w14:paraId="3237796A" w14:textId="77777777" w:rsidR="00E05DCF" w:rsidRDefault="00E05DCF" w:rsidP="00CE2CDC">
      <w:pPr>
        <w:pStyle w:val="AD"/>
        <w:spacing w:line="276" w:lineRule="auto"/>
      </w:pPr>
    </w:p>
    <w:p w14:paraId="153996D3" w14:textId="77777777" w:rsidR="00E05DCF" w:rsidRDefault="00E05DCF" w:rsidP="00CE2CDC">
      <w:pPr>
        <w:pStyle w:val="AD"/>
        <w:spacing w:line="276" w:lineRule="auto"/>
        <w:rPr>
          <w:rFonts w:hint="eastAsia"/>
        </w:rPr>
      </w:pPr>
      <w:r>
        <w:rPr>
          <w:rFonts w:hint="eastAsia"/>
        </w:rPr>
        <w:t>四、工作要求</w:t>
      </w:r>
    </w:p>
    <w:p w14:paraId="5D5BE2C9" w14:textId="77777777" w:rsidR="00E05DCF" w:rsidRDefault="00E05DCF" w:rsidP="00CE2CDC">
      <w:pPr>
        <w:pStyle w:val="AD"/>
        <w:spacing w:line="276" w:lineRule="auto"/>
      </w:pPr>
    </w:p>
    <w:p w14:paraId="29181376" w14:textId="77777777" w:rsidR="00E05DCF" w:rsidRDefault="00E05DCF" w:rsidP="00CE2CDC">
      <w:pPr>
        <w:pStyle w:val="AD"/>
        <w:spacing w:line="276" w:lineRule="auto"/>
        <w:rPr>
          <w:rFonts w:hint="eastAsia"/>
        </w:rPr>
      </w:pPr>
      <w:r>
        <w:rPr>
          <w:rFonts w:hint="eastAsia"/>
        </w:rPr>
        <w:t>要高度重视，加强组织领导，建立健全业务协同工作机制，安排专人跟踪普通门诊费用跨省直接结算执行落实情况，遇有重大问题及时反馈国家医保局。</w:t>
      </w:r>
    </w:p>
    <w:p w14:paraId="1BAF5290" w14:textId="77777777" w:rsidR="00E05DCF" w:rsidRDefault="00E05DCF" w:rsidP="00CE2CDC">
      <w:pPr>
        <w:pStyle w:val="AD"/>
        <w:spacing w:line="276" w:lineRule="auto"/>
      </w:pPr>
    </w:p>
    <w:p w14:paraId="2FFF16BC" w14:textId="77777777" w:rsidR="00E05DCF" w:rsidRDefault="00E05DCF" w:rsidP="00C305DA">
      <w:pPr>
        <w:pStyle w:val="AD"/>
        <w:spacing w:line="276" w:lineRule="auto"/>
        <w:jc w:val="right"/>
        <w:rPr>
          <w:rFonts w:hint="eastAsia"/>
        </w:rPr>
      </w:pPr>
      <w:r>
        <w:rPr>
          <w:rFonts w:hint="eastAsia"/>
        </w:rPr>
        <w:lastRenderedPageBreak/>
        <w:t>国家医疗保障局办公室</w:t>
      </w:r>
    </w:p>
    <w:p w14:paraId="48E30FC7" w14:textId="3371A11E" w:rsidR="00B15193" w:rsidRDefault="00E05DCF" w:rsidP="00C305DA">
      <w:pPr>
        <w:pStyle w:val="AD"/>
        <w:spacing w:line="276" w:lineRule="auto"/>
        <w:jc w:val="right"/>
      </w:pPr>
      <w:r>
        <w:rPr>
          <w:rFonts w:hint="eastAsia"/>
        </w:rPr>
        <w:t>2021</w:t>
      </w:r>
      <w:r>
        <w:rPr>
          <w:rFonts w:hint="eastAsia"/>
        </w:rPr>
        <w:t>年</w:t>
      </w:r>
      <w:r>
        <w:rPr>
          <w:rFonts w:hint="eastAsia"/>
        </w:rPr>
        <w:t>1</w:t>
      </w:r>
      <w:r>
        <w:rPr>
          <w:rFonts w:hint="eastAsia"/>
        </w:rPr>
        <w:t>月</w:t>
      </w:r>
      <w:r>
        <w:rPr>
          <w:rFonts w:hint="eastAsia"/>
        </w:rPr>
        <w:t>14</w:t>
      </w:r>
      <w:r>
        <w:rPr>
          <w:rFonts w:hint="eastAsia"/>
        </w:rPr>
        <w:t>日</w:t>
      </w:r>
    </w:p>
    <w:p w14:paraId="293EC495" w14:textId="680842F2" w:rsidR="00E05DCF" w:rsidRDefault="00E05DCF" w:rsidP="00CE2CDC">
      <w:pPr>
        <w:pStyle w:val="AD"/>
        <w:spacing w:line="276" w:lineRule="auto"/>
      </w:pPr>
    </w:p>
    <w:p w14:paraId="1FFD2E4F" w14:textId="4EE651DC" w:rsidR="00E05DCF" w:rsidRDefault="00E05DCF" w:rsidP="00CE2CDC">
      <w:pPr>
        <w:pStyle w:val="AD"/>
        <w:spacing w:line="276" w:lineRule="auto"/>
      </w:pPr>
    </w:p>
    <w:p w14:paraId="74DF317F" w14:textId="4BDD6379" w:rsidR="00E05DCF" w:rsidRDefault="00E05DCF" w:rsidP="00CE2CDC">
      <w:pPr>
        <w:pStyle w:val="AD"/>
        <w:spacing w:line="276" w:lineRule="auto"/>
      </w:pPr>
      <w:r>
        <w:rPr>
          <w:rFonts w:hint="eastAsia"/>
        </w:rPr>
        <w:t>信息来源：</w:t>
      </w:r>
      <w:hyperlink r:id="rId6" w:history="1">
        <w:r w:rsidRPr="000C6FED">
          <w:rPr>
            <w:rStyle w:val="a9"/>
          </w:rPr>
          <w:t>http://www.nhsa.gov.cn/art/2021/2/1/art_37_4337.html</w:t>
        </w:r>
      </w:hyperlink>
    </w:p>
    <w:p w14:paraId="41FC1DB3" w14:textId="77777777" w:rsidR="00E05DCF" w:rsidRDefault="00E05DCF" w:rsidP="00CE2CDC">
      <w:pPr>
        <w:pStyle w:val="AD"/>
        <w:spacing w:line="276" w:lineRule="auto"/>
        <w:rPr>
          <w:rFonts w:hint="eastAsia"/>
        </w:rPr>
      </w:pPr>
    </w:p>
    <w:sectPr w:rsidR="00E05DC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CDBBC" w14:textId="77777777" w:rsidR="000D3703" w:rsidRDefault="000D3703" w:rsidP="00C20A6A">
      <w:pPr>
        <w:spacing w:line="240" w:lineRule="auto"/>
      </w:pPr>
      <w:r>
        <w:separator/>
      </w:r>
    </w:p>
  </w:endnote>
  <w:endnote w:type="continuationSeparator" w:id="0">
    <w:p w14:paraId="2BA7981E" w14:textId="77777777" w:rsidR="000D3703" w:rsidRDefault="000D370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B422E" w14:textId="77777777" w:rsidR="000D3703" w:rsidRDefault="000D3703" w:rsidP="00C20A6A">
      <w:pPr>
        <w:spacing w:line="240" w:lineRule="auto"/>
      </w:pPr>
      <w:r>
        <w:separator/>
      </w:r>
    </w:p>
  </w:footnote>
  <w:footnote w:type="continuationSeparator" w:id="0">
    <w:p w14:paraId="37F70B19" w14:textId="77777777" w:rsidR="000D3703" w:rsidRDefault="000D370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7625"/>
    <w:rsid w:val="000D3703"/>
    <w:rsid w:val="000F4C6A"/>
    <w:rsid w:val="00176A25"/>
    <w:rsid w:val="001C4C6F"/>
    <w:rsid w:val="00217625"/>
    <w:rsid w:val="003D27E2"/>
    <w:rsid w:val="005F7C76"/>
    <w:rsid w:val="007D7BDB"/>
    <w:rsid w:val="009055CE"/>
    <w:rsid w:val="00A548E7"/>
    <w:rsid w:val="00B15193"/>
    <w:rsid w:val="00B731F1"/>
    <w:rsid w:val="00C20A6A"/>
    <w:rsid w:val="00C22624"/>
    <w:rsid w:val="00C305DA"/>
    <w:rsid w:val="00CE2CDC"/>
    <w:rsid w:val="00D02718"/>
    <w:rsid w:val="00E05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911EF"/>
  <w15:chartTrackingRefBased/>
  <w15:docId w15:val="{1978CFF1-2942-4424-8054-573F97AAB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05DCF"/>
    <w:pPr>
      <w:ind w:leftChars="2500" w:left="100"/>
    </w:pPr>
  </w:style>
  <w:style w:type="character" w:customStyle="1" w:styleId="a8">
    <w:name w:val="日期 字符"/>
    <w:basedOn w:val="a0"/>
    <w:link w:val="a7"/>
    <w:uiPriority w:val="99"/>
    <w:semiHidden/>
    <w:rsid w:val="00E05DCF"/>
    <w:rPr>
      <w:rFonts w:ascii="Arial" w:eastAsia="宋体" w:hAnsi="Arial"/>
      <w:sz w:val="22"/>
    </w:rPr>
  </w:style>
  <w:style w:type="character" w:styleId="a9">
    <w:name w:val="Hyperlink"/>
    <w:basedOn w:val="a0"/>
    <w:uiPriority w:val="99"/>
    <w:unhideWhenUsed/>
    <w:rsid w:val="00E05DCF"/>
    <w:rPr>
      <w:color w:val="0000FF" w:themeColor="hyperlink"/>
      <w:u w:val="single"/>
    </w:rPr>
  </w:style>
  <w:style w:type="character" w:styleId="aa">
    <w:name w:val="Unresolved Mention"/>
    <w:basedOn w:val="a0"/>
    <w:uiPriority w:val="99"/>
    <w:semiHidden/>
    <w:unhideWhenUsed/>
    <w:rsid w:val="00E05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a.gov.cn/art/2021/2/1/art_37_433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2021-02-04T12:03:00Z</dcterms:created>
  <dcterms:modified xsi:type="dcterms:W3CDTF">2021-02-04T12:03:00Z</dcterms:modified>
</cp:coreProperties>
</file>