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B39B5" w14:textId="77777777" w:rsidR="00EE0B84" w:rsidRPr="002D04AD" w:rsidRDefault="00EE0B84" w:rsidP="002721FA">
      <w:pPr>
        <w:pStyle w:val="AD"/>
        <w:spacing w:line="276" w:lineRule="auto"/>
        <w:jc w:val="center"/>
        <w:rPr>
          <w:rFonts w:hint="eastAsia"/>
          <w:b/>
          <w:bCs/>
          <w:color w:val="E36C0A" w:themeColor="accent6" w:themeShade="BF"/>
          <w:sz w:val="32"/>
          <w:szCs w:val="32"/>
        </w:rPr>
      </w:pPr>
      <w:r w:rsidRPr="002D04AD">
        <w:rPr>
          <w:rFonts w:hint="eastAsia"/>
          <w:b/>
          <w:bCs/>
          <w:color w:val="E36C0A" w:themeColor="accent6" w:themeShade="BF"/>
          <w:sz w:val="32"/>
          <w:szCs w:val="32"/>
        </w:rPr>
        <w:t>阻断外国法律与措施不当域外适用办法</w:t>
      </w:r>
    </w:p>
    <w:p w14:paraId="62E191AB" w14:textId="77777777" w:rsidR="00EE0B84" w:rsidRDefault="00EE0B84" w:rsidP="002721FA">
      <w:pPr>
        <w:pStyle w:val="AD"/>
        <w:spacing w:line="276" w:lineRule="auto"/>
      </w:pPr>
    </w:p>
    <w:p w14:paraId="029E40D0" w14:textId="77777777" w:rsidR="00EE0B84" w:rsidRDefault="00EE0B84" w:rsidP="002721FA">
      <w:pPr>
        <w:pStyle w:val="AD"/>
        <w:spacing w:line="276" w:lineRule="auto"/>
        <w:rPr>
          <w:rFonts w:hint="eastAsia"/>
        </w:rPr>
      </w:pPr>
      <w:r>
        <w:rPr>
          <w:rFonts w:hint="eastAsia"/>
        </w:rPr>
        <w:t>第一条</w:t>
      </w:r>
      <w:r>
        <w:rPr>
          <w:rFonts w:hint="eastAsia"/>
        </w:rPr>
        <w:t xml:space="preserve"> </w:t>
      </w:r>
      <w:r>
        <w:rPr>
          <w:rFonts w:hint="eastAsia"/>
        </w:rPr>
        <w:t>为了阻断外国法律与措施不当域外适用对中国的影响，维护国家主权、安全、发展利益，保护中国公民、法人或者其他组织的合法权益，根据《中华人民共和国国家安全法》等有关法律，制定本办法。</w:t>
      </w:r>
    </w:p>
    <w:p w14:paraId="0C29306D" w14:textId="77777777" w:rsidR="00EE0B84" w:rsidRDefault="00EE0B84" w:rsidP="002721FA">
      <w:pPr>
        <w:pStyle w:val="AD"/>
        <w:spacing w:line="276" w:lineRule="auto"/>
      </w:pPr>
    </w:p>
    <w:p w14:paraId="2333764E" w14:textId="77777777" w:rsidR="00EE0B84" w:rsidRDefault="00EE0B84" w:rsidP="002721FA">
      <w:pPr>
        <w:pStyle w:val="AD"/>
        <w:spacing w:line="276" w:lineRule="auto"/>
        <w:rPr>
          <w:rFonts w:hint="eastAsia"/>
        </w:rPr>
      </w:pPr>
      <w:r>
        <w:rPr>
          <w:rFonts w:hint="eastAsia"/>
        </w:rPr>
        <w:t>第二条</w:t>
      </w:r>
      <w:r>
        <w:rPr>
          <w:rFonts w:hint="eastAsia"/>
        </w:rPr>
        <w:t xml:space="preserve"> </w:t>
      </w:r>
      <w:r>
        <w:rPr>
          <w:rFonts w:hint="eastAsia"/>
        </w:rPr>
        <w:t>本办法适用于外国法律与措施的域外适用违反国际法和国际关系基本准则，不当禁止或者限制中国公民、法人或者其他组织与第三国（地区）及其公民、法人或者其他组织进行正常的经贸及相关活动的情形。</w:t>
      </w:r>
    </w:p>
    <w:p w14:paraId="084E5B5B" w14:textId="77777777" w:rsidR="00EE0B84" w:rsidRDefault="00EE0B84" w:rsidP="002721FA">
      <w:pPr>
        <w:pStyle w:val="AD"/>
        <w:spacing w:line="276" w:lineRule="auto"/>
      </w:pPr>
    </w:p>
    <w:p w14:paraId="41137229" w14:textId="77777777" w:rsidR="00EE0B84" w:rsidRDefault="00EE0B84" w:rsidP="002721FA">
      <w:pPr>
        <w:pStyle w:val="AD"/>
        <w:spacing w:line="276" w:lineRule="auto"/>
        <w:rPr>
          <w:rFonts w:hint="eastAsia"/>
        </w:rPr>
      </w:pPr>
      <w:r>
        <w:rPr>
          <w:rFonts w:hint="eastAsia"/>
        </w:rPr>
        <w:t>第三条</w:t>
      </w:r>
      <w:r>
        <w:rPr>
          <w:rFonts w:hint="eastAsia"/>
        </w:rPr>
        <w:t xml:space="preserve"> </w:t>
      </w:r>
      <w:r>
        <w:rPr>
          <w:rFonts w:hint="eastAsia"/>
        </w:rPr>
        <w:t>中国政府坚持独立自主的对外政策，坚持互相尊重主权、互不干涉内政和平等互利等国际关系基本准则，遵守所缔结的国际条约、协定，履行承担的国际义务。</w:t>
      </w:r>
    </w:p>
    <w:p w14:paraId="220F64A7" w14:textId="77777777" w:rsidR="00EE0B84" w:rsidRDefault="00EE0B84" w:rsidP="002721FA">
      <w:pPr>
        <w:pStyle w:val="AD"/>
        <w:spacing w:line="276" w:lineRule="auto"/>
      </w:pPr>
    </w:p>
    <w:p w14:paraId="43951D0E" w14:textId="77777777" w:rsidR="00EE0B84" w:rsidRDefault="00EE0B84" w:rsidP="002721FA">
      <w:pPr>
        <w:pStyle w:val="AD"/>
        <w:spacing w:line="276" w:lineRule="auto"/>
        <w:rPr>
          <w:rFonts w:hint="eastAsia"/>
        </w:rPr>
      </w:pPr>
      <w:r>
        <w:rPr>
          <w:rFonts w:hint="eastAsia"/>
        </w:rPr>
        <w:t>第四条</w:t>
      </w:r>
      <w:r>
        <w:rPr>
          <w:rFonts w:hint="eastAsia"/>
        </w:rPr>
        <w:t xml:space="preserve"> </w:t>
      </w:r>
      <w:r>
        <w:rPr>
          <w:rFonts w:hint="eastAsia"/>
        </w:rPr>
        <w:t>国家建立由中央国家机关有关部门参加的工作机制（以下简称工作机制），负责外国法律与措施不当域外适用的应对工作。工作机制由国务院商务主管部门牵头，具体事宜由国务院商务主管部门、发展改革部门会同其他有关部门负责。</w:t>
      </w:r>
    </w:p>
    <w:p w14:paraId="4A887961" w14:textId="77777777" w:rsidR="00EE0B84" w:rsidRDefault="00EE0B84" w:rsidP="002721FA">
      <w:pPr>
        <w:pStyle w:val="AD"/>
        <w:spacing w:line="276" w:lineRule="auto"/>
      </w:pPr>
    </w:p>
    <w:p w14:paraId="70A5492A" w14:textId="77777777" w:rsidR="00EE0B84" w:rsidRDefault="00EE0B84" w:rsidP="002721FA">
      <w:pPr>
        <w:pStyle w:val="AD"/>
        <w:spacing w:line="276" w:lineRule="auto"/>
        <w:rPr>
          <w:rFonts w:hint="eastAsia"/>
        </w:rPr>
      </w:pPr>
      <w:r>
        <w:rPr>
          <w:rFonts w:hint="eastAsia"/>
        </w:rPr>
        <w:t>第五条</w:t>
      </w:r>
      <w:r>
        <w:rPr>
          <w:rFonts w:hint="eastAsia"/>
        </w:rPr>
        <w:t xml:space="preserve"> </w:t>
      </w:r>
      <w:r>
        <w:rPr>
          <w:rFonts w:hint="eastAsia"/>
        </w:rPr>
        <w:t>中国公民、法人或者其他组织遇到外国法律与措施禁止或者限制其与第三国（地区）及其公民、法人或者其他组织正常的经贸及相关活动情形的，应当在</w:t>
      </w:r>
      <w:r>
        <w:rPr>
          <w:rFonts w:hint="eastAsia"/>
        </w:rPr>
        <w:t>30</w:t>
      </w:r>
      <w:r>
        <w:rPr>
          <w:rFonts w:hint="eastAsia"/>
        </w:rPr>
        <w:t>日内向国务院商务主管部门如实报告有关情况。报告人要求保密的，国务院商务主管部门及其工作人员应当为其保密。</w:t>
      </w:r>
    </w:p>
    <w:p w14:paraId="0FF4C2AD" w14:textId="77777777" w:rsidR="00EE0B84" w:rsidRDefault="00EE0B84" w:rsidP="002721FA">
      <w:pPr>
        <w:pStyle w:val="AD"/>
        <w:spacing w:line="276" w:lineRule="auto"/>
      </w:pPr>
    </w:p>
    <w:p w14:paraId="3BDD2869" w14:textId="77777777" w:rsidR="00EE0B84" w:rsidRDefault="00EE0B84" w:rsidP="002721FA">
      <w:pPr>
        <w:pStyle w:val="AD"/>
        <w:spacing w:line="276" w:lineRule="auto"/>
        <w:rPr>
          <w:rFonts w:hint="eastAsia"/>
        </w:rPr>
      </w:pPr>
      <w:r>
        <w:rPr>
          <w:rFonts w:hint="eastAsia"/>
        </w:rPr>
        <w:t>第六条</w:t>
      </w:r>
      <w:r>
        <w:rPr>
          <w:rFonts w:hint="eastAsia"/>
        </w:rPr>
        <w:t xml:space="preserve"> </w:t>
      </w:r>
      <w:r>
        <w:rPr>
          <w:rFonts w:hint="eastAsia"/>
        </w:rPr>
        <w:t>有关外国法律与措施是否存在不当域外适用情形，由工作机制综合考虑下列因素评估确认：</w:t>
      </w:r>
    </w:p>
    <w:p w14:paraId="2E641B83" w14:textId="77777777" w:rsidR="00EE0B84" w:rsidRDefault="00EE0B84" w:rsidP="002721FA">
      <w:pPr>
        <w:pStyle w:val="AD"/>
        <w:spacing w:line="276" w:lineRule="auto"/>
      </w:pPr>
    </w:p>
    <w:p w14:paraId="5180427C" w14:textId="77777777" w:rsidR="00EE0B84" w:rsidRDefault="00EE0B84" w:rsidP="002721FA">
      <w:pPr>
        <w:pStyle w:val="AD"/>
        <w:spacing w:line="276" w:lineRule="auto"/>
        <w:rPr>
          <w:rFonts w:hint="eastAsia"/>
        </w:rPr>
      </w:pPr>
      <w:r>
        <w:rPr>
          <w:rFonts w:hint="eastAsia"/>
        </w:rPr>
        <w:t>（一）是否违反国际法和国际关系基本准则；</w:t>
      </w:r>
    </w:p>
    <w:p w14:paraId="40837D57" w14:textId="77777777" w:rsidR="00EE0B84" w:rsidRDefault="00EE0B84" w:rsidP="002721FA">
      <w:pPr>
        <w:pStyle w:val="AD"/>
        <w:spacing w:line="276" w:lineRule="auto"/>
      </w:pPr>
    </w:p>
    <w:p w14:paraId="0F6C5AD6" w14:textId="77777777" w:rsidR="00EE0B84" w:rsidRDefault="00EE0B84" w:rsidP="002721FA">
      <w:pPr>
        <w:pStyle w:val="AD"/>
        <w:spacing w:line="276" w:lineRule="auto"/>
        <w:rPr>
          <w:rFonts w:hint="eastAsia"/>
        </w:rPr>
      </w:pPr>
      <w:r>
        <w:rPr>
          <w:rFonts w:hint="eastAsia"/>
        </w:rPr>
        <w:t>（二）对中国国家主权、安全、发展利益可能产生的影响；</w:t>
      </w:r>
    </w:p>
    <w:p w14:paraId="4AE56A41" w14:textId="77777777" w:rsidR="00EE0B84" w:rsidRDefault="00EE0B84" w:rsidP="002721FA">
      <w:pPr>
        <w:pStyle w:val="AD"/>
        <w:spacing w:line="276" w:lineRule="auto"/>
      </w:pPr>
    </w:p>
    <w:p w14:paraId="5E2A2763" w14:textId="77777777" w:rsidR="00EE0B84" w:rsidRDefault="00EE0B84" w:rsidP="002721FA">
      <w:pPr>
        <w:pStyle w:val="AD"/>
        <w:spacing w:line="276" w:lineRule="auto"/>
        <w:rPr>
          <w:rFonts w:hint="eastAsia"/>
        </w:rPr>
      </w:pPr>
      <w:r>
        <w:rPr>
          <w:rFonts w:hint="eastAsia"/>
        </w:rPr>
        <w:t>（三）对中国公民、法人或者其他组织合法权益可能产生的影响；</w:t>
      </w:r>
    </w:p>
    <w:p w14:paraId="1235F0C3" w14:textId="77777777" w:rsidR="00EE0B84" w:rsidRDefault="00EE0B84" w:rsidP="002721FA">
      <w:pPr>
        <w:pStyle w:val="AD"/>
        <w:spacing w:line="276" w:lineRule="auto"/>
      </w:pPr>
    </w:p>
    <w:p w14:paraId="3A621C9E" w14:textId="77777777" w:rsidR="00EE0B84" w:rsidRDefault="00EE0B84" w:rsidP="002721FA">
      <w:pPr>
        <w:pStyle w:val="AD"/>
        <w:spacing w:line="276" w:lineRule="auto"/>
        <w:rPr>
          <w:rFonts w:hint="eastAsia"/>
        </w:rPr>
      </w:pPr>
      <w:r>
        <w:rPr>
          <w:rFonts w:hint="eastAsia"/>
        </w:rPr>
        <w:t>（四）其他应当考虑的因素。</w:t>
      </w:r>
    </w:p>
    <w:p w14:paraId="60F0A094" w14:textId="77777777" w:rsidR="00EE0B84" w:rsidRDefault="00EE0B84" w:rsidP="002721FA">
      <w:pPr>
        <w:pStyle w:val="AD"/>
        <w:spacing w:line="276" w:lineRule="auto"/>
      </w:pPr>
    </w:p>
    <w:p w14:paraId="0A4D3D0A" w14:textId="77777777" w:rsidR="00EE0B84" w:rsidRDefault="00EE0B84" w:rsidP="002721FA">
      <w:pPr>
        <w:pStyle w:val="AD"/>
        <w:spacing w:line="276" w:lineRule="auto"/>
        <w:rPr>
          <w:rFonts w:hint="eastAsia"/>
        </w:rPr>
      </w:pPr>
      <w:r>
        <w:rPr>
          <w:rFonts w:hint="eastAsia"/>
        </w:rPr>
        <w:t>第七条</w:t>
      </w:r>
      <w:r>
        <w:rPr>
          <w:rFonts w:hint="eastAsia"/>
        </w:rPr>
        <w:t xml:space="preserve"> </w:t>
      </w:r>
      <w:r>
        <w:rPr>
          <w:rFonts w:hint="eastAsia"/>
        </w:rPr>
        <w:t>工作机制经评估，确认有关外国法律与措施存在不当域外适用情形的，可以决定由国务院商务主管部门发布不得承认、不得执行、不得遵守有关外国法律与措施的禁令（以下简称禁令）。</w:t>
      </w:r>
    </w:p>
    <w:p w14:paraId="502B51FE" w14:textId="77777777" w:rsidR="00EE0B84" w:rsidRDefault="00EE0B84" w:rsidP="002721FA">
      <w:pPr>
        <w:pStyle w:val="AD"/>
        <w:spacing w:line="276" w:lineRule="auto"/>
      </w:pPr>
    </w:p>
    <w:p w14:paraId="28F5614E" w14:textId="77777777" w:rsidR="00EE0B84" w:rsidRDefault="00EE0B84" w:rsidP="002721FA">
      <w:pPr>
        <w:pStyle w:val="AD"/>
        <w:spacing w:line="276" w:lineRule="auto"/>
        <w:rPr>
          <w:rFonts w:hint="eastAsia"/>
        </w:rPr>
      </w:pPr>
      <w:r>
        <w:rPr>
          <w:rFonts w:hint="eastAsia"/>
        </w:rPr>
        <w:t>工作机制可以根据实际情况，决定中止或者撤销禁令。</w:t>
      </w:r>
    </w:p>
    <w:p w14:paraId="68A2B39E" w14:textId="77777777" w:rsidR="00EE0B84" w:rsidRDefault="00EE0B84" w:rsidP="002721FA">
      <w:pPr>
        <w:pStyle w:val="AD"/>
        <w:spacing w:line="276" w:lineRule="auto"/>
      </w:pPr>
    </w:p>
    <w:p w14:paraId="44D19CC6" w14:textId="77777777" w:rsidR="00EE0B84" w:rsidRDefault="00EE0B84" w:rsidP="002721FA">
      <w:pPr>
        <w:pStyle w:val="AD"/>
        <w:spacing w:line="276" w:lineRule="auto"/>
        <w:rPr>
          <w:rFonts w:hint="eastAsia"/>
        </w:rPr>
      </w:pPr>
      <w:r>
        <w:rPr>
          <w:rFonts w:hint="eastAsia"/>
        </w:rPr>
        <w:t>第八条</w:t>
      </w:r>
      <w:r>
        <w:rPr>
          <w:rFonts w:hint="eastAsia"/>
        </w:rPr>
        <w:t xml:space="preserve"> </w:t>
      </w:r>
      <w:r>
        <w:rPr>
          <w:rFonts w:hint="eastAsia"/>
        </w:rPr>
        <w:t>中国公民、法人或者其他组织可以向国务院商务主管部门申请豁免遵守禁令。</w:t>
      </w:r>
    </w:p>
    <w:p w14:paraId="387832BE" w14:textId="77777777" w:rsidR="00EE0B84" w:rsidRDefault="00EE0B84" w:rsidP="002721FA">
      <w:pPr>
        <w:pStyle w:val="AD"/>
        <w:spacing w:line="276" w:lineRule="auto"/>
      </w:pPr>
    </w:p>
    <w:p w14:paraId="763F828E" w14:textId="77777777" w:rsidR="00EE0B84" w:rsidRDefault="00EE0B84" w:rsidP="002721FA">
      <w:pPr>
        <w:pStyle w:val="AD"/>
        <w:spacing w:line="276" w:lineRule="auto"/>
        <w:rPr>
          <w:rFonts w:hint="eastAsia"/>
        </w:rPr>
      </w:pPr>
      <w:r>
        <w:rPr>
          <w:rFonts w:hint="eastAsia"/>
        </w:rPr>
        <w:t>申请豁免遵守禁令的，申请人应当向国务院商务主管部门提交书面申请，书面申请应当包括申请豁免的理由以及申请豁免的范围等内容。国务院商务主管部门应当自受理申请之日起</w:t>
      </w:r>
      <w:r>
        <w:rPr>
          <w:rFonts w:hint="eastAsia"/>
        </w:rPr>
        <w:t>30</w:t>
      </w:r>
      <w:r>
        <w:rPr>
          <w:rFonts w:hint="eastAsia"/>
        </w:rPr>
        <w:t>日内</w:t>
      </w:r>
      <w:proofErr w:type="gramStart"/>
      <w:r>
        <w:rPr>
          <w:rFonts w:hint="eastAsia"/>
        </w:rPr>
        <w:t>作出</w:t>
      </w:r>
      <w:proofErr w:type="gramEnd"/>
      <w:r>
        <w:rPr>
          <w:rFonts w:hint="eastAsia"/>
        </w:rPr>
        <w:t>是否批准的决定；情况紧急时应当及时</w:t>
      </w:r>
      <w:proofErr w:type="gramStart"/>
      <w:r>
        <w:rPr>
          <w:rFonts w:hint="eastAsia"/>
        </w:rPr>
        <w:t>作出</w:t>
      </w:r>
      <w:proofErr w:type="gramEnd"/>
      <w:r>
        <w:rPr>
          <w:rFonts w:hint="eastAsia"/>
        </w:rPr>
        <w:t>决定。</w:t>
      </w:r>
    </w:p>
    <w:p w14:paraId="7D807220" w14:textId="77777777" w:rsidR="00EE0B84" w:rsidRDefault="00EE0B84" w:rsidP="002721FA">
      <w:pPr>
        <w:pStyle w:val="AD"/>
        <w:spacing w:line="276" w:lineRule="auto"/>
      </w:pPr>
    </w:p>
    <w:p w14:paraId="43A72F3C" w14:textId="77777777" w:rsidR="00EE0B84" w:rsidRDefault="00EE0B84" w:rsidP="002721FA">
      <w:pPr>
        <w:pStyle w:val="AD"/>
        <w:spacing w:line="276" w:lineRule="auto"/>
        <w:rPr>
          <w:rFonts w:hint="eastAsia"/>
        </w:rPr>
      </w:pPr>
      <w:r>
        <w:rPr>
          <w:rFonts w:hint="eastAsia"/>
        </w:rPr>
        <w:t>第九条</w:t>
      </w:r>
      <w:r>
        <w:rPr>
          <w:rFonts w:hint="eastAsia"/>
        </w:rPr>
        <w:t xml:space="preserve"> </w:t>
      </w:r>
      <w:r>
        <w:rPr>
          <w:rFonts w:hint="eastAsia"/>
        </w:rPr>
        <w:t>当事人遵守禁令范围内的外国法律与措施，侵害中国公民、法人或者其他组织合法权益的，中国公民、法人或者其他组织可以依法向人民法院提起诉讼，要求该当事人赔偿损失；但是，当事人依照本办法第八条规定获得豁免的除外。</w:t>
      </w:r>
    </w:p>
    <w:p w14:paraId="7FCBE324" w14:textId="77777777" w:rsidR="00EE0B84" w:rsidRDefault="00EE0B84" w:rsidP="002721FA">
      <w:pPr>
        <w:pStyle w:val="AD"/>
        <w:spacing w:line="276" w:lineRule="auto"/>
      </w:pPr>
    </w:p>
    <w:p w14:paraId="4BD5CDD2" w14:textId="77777777" w:rsidR="00EE0B84" w:rsidRDefault="00EE0B84" w:rsidP="002721FA">
      <w:pPr>
        <w:pStyle w:val="AD"/>
        <w:spacing w:line="276" w:lineRule="auto"/>
        <w:rPr>
          <w:rFonts w:hint="eastAsia"/>
        </w:rPr>
      </w:pPr>
      <w:r>
        <w:rPr>
          <w:rFonts w:hint="eastAsia"/>
        </w:rPr>
        <w:t>根据禁令范围内的外国法律</w:t>
      </w:r>
      <w:proofErr w:type="gramStart"/>
      <w:r>
        <w:rPr>
          <w:rFonts w:hint="eastAsia"/>
        </w:rPr>
        <w:t>作出</w:t>
      </w:r>
      <w:proofErr w:type="gramEnd"/>
      <w:r>
        <w:rPr>
          <w:rFonts w:hint="eastAsia"/>
        </w:rPr>
        <w:t>的判决、裁定致使中国公民、法人或者其他组织遭受损失的，中国公民、法人或者其他组织可以依法向人民法院提起诉讼，要求在该判决、裁定中获益的当事人赔偿损失。</w:t>
      </w:r>
    </w:p>
    <w:p w14:paraId="6445C0F0" w14:textId="77777777" w:rsidR="00EE0B84" w:rsidRDefault="00EE0B84" w:rsidP="002721FA">
      <w:pPr>
        <w:pStyle w:val="AD"/>
        <w:spacing w:line="276" w:lineRule="auto"/>
      </w:pPr>
    </w:p>
    <w:p w14:paraId="6307943F" w14:textId="77777777" w:rsidR="00EE0B84" w:rsidRDefault="00EE0B84" w:rsidP="002721FA">
      <w:pPr>
        <w:pStyle w:val="AD"/>
        <w:spacing w:line="276" w:lineRule="auto"/>
        <w:rPr>
          <w:rFonts w:hint="eastAsia"/>
        </w:rPr>
      </w:pPr>
      <w:r>
        <w:rPr>
          <w:rFonts w:hint="eastAsia"/>
        </w:rPr>
        <w:t>本条第一款、第二款规定的当事人拒绝履行人民法院生效的判决、裁定的，中国公民、法人或者其他组织可以依法申请人民法院强制执行。</w:t>
      </w:r>
    </w:p>
    <w:p w14:paraId="34CF25A8" w14:textId="77777777" w:rsidR="00EE0B84" w:rsidRDefault="00EE0B84" w:rsidP="002721FA">
      <w:pPr>
        <w:pStyle w:val="AD"/>
        <w:spacing w:line="276" w:lineRule="auto"/>
      </w:pPr>
    </w:p>
    <w:p w14:paraId="09E45FAC" w14:textId="77777777" w:rsidR="00EE0B84" w:rsidRDefault="00EE0B84" w:rsidP="002721FA">
      <w:pPr>
        <w:pStyle w:val="AD"/>
        <w:spacing w:line="276" w:lineRule="auto"/>
        <w:rPr>
          <w:rFonts w:hint="eastAsia"/>
        </w:rPr>
      </w:pPr>
      <w:r>
        <w:rPr>
          <w:rFonts w:hint="eastAsia"/>
        </w:rPr>
        <w:t>第十条</w:t>
      </w:r>
      <w:r>
        <w:rPr>
          <w:rFonts w:hint="eastAsia"/>
        </w:rPr>
        <w:t xml:space="preserve"> </w:t>
      </w:r>
      <w:r>
        <w:rPr>
          <w:rFonts w:hint="eastAsia"/>
        </w:rPr>
        <w:t>工作机制成员单位应当依照各自职责，为中国公民、法人或者其他组织应对外国法律与措施不当域外适用提供指导和服务。</w:t>
      </w:r>
    </w:p>
    <w:p w14:paraId="19370175" w14:textId="77777777" w:rsidR="00EE0B84" w:rsidRDefault="00EE0B84" w:rsidP="002721FA">
      <w:pPr>
        <w:pStyle w:val="AD"/>
        <w:spacing w:line="276" w:lineRule="auto"/>
      </w:pPr>
    </w:p>
    <w:p w14:paraId="6E3FB347" w14:textId="77777777" w:rsidR="00EE0B84" w:rsidRDefault="00EE0B84" w:rsidP="002721FA">
      <w:pPr>
        <w:pStyle w:val="AD"/>
        <w:spacing w:line="276" w:lineRule="auto"/>
        <w:rPr>
          <w:rFonts w:hint="eastAsia"/>
        </w:rPr>
      </w:pPr>
      <w:r>
        <w:rPr>
          <w:rFonts w:hint="eastAsia"/>
        </w:rPr>
        <w:t>第十一条</w:t>
      </w:r>
      <w:r>
        <w:rPr>
          <w:rFonts w:hint="eastAsia"/>
        </w:rPr>
        <w:t xml:space="preserve"> </w:t>
      </w:r>
      <w:r>
        <w:rPr>
          <w:rFonts w:hint="eastAsia"/>
        </w:rPr>
        <w:t>中国公民、法人或者其他组织根据禁令，未遵守有关外国法律与措施并因此受到重大损失的，政府有关部门可以根据具体情况给予必要的支持。</w:t>
      </w:r>
    </w:p>
    <w:p w14:paraId="1CCD9977" w14:textId="77777777" w:rsidR="00EE0B84" w:rsidRDefault="00EE0B84" w:rsidP="002721FA">
      <w:pPr>
        <w:pStyle w:val="AD"/>
        <w:spacing w:line="276" w:lineRule="auto"/>
      </w:pPr>
    </w:p>
    <w:p w14:paraId="168528A6" w14:textId="77777777" w:rsidR="00EE0B84" w:rsidRDefault="00EE0B84" w:rsidP="002721FA">
      <w:pPr>
        <w:pStyle w:val="AD"/>
        <w:spacing w:line="276" w:lineRule="auto"/>
        <w:rPr>
          <w:rFonts w:hint="eastAsia"/>
        </w:rPr>
      </w:pPr>
      <w:r>
        <w:rPr>
          <w:rFonts w:hint="eastAsia"/>
        </w:rPr>
        <w:t>第十二条</w:t>
      </w:r>
      <w:r>
        <w:rPr>
          <w:rFonts w:hint="eastAsia"/>
        </w:rPr>
        <w:t xml:space="preserve"> </w:t>
      </w:r>
      <w:r>
        <w:rPr>
          <w:rFonts w:hint="eastAsia"/>
        </w:rPr>
        <w:t>对外国法律与措施不当域外适用，中国政府可以根据实际情况和需要，采取必要的反制措施。</w:t>
      </w:r>
    </w:p>
    <w:p w14:paraId="0D75278C" w14:textId="77777777" w:rsidR="00EE0B84" w:rsidRDefault="00EE0B84" w:rsidP="002721FA">
      <w:pPr>
        <w:pStyle w:val="AD"/>
        <w:spacing w:line="276" w:lineRule="auto"/>
      </w:pPr>
    </w:p>
    <w:p w14:paraId="627AE506" w14:textId="77777777" w:rsidR="00EE0B84" w:rsidRDefault="00EE0B84" w:rsidP="002721FA">
      <w:pPr>
        <w:pStyle w:val="AD"/>
        <w:spacing w:line="276" w:lineRule="auto"/>
        <w:rPr>
          <w:rFonts w:hint="eastAsia"/>
        </w:rPr>
      </w:pPr>
      <w:r>
        <w:rPr>
          <w:rFonts w:hint="eastAsia"/>
        </w:rPr>
        <w:t>第十三条</w:t>
      </w:r>
      <w:r>
        <w:rPr>
          <w:rFonts w:hint="eastAsia"/>
        </w:rPr>
        <w:t xml:space="preserve"> </w:t>
      </w:r>
      <w:r>
        <w:rPr>
          <w:rFonts w:hint="eastAsia"/>
        </w:rPr>
        <w:t>中国公民、法人或者其他组织未按照规定如实报告有关情况或者不遵守禁令的，国务院商务主管部门可以给予警告，责令限期改正，并可以根据情节轻重处以罚款。</w:t>
      </w:r>
    </w:p>
    <w:p w14:paraId="1FB0F5BE" w14:textId="77777777" w:rsidR="00EE0B84" w:rsidRDefault="00EE0B84" w:rsidP="002721FA">
      <w:pPr>
        <w:pStyle w:val="AD"/>
        <w:spacing w:line="276" w:lineRule="auto"/>
      </w:pPr>
    </w:p>
    <w:p w14:paraId="62D03657" w14:textId="77777777" w:rsidR="00EE0B84" w:rsidRDefault="00EE0B84" w:rsidP="002721FA">
      <w:pPr>
        <w:pStyle w:val="AD"/>
        <w:spacing w:line="276" w:lineRule="auto"/>
        <w:rPr>
          <w:rFonts w:hint="eastAsia"/>
        </w:rPr>
      </w:pPr>
      <w:r>
        <w:rPr>
          <w:rFonts w:hint="eastAsia"/>
        </w:rPr>
        <w:t>第十四条</w:t>
      </w:r>
      <w:r>
        <w:rPr>
          <w:rFonts w:hint="eastAsia"/>
        </w:rPr>
        <w:t xml:space="preserve"> </w:t>
      </w:r>
      <w:r>
        <w:rPr>
          <w:rFonts w:hint="eastAsia"/>
        </w:rPr>
        <w:t>国务院商务主管部门工作人员未按照规定为报告有关情况的中国公民、法人或者其他组织保密的，依法给予处分；构成犯罪的，依法追究刑事责任。</w:t>
      </w:r>
    </w:p>
    <w:p w14:paraId="68C189E9" w14:textId="77777777" w:rsidR="00EE0B84" w:rsidRDefault="00EE0B84" w:rsidP="002721FA">
      <w:pPr>
        <w:pStyle w:val="AD"/>
        <w:spacing w:line="276" w:lineRule="auto"/>
      </w:pPr>
    </w:p>
    <w:p w14:paraId="63D49578" w14:textId="77777777" w:rsidR="00EE0B84" w:rsidRDefault="00EE0B84" w:rsidP="002721FA">
      <w:pPr>
        <w:pStyle w:val="AD"/>
        <w:spacing w:line="276" w:lineRule="auto"/>
        <w:rPr>
          <w:rFonts w:hint="eastAsia"/>
        </w:rPr>
      </w:pPr>
      <w:r>
        <w:rPr>
          <w:rFonts w:hint="eastAsia"/>
        </w:rPr>
        <w:t>第十五条</w:t>
      </w:r>
      <w:r>
        <w:rPr>
          <w:rFonts w:hint="eastAsia"/>
        </w:rPr>
        <w:t xml:space="preserve"> </w:t>
      </w:r>
      <w:r>
        <w:rPr>
          <w:rFonts w:hint="eastAsia"/>
        </w:rPr>
        <w:t>中华人民共和国缔结或者参加的国际条约、协定规定的外国法律与措施域外适用情形，不适用本办法。</w:t>
      </w:r>
    </w:p>
    <w:p w14:paraId="6D771706" w14:textId="77777777" w:rsidR="00EE0B84" w:rsidRDefault="00EE0B84" w:rsidP="002721FA">
      <w:pPr>
        <w:pStyle w:val="AD"/>
        <w:spacing w:line="276" w:lineRule="auto"/>
      </w:pPr>
    </w:p>
    <w:p w14:paraId="0CBB39BE" w14:textId="77777777" w:rsidR="00EE0B84" w:rsidRDefault="00EE0B84" w:rsidP="002721FA">
      <w:pPr>
        <w:pStyle w:val="AD"/>
        <w:spacing w:line="276" w:lineRule="auto"/>
        <w:rPr>
          <w:rFonts w:hint="eastAsia"/>
        </w:rPr>
      </w:pPr>
      <w:r>
        <w:rPr>
          <w:rFonts w:hint="eastAsia"/>
        </w:rPr>
        <w:t>第十六条</w:t>
      </w:r>
      <w:r>
        <w:rPr>
          <w:rFonts w:hint="eastAsia"/>
        </w:rPr>
        <w:t xml:space="preserve"> </w:t>
      </w:r>
      <w:r>
        <w:rPr>
          <w:rFonts w:hint="eastAsia"/>
        </w:rPr>
        <w:t>本办法自公布之日起施行。</w:t>
      </w:r>
    </w:p>
    <w:p w14:paraId="0B29780E" w14:textId="5632EBD7" w:rsidR="00B15193" w:rsidRDefault="00B15193" w:rsidP="002721FA">
      <w:pPr>
        <w:pStyle w:val="AD"/>
        <w:spacing w:line="276" w:lineRule="auto"/>
      </w:pPr>
    </w:p>
    <w:p w14:paraId="7A8E87B8" w14:textId="48F99E45" w:rsidR="00EE0B84" w:rsidRDefault="00EE0B84" w:rsidP="002721FA">
      <w:pPr>
        <w:pStyle w:val="AD"/>
        <w:spacing w:line="276" w:lineRule="auto"/>
      </w:pPr>
    </w:p>
    <w:p w14:paraId="00DC763A" w14:textId="43550039" w:rsidR="00EE0B84" w:rsidRDefault="00EE0B84" w:rsidP="002721FA">
      <w:pPr>
        <w:pStyle w:val="AD"/>
        <w:spacing w:line="276" w:lineRule="auto"/>
      </w:pPr>
      <w:r>
        <w:rPr>
          <w:rFonts w:hint="eastAsia"/>
        </w:rPr>
        <w:t>信息来源：</w:t>
      </w:r>
      <w:hyperlink r:id="rId6" w:history="1">
        <w:r w:rsidRPr="002C26E3">
          <w:rPr>
            <w:rStyle w:val="a7"/>
          </w:rPr>
          <w:t>http://www.mofcom.gov.cn/article/zwgk/zcfb/202101/20210103029710.shtml</w:t>
        </w:r>
      </w:hyperlink>
    </w:p>
    <w:p w14:paraId="0D4B8B55" w14:textId="77777777" w:rsidR="00EE0B84" w:rsidRPr="00EE0B84" w:rsidRDefault="00EE0B84" w:rsidP="002721FA">
      <w:pPr>
        <w:pStyle w:val="AD"/>
        <w:spacing w:line="276" w:lineRule="auto"/>
        <w:rPr>
          <w:rFonts w:hint="eastAsia"/>
        </w:rPr>
      </w:pPr>
    </w:p>
    <w:sectPr w:rsidR="00EE0B84" w:rsidRPr="00EE0B8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A0036" w14:textId="77777777" w:rsidR="00412E96" w:rsidRDefault="00412E96" w:rsidP="00C20A6A">
      <w:pPr>
        <w:spacing w:line="240" w:lineRule="auto"/>
      </w:pPr>
      <w:r>
        <w:separator/>
      </w:r>
    </w:p>
  </w:endnote>
  <w:endnote w:type="continuationSeparator" w:id="0">
    <w:p w14:paraId="1D9B415C" w14:textId="77777777" w:rsidR="00412E96" w:rsidRDefault="00412E9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EEA8B" w14:textId="77777777" w:rsidR="00412E96" w:rsidRDefault="00412E96" w:rsidP="00C20A6A">
      <w:pPr>
        <w:spacing w:line="240" w:lineRule="auto"/>
      </w:pPr>
      <w:r>
        <w:separator/>
      </w:r>
    </w:p>
  </w:footnote>
  <w:footnote w:type="continuationSeparator" w:id="0">
    <w:p w14:paraId="51D95005" w14:textId="77777777" w:rsidR="00412E96" w:rsidRDefault="00412E9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6DD0"/>
    <w:rsid w:val="000E6DD0"/>
    <w:rsid w:val="000F4C6A"/>
    <w:rsid w:val="00176A25"/>
    <w:rsid w:val="001C4C6F"/>
    <w:rsid w:val="002721FA"/>
    <w:rsid w:val="002D04AD"/>
    <w:rsid w:val="003D27E2"/>
    <w:rsid w:val="00412E96"/>
    <w:rsid w:val="005F7C76"/>
    <w:rsid w:val="007D7BDB"/>
    <w:rsid w:val="00A548E7"/>
    <w:rsid w:val="00B15193"/>
    <w:rsid w:val="00B731F1"/>
    <w:rsid w:val="00C20A6A"/>
    <w:rsid w:val="00C22624"/>
    <w:rsid w:val="00D02718"/>
    <w:rsid w:val="00EE0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2EB8B"/>
  <w15:chartTrackingRefBased/>
  <w15:docId w15:val="{4E3D4BEF-984E-4A78-97D1-10932DAC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E0B84"/>
    <w:rPr>
      <w:color w:val="0000FF" w:themeColor="hyperlink"/>
      <w:u w:val="single"/>
    </w:rPr>
  </w:style>
  <w:style w:type="character" w:styleId="a8">
    <w:name w:val="Unresolved Mention"/>
    <w:basedOn w:val="a0"/>
    <w:uiPriority w:val="99"/>
    <w:semiHidden/>
    <w:unhideWhenUsed/>
    <w:rsid w:val="00EE0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zwgk/zcfb/202101/20210103029710.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261</Words>
  <Characters>1493</Characters>
  <Application>Microsoft Office Word</Application>
  <DocSecurity>0</DocSecurity>
  <Lines>12</Lines>
  <Paragraphs>3</Paragraphs>
  <ScaleCrop>false</ScaleCrop>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2021-01-14T09:36:00Z</dcterms:created>
  <dcterms:modified xsi:type="dcterms:W3CDTF">2021-01-14T09:37:00Z</dcterms:modified>
</cp:coreProperties>
</file>