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D0E8F" w14:textId="77777777" w:rsidR="0046291A" w:rsidRPr="007F17D0" w:rsidRDefault="0046291A" w:rsidP="007F17D0">
      <w:pPr>
        <w:pStyle w:val="AD"/>
        <w:spacing w:line="276" w:lineRule="auto"/>
        <w:jc w:val="center"/>
        <w:rPr>
          <w:b/>
          <w:bCs/>
          <w:color w:val="E36C0A" w:themeColor="accent6" w:themeShade="BF"/>
          <w:sz w:val="32"/>
          <w:szCs w:val="32"/>
        </w:rPr>
      </w:pPr>
      <w:r w:rsidRPr="007F17D0">
        <w:rPr>
          <w:rFonts w:hint="eastAsia"/>
          <w:b/>
          <w:bCs/>
          <w:color w:val="E36C0A" w:themeColor="accent6" w:themeShade="BF"/>
          <w:sz w:val="32"/>
          <w:szCs w:val="32"/>
        </w:rPr>
        <w:t>关于在新办纳税人中实行增值税专用发票电子化有关事项的公告</w:t>
      </w:r>
    </w:p>
    <w:p w14:paraId="78644270" w14:textId="77777777" w:rsidR="0046291A" w:rsidRDefault="0046291A" w:rsidP="007F17D0">
      <w:pPr>
        <w:pStyle w:val="AD"/>
        <w:spacing w:line="276" w:lineRule="auto"/>
        <w:jc w:val="center"/>
      </w:pPr>
      <w:r>
        <w:rPr>
          <w:rFonts w:hint="eastAsia"/>
        </w:rPr>
        <w:t>国家税务总局公告</w:t>
      </w:r>
      <w:r>
        <w:rPr>
          <w:rFonts w:hint="eastAsia"/>
        </w:rPr>
        <w:t>2020</w:t>
      </w:r>
      <w:r>
        <w:rPr>
          <w:rFonts w:hint="eastAsia"/>
        </w:rPr>
        <w:t>年第</w:t>
      </w:r>
      <w:r>
        <w:rPr>
          <w:rFonts w:hint="eastAsia"/>
        </w:rPr>
        <w:t>22</w:t>
      </w:r>
      <w:r>
        <w:rPr>
          <w:rFonts w:hint="eastAsia"/>
        </w:rPr>
        <w:t>号</w:t>
      </w:r>
    </w:p>
    <w:p w14:paraId="27315876" w14:textId="20CCD5B5" w:rsidR="0046291A" w:rsidRDefault="0046291A" w:rsidP="007F17D0">
      <w:pPr>
        <w:pStyle w:val="AD"/>
        <w:spacing w:line="276" w:lineRule="auto"/>
      </w:pPr>
    </w:p>
    <w:p w14:paraId="24274C6A" w14:textId="77777777" w:rsidR="0046291A" w:rsidRDefault="0046291A" w:rsidP="007F17D0">
      <w:pPr>
        <w:pStyle w:val="AD"/>
        <w:spacing w:line="276" w:lineRule="auto"/>
      </w:pPr>
      <w:r>
        <w:rPr>
          <w:rFonts w:hint="eastAsia"/>
        </w:rPr>
        <w:t>为全面落实《优化营商环境条例》，深化税收领域“放管服”改革，加大推广使用电子发票的力度，国家税务总局决定在前期宁波、石家庄和杭州等</w:t>
      </w:r>
      <w:r>
        <w:rPr>
          <w:rFonts w:hint="eastAsia"/>
        </w:rPr>
        <w:t>3</w:t>
      </w:r>
      <w:r>
        <w:rPr>
          <w:rFonts w:hint="eastAsia"/>
        </w:rPr>
        <w:t>个地区试点的基础上，在全国新设立登记的纳税人（以下简称“新办纳税人”）中实行增值税专用发票电子化（以下简称“专票电子化”）。现将有关事项公告如下：</w:t>
      </w:r>
    </w:p>
    <w:p w14:paraId="12AB33B6" w14:textId="77777777" w:rsidR="0046291A" w:rsidRDefault="0046291A" w:rsidP="007F17D0">
      <w:pPr>
        <w:pStyle w:val="AD"/>
        <w:spacing w:line="276" w:lineRule="auto"/>
      </w:pPr>
    </w:p>
    <w:p w14:paraId="4CEB7F3E" w14:textId="77777777" w:rsidR="0046291A" w:rsidRDefault="0046291A" w:rsidP="007F17D0">
      <w:pPr>
        <w:pStyle w:val="AD"/>
        <w:spacing w:line="276" w:lineRule="auto"/>
      </w:pPr>
      <w:r>
        <w:rPr>
          <w:rFonts w:hint="eastAsia"/>
        </w:rPr>
        <w:t>一、自</w:t>
      </w:r>
      <w:r>
        <w:rPr>
          <w:rFonts w:hint="eastAsia"/>
        </w:rPr>
        <w:t>2020</w:t>
      </w:r>
      <w:r>
        <w:rPr>
          <w:rFonts w:hint="eastAsia"/>
        </w:rPr>
        <w:t>年</w:t>
      </w:r>
      <w:r>
        <w:rPr>
          <w:rFonts w:hint="eastAsia"/>
        </w:rPr>
        <w:t>12</w:t>
      </w:r>
      <w:r>
        <w:rPr>
          <w:rFonts w:hint="eastAsia"/>
        </w:rPr>
        <w:t>月</w:t>
      </w:r>
      <w:r>
        <w:rPr>
          <w:rFonts w:hint="eastAsia"/>
        </w:rPr>
        <w:t>21</w:t>
      </w:r>
      <w:r>
        <w:rPr>
          <w:rFonts w:hint="eastAsia"/>
        </w:rPr>
        <w:t>日起，在天津、河北、上海、江苏、浙江、安徽、广东、重庆、四川、宁波和深圳等</w:t>
      </w:r>
      <w:r>
        <w:rPr>
          <w:rFonts w:hint="eastAsia"/>
        </w:rPr>
        <w:t>11</w:t>
      </w:r>
      <w:r>
        <w:rPr>
          <w:rFonts w:hint="eastAsia"/>
        </w:rPr>
        <w:t>个地区的新办纳税人中实行专票电子化，受票方范围为全国。其中，宁波、石家庄和杭州等</w:t>
      </w:r>
      <w:r>
        <w:rPr>
          <w:rFonts w:hint="eastAsia"/>
        </w:rPr>
        <w:t>3</w:t>
      </w:r>
      <w:r>
        <w:rPr>
          <w:rFonts w:hint="eastAsia"/>
        </w:rPr>
        <w:t>个地区已试点纳税人开具增值税电子专用发票（以下简称“电子专票”）的受票方范围扩至全国。</w:t>
      </w:r>
    </w:p>
    <w:p w14:paraId="017D5B39" w14:textId="77777777" w:rsidR="0046291A" w:rsidRDefault="0046291A" w:rsidP="007F17D0">
      <w:pPr>
        <w:pStyle w:val="AD"/>
        <w:spacing w:line="276" w:lineRule="auto"/>
      </w:pPr>
    </w:p>
    <w:p w14:paraId="41214A30" w14:textId="77777777" w:rsidR="0046291A" w:rsidRDefault="0046291A" w:rsidP="007F17D0">
      <w:pPr>
        <w:pStyle w:val="AD"/>
        <w:spacing w:line="276" w:lineRule="auto"/>
      </w:pPr>
      <w:r>
        <w:rPr>
          <w:rFonts w:hint="eastAsia"/>
        </w:rPr>
        <w:t>自</w:t>
      </w:r>
      <w:r>
        <w:rPr>
          <w:rFonts w:hint="eastAsia"/>
        </w:rPr>
        <w:t>2021</w:t>
      </w:r>
      <w:r>
        <w:rPr>
          <w:rFonts w:hint="eastAsia"/>
        </w:rPr>
        <w:t>年</w:t>
      </w:r>
      <w:r>
        <w:rPr>
          <w:rFonts w:hint="eastAsia"/>
        </w:rPr>
        <w:t>1</w:t>
      </w:r>
      <w:r>
        <w:rPr>
          <w:rFonts w:hint="eastAsia"/>
        </w:rPr>
        <w:t>月</w:t>
      </w:r>
      <w:r>
        <w:rPr>
          <w:rFonts w:hint="eastAsia"/>
        </w:rPr>
        <w:t>21</w:t>
      </w:r>
      <w:r>
        <w:rPr>
          <w:rFonts w:hint="eastAsia"/>
        </w:rPr>
        <w:t>日起，在北京、山西、内蒙古、辽宁、吉林、黑龙江、福建、江西、山东、河南、湖北、湖南、广西、海南、贵州、云南、西藏、陕西、甘肃、青海、宁夏、新疆、大连、厦门和青岛等</w:t>
      </w:r>
      <w:r>
        <w:rPr>
          <w:rFonts w:hint="eastAsia"/>
        </w:rPr>
        <w:t>25</w:t>
      </w:r>
      <w:r>
        <w:rPr>
          <w:rFonts w:hint="eastAsia"/>
        </w:rPr>
        <w:t>个地区的新办纳税人中实行专票电子化，受票方范围为全国。</w:t>
      </w:r>
    </w:p>
    <w:p w14:paraId="3527DAEC" w14:textId="77777777" w:rsidR="0046291A" w:rsidRDefault="0046291A" w:rsidP="007F17D0">
      <w:pPr>
        <w:pStyle w:val="AD"/>
        <w:spacing w:line="276" w:lineRule="auto"/>
      </w:pPr>
    </w:p>
    <w:p w14:paraId="5506599D" w14:textId="77777777" w:rsidR="0046291A" w:rsidRDefault="0046291A" w:rsidP="007F17D0">
      <w:pPr>
        <w:pStyle w:val="AD"/>
        <w:spacing w:line="276" w:lineRule="auto"/>
      </w:pPr>
      <w:r>
        <w:rPr>
          <w:rFonts w:hint="eastAsia"/>
        </w:rPr>
        <w:t>实行专票电子化的新办纳税人具体范围由国家税务总局各省、自治区、直辖市和计划单列市税务局（以下简称“各省税务局”）确定。</w:t>
      </w:r>
    </w:p>
    <w:p w14:paraId="6FA8B99E" w14:textId="77777777" w:rsidR="0046291A" w:rsidRDefault="0046291A" w:rsidP="007F17D0">
      <w:pPr>
        <w:pStyle w:val="AD"/>
        <w:spacing w:line="276" w:lineRule="auto"/>
      </w:pPr>
    </w:p>
    <w:p w14:paraId="36E5DD95" w14:textId="77777777" w:rsidR="0046291A" w:rsidRDefault="0046291A" w:rsidP="007F17D0">
      <w:pPr>
        <w:pStyle w:val="AD"/>
        <w:spacing w:line="276" w:lineRule="auto"/>
      </w:pPr>
      <w:r>
        <w:rPr>
          <w:rFonts w:hint="eastAsia"/>
        </w:rPr>
        <w:t>二、电子专票由各省税务局监制，采用电子签名代替发票专用章，属于增值税专用发票，其法律效力、基本用途、基本使用规定等与增值税纸质专用发票（以下简称“纸质专票”）相同。电子专票票样见附件。</w:t>
      </w:r>
    </w:p>
    <w:p w14:paraId="2B726849" w14:textId="77777777" w:rsidR="0046291A" w:rsidRDefault="0046291A" w:rsidP="007F17D0">
      <w:pPr>
        <w:pStyle w:val="AD"/>
        <w:spacing w:line="276" w:lineRule="auto"/>
      </w:pPr>
    </w:p>
    <w:p w14:paraId="5F17731D" w14:textId="77777777" w:rsidR="0046291A" w:rsidRDefault="0046291A" w:rsidP="007F17D0">
      <w:pPr>
        <w:pStyle w:val="AD"/>
        <w:spacing w:line="276" w:lineRule="auto"/>
      </w:pPr>
      <w:r>
        <w:rPr>
          <w:rFonts w:hint="eastAsia"/>
        </w:rPr>
        <w:t>三、电子专票的发票代码为</w:t>
      </w:r>
      <w:r>
        <w:rPr>
          <w:rFonts w:hint="eastAsia"/>
        </w:rPr>
        <w:t>12</w:t>
      </w:r>
      <w:r>
        <w:rPr>
          <w:rFonts w:hint="eastAsia"/>
        </w:rPr>
        <w:t>位，编码规则：第</w:t>
      </w:r>
      <w:r>
        <w:rPr>
          <w:rFonts w:hint="eastAsia"/>
        </w:rPr>
        <w:t>1</w:t>
      </w:r>
      <w:r>
        <w:rPr>
          <w:rFonts w:hint="eastAsia"/>
        </w:rPr>
        <w:t>位为</w:t>
      </w:r>
      <w:r>
        <w:rPr>
          <w:rFonts w:hint="eastAsia"/>
        </w:rPr>
        <w:t>0</w:t>
      </w:r>
      <w:r>
        <w:rPr>
          <w:rFonts w:hint="eastAsia"/>
        </w:rPr>
        <w:t>，第</w:t>
      </w:r>
      <w:r>
        <w:rPr>
          <w:rFonts w:hint="eastAsia"/>
        </w:rPr>
        <w:t>2-5</w:t>
      </w:r>
      <w:r>
        <w:rPr>
          <w:rFonts w:hint="eastAsia"/>
        </w:rPr>
        <w:t>位代表省、自治区、直辖市和计划单列市，第</w:t>
      </w:r>
      <w:r>
        <w:rPr>
          <w:rFonts w:hint="eastAsia"/>
        </w:rPr>
        <w:t>6-7</w:t>
      </w:r>
      <w:r>
        <w:rPr>
          <w:rFonts w:hint="eastAsia"/>
        </w:rPr>
        <w:t>位代表年度，第</w:t>
      </w:r>
      <w:r>
        <w:rPr>
          <w:rFonts w:hint="eastAsia"/>
        </w:rPr>
        <w:t>8-10</w:t>
      </w:r>
      <w:r>
        <w:rPr>
          <w:rFonts w:hint="eastAsia"/>
        </w:rPr>
        <w:t>位代表批次，第</w:t>
      </w:r>
      <w:r>
        <w:rPr>
          <w:rFonts w:hint="eastAsia"/>
        </w:rPr>
        <w:t>11-12</w:t>
      </w:r>
      <w:r>
        <w:rPr>
          <w:rFonts w:hint="eastAsia"/>
        </w:rPr>
        <w:t>位为</w:t>
      </w:r>
      <w:r>
        <w:rPr>
          <w:rFonts w:hint="eastAsia"/>
        </w:rPr>
        <w:t>13</w:t>
      </w:r>
      <w:r>
        <w:rPr>
          <w:rFonts w:hint="eastAsia"/>
        </w:rPr>
        <w:t>。发票号码为</w:t>
      </w:r>
      <w:r>
        <w:rPr>
          <w:rFonts w:hint="eastAsia"/>
        </w:rPr>
        <w:t>8</w:t>
      </w:r>
      <w:r>
        <w:rPr>
          <w:rFonts w:hint="eastAsia"/>
        </w:rPr>
        <w:t>位，按年度、分批次编制。</w:t>
      </w:r>
    </w:p>
    <w:p w14:paraId="21A7FB06" w14:textId="77777777" w:rsidR="0046291A" w:rsidRDefault="0046291A" w:rsidP="007F17D0">
      <w:pPr>
        <w:pStyle w:val="AD"/>
        <w:spacing w:line="276" w:lineRule="auto"/>
      </w:pPr>
    </w:p>
    <w:p w14:paraId="4455E6B4" w14:textId="77777777" w:rsidR="0046291A" w:rsidRDefault="0046291A" w:rsidP="007F17D0">
      <w:pPr>
        <w:pStyle w:val="AD"/>
        <w:spacing w:line="276" w:lineRule="auto"/>
      </w:pPr>
      <w:r>
        <w:rPr>
          <w:rFonts w:hint="eastAsia"/>
        </w:rPr>
        <w:t>四、自各地专票电子化实行之日起，本地区需要开具增值税纸质普通发票、增值税电子普通发票（以下简称“电子普票”）、纸质专票、电子专票、纸质机动车销售统一发票和纸质二手车销售统一发票的新办纳税人，统一领取税务</w:t>
      </w:r>
      <w:proofErr w:type="spellStart"/>
      <w:r>
        <w:rPr>
          <w:rFonts w:hint="eastAsia"/>
        </w:rPr>
        <w:t>UKey</w:t>
      </w:r>
      <w:proofErr w:type="spellEnd"/>
      <w:r>
        <w:rPr>
          <w:rFonts w:hint="eastAsia"/>
        </w:rPr>
        <w:t>开具发票。税务机关向新办纳税人免费发放税务</w:t>
      </w:r>
      <w:proofErr w:type="spellStart"/>
      <w:r>
        <w:rPr>
          <w:rFonts w:hint="eastAsia"/>
        </w:rPr>
        <w:t>UKey</w:t>
      </w:r>
      <w:proofErr w:type="spellEnd"/>
      <w:r>
        <w:rPr>
          <w:rFonts w:hint="eastAsia"/>
        </w:rPr>
        <w:t>，并依托增值税电子发票公共服务平台，为纳税人提供免费的电子专票开具服务。</w:t>
      </w:r>
    </w:p>
    <w:p w14:paraId="2E8052D8" w14:textId="77777777" w:rsidR="0046291A" w:rsidRDefault="0046291A" w:rsidP="007F17D0">
      <w:pPr>
        <w:pStyle w:val="AD"/>
        <w:spacing w:line="276" w:lineRule="auto"/>
      </w:pPr>
    </w:p>
    <w:p w14:paraId="0BF6FEF1" w14:textId="77777777" w:rsidR="0046291A" w:rsidRDefault="0046291A" w:rsidP="007F17D0">
      <w:pPr>
        <w:pStyle w:val="AD"/>
        <w:spacing w:line="276" w:lineRule="auto"/>
      </w:pPr>
      <w:r>
        <w:rPr>
          <w:rFonts w:hint="eastAsia"/>
        </w:rPr>
        <w:t>五、税务机关按照电子专票和纸质专票的合计数，为纳税人核定增值税专用发票领用数量。电子专票和纸质专票的增值税专用发票（增值税税控系统）最高开票限额应当相同。</w:t>
      </w:r>
    </w:p>
    <w:p w14:paraId="1D9F0831" w14:textId="77777777" w:rsidR="0046291A" w:rsidRDefault="0046291A" w:rsidP="007F17D0">
      <w:pPr>
        <w:pStyle w:val="AD"/>
        <w:spacing w:line="276" w:lineRule="auto"/>
      </w:pPr>
    </w:p>
    <w:p w14:paraId="790A12D1" w14:textId="77777777" w:rsidR="0046291A" w:rsidRDefault="0046291A" w:rsidP="007F17D0">
      <w:pPr>
        <w:pStyle w:val="AD"/>
        <w:spacing w:line="276" w:lineRule="auto"/>
      </w:pPr>
      <w:r>
        <w:rPr>
          <w:rFonts w:hint="eastAsia"/>
        </w:rPr>
        <w:t>六、纳税人开具增值税专用发票时，既可以开具电子专票，也可以开具纸质专票。受票方索取纸质专票的，开票方应当开具纸质专票。</w:t>
      </w:r>
    </w:p>
    <w:p w14:paraId="1280E606" w14:textId="77777777" w:rsidR="0046291A" w:rsidRDefault="0046291A" w:rsidP="007F17D0">
      <w:pPr>
        <w:pStyle w:val="AD"/>
        <w:spacing w:line="276" w:lineRule="auto"/>
      </w:pPr>
    </w:p>
    <w:p w14:paraId="76051EA9" w14:textId="77777777" w:rsidR="0046291A" w:rsidRDefault="0046291A" w:rsidP="007F17D0">
      <w:pPr>
        <w:pStyle w:val="AD"/>
        <w:spacing w:line="276" w:lineRule="auto"/>
      </w:pPr>
      <w:r>
        <w:rPr>
          <w:rFonts w:hint="eastAsia"/>
        </w:rPr>
        <w:lastRenderedPageBreak/>
        <w:t>七、纳税人开具电子专票后，发生销货退回、开票有误、应税服务中止、销售折让等情形，需要开具红字电子专票的，按照以下规定执行：</w:t>
      </w:r>
    </w:p>
    <w:p w14:paraId="3D763939" w14:textId="77777777" w:rsidR="0046291A" w:rsidRDefault="0046291A" w:rsidP="007F17D0">
      <w:pPr>
        <w:pStyle w:val="AD"/>
        <w:spacing w:line="276" w:lineRule="auto"/>
      </w:pPr>
    </w:p>
    <w:p w14:paraId="7B7E150C" w14:textId="77777777" w:rsidR="0046291A" w:rsidRDefault="0046291A" w:rsidP="007F17D0">
      <w:pPr>
        <w:pStyle w:val="AD"/>
        <w:spacing w:line="276" w:lineRule="auto"/>
      </w:pPr>
      <w:r>
        <w:rPr>
          <w:rFonts w:hint="eastAsia"/>
        </w:rPr>
        <w:t>（一）购买方已将电子专票用于申报抵扣的，由购买方在增值税发票管理系统（以下简称“发票管理系统”）中填开并上传《开具红字增值税专用发票信息表》（以下简称《信息表》），填开《信息表》时不填写相对应的蓝字电子专票信息。</w:t>
      </w:r>
    </w:p>
    <w:p w14:paraId="2EFA694B" w14:textId="77777777" w:rsidR="0046291A" w:rsidRDefault="0046291A" w:rsidP="007F17D0">
      <w:pPr>
        <w:pStyle w:val="AD"/>
        <w:spacing w:line="276" w:lineRule="auto"/>
      </w:pPr>
    </w:p>
    <w:p w14:paraId="57A62681" w14:textId="77777777" w:rsidR="0046291A" w:rsidRDefault="0046291A" w:rsidP="007F17D0">
      <w:pPr>
        <w:pStyle w:val="AD"/>
        <w:spacing w:line="276" w:lineRule="auto"/>
      </w:pPr>
      <w:r>
        <w:rPr>
          <w:rFonts w:hint="eastAsia"/>
        </w:rPr>
        <w:t>购买方未将电子专票用于申报抵扣的，由销售方在发票管理系统中填开并上传《信息表》，填开《信息表》时应填写相对应的蓝字电子专票信息。</w:t>
      </w:r>
    </w:p>
    <w:p w14:paraId="1C200EEA" w14:textId="77777777" w:rsidR="0046291A" w:rsidRDefault="0046291A" w:rsidP="007F17D0">
      <w:pPr>
        <w:pStyle w:val="AD"/>
        <w:spacing w:line="276" w:lineRule="auto"/>
      </w:pPr>
    </w:p>
    <w:p w14:paraId="14E8D7A4" w14:textId="77777777" w:rsidR="0046291A" w:rsidRDefault="0046291A" w:rsidP="007F17D0">
      <w:pPr>
        <w:pStyle w:val="AD"/>
        <w:spacing w:line="276" w:lineRule="auto"/>
      </w:pPr>
      <w:r>
        <w:rPr>
          <w:rFonts w:hint="eastAsia"/>
        </w:rPr>
        <w:t>（二）税务机关通过网络接收纳税人上传的《信息表》，系统自动校验通过后，生成带有“红字发票信息表编号”的《信息表》，并将信息同步至纳税人端系统中。</w:t>
      </w:r>
    </w:p>
    <w:p w14:paraId="43A55DA2" w14:textId="77777777" w:rsidR="0046291A" w:rsidRDefault="0046291A" w:rsidP="007F17D0">
      <w:pPr>
        <w:pStyle w:val="AD"/>
        <w:spacing w:line="276" w:lineRule="auto"/>
      </w:pPr>
    </w:p>
    <w:p w14:paraId="3A05EC64" w14:textId="77777777" w:rsidR="0046291A" w:rsidRDefault="0046291A" w:rsidP="007F17D0">
      <w:pPr>
        <w:pStyle w:val="AD"/>
        <w:spacing w:line="276" w:lineRule="auto"/>
      </w:pPr>
      <w:r>
        <w:rPr>
          <w:rFonts w:hint="eastAsia"/>
        </w:rPr>
        <w:t>（三）销售方凭税务机关系统校验通过的《信息表》开具红字电子专票，在发票管理系统中以销项负数开具。红字电子专票应与《信息表》一一对应。</w:t>
      </w:r>
    </w:p>
    <w:p w14:paraId="104A7852" w14:textId="77777777" w:rsidR="0046291A" w:rsidRDefault="0046291A" w:rsidP="007F17D0">
      <w:pPr>
        <w:pStyle w:val="AD"/>
        <w:spacing w:line="276" w:lineRule="auto"/>
      </w:pPr>
    </w:p>
    <w:p w14:paraId="13F699EA" w14:textId="77777777" w:rsidR="0046291A" w:rsidRDefault="0046291A" w:rsidP="007F17D0">
      <w:pPr>
        <w:pStyle w:val="AD"/>
        <w:spacing w:line="276" w:lineRule="auto"/>
      </w:pPr>
      <w:r>
        <w:rPr>
          <w:rFonts w:hint="eastAsia"/>
        </w:rPr>
        <w:t>（四）购买方已将电子专票用于申报抵扣的，应当暂依《信息表》所列增值税税额从当期进项税额中转出，待取得销售方开具的红字电子专票后，与《信息表》一并作为记账凭证。</w:t>
      </w:r>
    </w:p>
    <w:p w14:paraId="767B5B5B" w14:textId="77777777" w:rsidR="0046291A" w:rsidRDefault="0046291A" w:rsidP="007F17D0">
      <w:pPr>
        <w:pStyle w:val="AD"/>
        <w:spacing w:line="276" w:lineRule="auto"/>
      </w:pPr>
    </w:p>
    <w:p w14:paraId="756C987C" w14:textId="77777777" w:rsidR="0046291A" w:rsidRDefault="0046291A" w:rsidP="007F17D0">
      <w:pPr>
        <w:pStyle w:val="AD"/>
        <w:spacing w:line="276" w:lineRule="auto"/>
      </w:pPr>
      <w:r>
        <w:rPr>
          <w:rFonts w:hint="eastAsia"/>
        </w:rPr>
        <w:t>八、受票方取得电子专票用于申报抵扣增值税进项税额或申请出口退税、代办退税的，应当登录增值税发票综合服务平台确认发票用途，登录地址由各省税务局确定并公布。</w:t>
      </w:r>
    </w:p>
    <w:p w14:paraId="6222B293" w14:textId="77777777" w:rsidR="0046291A" w:rsidRDefault="0046291A" w:rsidP="007F17D0">
      <w:pPr>
        <w:pStyle w:val="AD"/>
        <w:spacing w:line="276" w:lineRule="auto"/>
      </w:pPr>
    </w:p>
    <w:p w14:paraId="68299009" w14:textId="77777777" w:rsidR="0046291A" w:rsidRDefault="0046291A" w:rsidP="007F17D0">
      <w:pPr>
        <w:pStyle w:val="AD"/>
        <w:spacing w:line="276" w:lineRule="auto"/>
      </w:pPr>
      <w:r>
        <w:rPr>
          <w:rFonts w:hint="eastAsia"/>
        </w:rPr>
        <w:t>九、单位和个人可以通过全国增值税发票查验平台（</w:t>
      </w:r>
      <w:r>
        <w:rPr>
          <w:rFonts w:hint="eastAsia"/>
        </w:rPr>
        <w:t>https://inv-veri.chinatax.gov.cn</w:t>
      </w:r>
      <w:r>
        <w:rPr>
          <w:rFonts w:hint="eastAsia"/>
        </w:rPr>
        <w:t>）对电子专票信息进行查验；可以通过全国增值税发票查验平台下载增值税电子发票版式文件阅读器，查阅电子专票并验证电子签名有效性。</w:t>
      </w:r>
    </w:p>
    <w:p w14:paraId="1D8792EC" w14:textId="77777777" w:rsidR="0046291A" w:rsidRDefault="0046291A" w:rsidP="007F17D0">
      <w:pPr>
        <w:pStyle w:val="AD"/>
        <w:spacing w:line="276" w:lineRule="auto"/>
      </w:pPr>
    </w:p>
    <w:p w14:paraId="751C1F8E" w14:textId="77777777" w:rsidR="0046291A" w:rsidRDefault="0046291A" w:rsidP="007F17D0">
      <w:pPr>
        <w:pStyle w:val="AD"/>
        <w:spacing w:line="276" w:lineRule="auto"/>
      </w:pPr>
      <w:r>
        <w:rPr>
          <w:rFonts w:hint="eastAsia"/>
        </w:rPr>
        <w:t>十、纳税人以电子发票（含电子专票和电子普票）报销入账归档的，按照《财政部</w:t>
      </w:r>
      <w:r>
        <w:t> </w:t>
      </w:r>
      <w:r>
        <w:rPr>
          <w:rFonts w:hint="eastAsia"/>
        </w:rPr>
        <w:t>国家档案局关于规范电子会计凭证报销入账归档的通知》（财会〔</w:t>
      </w:r>
      <w:r>
        <w:t>2020</w:t>
      </w:r>
      <w:r>
        <w:rPr>
          <w:rFonts w:hint="eastAsia"/>
        </w:rPr>
        <w:t>〕</w:t>
      </w:r>
      <w:r>
        <w:t>6</w:t>
      </w:r>
      <w:r>
        <w:rPr>
          <w:rFonts w:hint="eastAsia"/>
        </w:rPr>
        <w:t>号）的规定执行。</w:t>
      </w:r>
    </w:p>
    <w:p w14:paraId="52F370CA" w14:textId="77777777" w:rsidR="0046291A" w:rsidRDefault="0046291A" w:rsidP="007F17D0">
      <w:pPr>
        <w:pStyle w:val="AD"/>
        <w:spacing w:line="276" w:lineRule="auto"/>
      </w:pPr>
    </w:p>
    <w:p w14:paraId="603AC5EE" w14:textId="77777777" w:rsidR="0046291A" w:rsidRDefault="0046291A" w:rsidP="007F17D0">
      <w:pPr>
        <w:pStyle w:val="AD"/>
        <w:spacing w:line="276" w:lineRule="auto"/>
      </w:pPr>
      <w:r>
        <w:rPr>
          <w:rFonts w:hint="eastAsia"/>
        </w:rPr>
        <w:t>十一、本公告自</w:t>
      </w:r>
      <w:r>
        <w:rPr>
          <w:rFonts w:hint="eastAsia"/>
        </w:rPr>
        <w:t>2020</w:t>
      </w:r>
      <w:r>
        <w:rPr>
          <w:rFonts w:hint="eastAsia"/>
        </w:rPr>
        <w:t>年</w:t>
      </w:r>
      <w:r>
        <w:rPr>
          <w:rFonts w:hint="eastAsia"/>
        </w:rPr>
        <w:t>12</w:t>
      </w:r>
      <w:r>
        <w:rPr>
          <w:rFonts w:hint="eastAsia"/>
        </w:rPr>
        <w:t>月</w:t>
      </w:r>
      <w:r>
        <w:rPr>
          <w:rFonts w:hint="eastAsia"/>
        </w:rPr>
        <w:t>21</w:t>
      </w:r>
      <w:r>
        <w:rPr>
          <w:rFonts w:hint="eastAsia"/>
        </w:rPr>
        <w:t>日起施行。</w:t>
      </w:r>
    </w:p>
    <w:p w14:paraId="49C81F6A" w14:textId="77777777" w:rsidR="0046291A" w:rsidRDefault="0046291A" w:rsidP="007F17D0">
      <w:pPr>
        <w:pStyle w:val="AD"/>
        <w:spacing w:line="276" w:lineRule="auto"/>
      </w:pPr>
    </w:p>
    <w:p w14:paraId="1D6A0B30" w14:textId="77777777" w:rsidR="0046291A" w:rsidRDefault="0046291A" w:rsidP="007F17D0">
      <w:pPr>
        <w:pStyle w:val="AD"/>
        <w:spacing w:line="276" w:lineRule="auto"/>
      </w:pPr>
      <w:r>
        <w:rPr>
          <w:rFonts w:hint="eastAsia"/>
        </w:rPr>
        <w:t>特此公告。</w:t>
      </w:r>
    </w:p>
    <w:p w14:paraId="083BF693" w14:textId="77777777" w:rsidR="0046291A" w:rsidRDefault="0046291A" w:rsidP="007F17D0">
      <w:pPr>
        <w:pStyle w:val="AD"/>
        <w:spacing w:line="276" w:lineRule="auto"/>
      </w:pPr>
    </w:p>
    <w:p w14:paraId="7F6F1979" w14:textId="77777777" w:rsidR="0046291A" w:rsidRDefault="0046291A" w:rsidP="007F17D0">
      <w:pPr>
        <w:pStyle w:val="AD"/>
        <w:spacing w:line="276" w:lineRule="auto"/>
      </w:pPr>
    </w:p>
    <w:p w14:paraId="64314060" w14:textId="64BF0009" w:rsidR="0046291A" w:rsidRDefault="008C3AAF" w:rsidP="007F17D0">
      <w:pPr>
        <w:pStyle w:val="AD"/>
        <w:spacing w:line="276" w:lineRule="auto"/>
      </w:pPr>
      <w:hyperlink r:id="rId6" w:history="1">
        <w:r w:rsidR="0046291A" w:rsidRPr="008C3AAF">
          <w:rPr>
            <w:rStyle w:val="a9"/>
            <w:rFonts w:hint="eastAsia"/>
          </w:rPr>
          <w:t>附件：增值税电子专用发票（票样）</w:t>
        </w:r>
      </w:hyperlink>
    </w:p>
    <w:p w14:paraId="507F81CF" w14:textId="77777777" w:rsidR="0046291A" w:rsidRDefault="0046291A" w:rsidP="007F17D0">
      <w:pPr>
        <w:pStyle w:val="AD"/>
        <w:spacing w:line="276" w:lineRule="auto"/>
      </w:pPr>
    </w:p>
    <w:p w14:paraId="46A3C15C" w14:textId="77777777" w:rsidR="0046291A" w:rsidRDefault="0046291A" w:rsidP="007F17D0">
      <w:pPr>
        <w:pStyle w:val="AD"/>
        <w:spacing w:line="276" w:lineRule="auto"/>
        <w:jc w:val="right"/>
      </w:pPr>
    </w:p>
    <w:p w14:paraId="4133F0F6" w14:textId="6049918D" w:rsidR="0046291A" w:rsidRDefault="0046291A" w:rsidP="007F17D0">
      <w:pPr>
        <w:pStyle w:val="AD"/>
        <w:spacing w:line="276" w:lineRule="auto"/>
        <w:jc w:val="right"/>
      </w:pPr>
      <w:r>
        <w:rPr>
          <w:rFonts w:hint="eastAsia"/>
        </w:rPr>
        <w:t>国家税务总局</w:t>
      </w:r>
    </w:p>
    <w:p w14:paraId="61D06888" w14:textId="6E30F09E" w:rsidR="00B15193" w:rsidRDefault="0046291A" w:rsidP="007F17D0">
      <w:pPr>
        <w:pStyle w:val="AD"/>
        <w:spacing w:line="276" w:lineRule="auto"/>
        <w:jc w:val="right"/>
      </w:pPr>
      <w:r>
        <w:rPr>
          <w:rFonts w:hint="eastAsia"/>
        </w:rPr>
        <w:t>2020</w:t>
      </w:r>
      <w:r>
        <w:rPr>
          <w:rFonts w:hint="eastAsia"/>
        </w:rPr>
        <w:t>年</w:t>
      </w:r>
      <w:r>
        <w:rPr>
          <w:rFonts w:hint="eastAsia"/>
        </w:rPr>
        <w:t>12</w:t>
      </w:r>
      <w:r>
        <w:rPr>
          <w:rFonts w:hint="eastAsia"/>
        </w:rPr>
        <w:t>月</w:t>
      </w:r>
      <w:r>
        <w:rPr>
          <w:rFonts w:hint="eastAsia"/>
        </w:rPr>
        <w:t>20</w:t>
      </w:r>
      <w:r>
        <w:rPr>
          <w:rFonts w:hint="eastAsia"/>
        </w:rPr>
        <w:t>日</w:t>
      </w:r>
    </w:p>
    <w:p w14:paraId="668BDBCD" w14:textId="1E7C31CC" w:rsidR="0046291A" w:rsidRDefault="0046291A" w:rsidP="007F17D0">
      <w:pPr>
        <w:pStyle w:val="AD"/>
        <w:spacing w:line="276" w:lineRule="auto"/>
      </w:pPr>
    </w:p>
    <w:p w14:paraId="1D8F2F49" w14:textId="1915C4A3" w:rsidR="0046291A" w:rsidRDefault="0046291A" w:rsidP="007F17D0">
      <w:pPr>
        <w:pStyle w:val="AD"/>
        <w:spacing w:line="276" w:lineRule="auto"/>
      </w:pPr>
    </w:p>
    <w:p w14:paraId="73254EC5" w14:textId="5DF3BB79" w:rsidR="0046291A" w:rsidRDefault="0046291A" w:rsidP="007F17D0">
      <w:pPr>
        <w:pStyle w:val="AD"/>
        <w:spacing w:line="276" w:lineRule="auto"/>
      </w:pPr>
      <w:r>
        <w:rPr>
          <w:rFonts w:hint="eastAsia"/>
        </w:rPr>
        <w:t>信息来源：</w:t>
      </w:r>
      <w:hyperlink r:id="rId7" w:history="1">
        <w:r w:rsidRPr="009A39B1">
          <w:rPr>
            <w:rStyle w:val="a9"/>
          </w:rPr>
          <w:t>http://www.chinatax.gov.cn/chinatax/n359/c5159928/content.html</w:t>
        </w:r>
      </w:hyperlink>
    </w:p>
    <w:p w14:paraId="3BF10D60" w14:textId="77777777" w:rsidR="0046291A" w:rsidRPr="0046291A" w:rsidRDefault="0046291A" w:rsidP="007F17D0">
      <w:pPr>
        <w:pStyle w:val="AD"/>
        <w:spacing w:line="276" w:lineRule="auto"/>
      </w:pPr>
    </w:p>
    <w:sectPr w:rsidR="0046291A" w:rsidRPr="0046291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29104" w14:textId="77777777" w:rsidR="00B8576E" w:rsidRDefault="00B8576E" w:rsidP="00C20A6A">
      <w:pPr>
        <w:spacing w:line="240" w:lineRule="auto"/>
      </w:pPr>
      <w:r>
        <w:separator/>
      </w:r>
    </w:p>
  </w:endnote>
  <w:endnote w:type="continuationSeparator" w:id="0">
    <w:p w14:paraId="3FDA000D" w14:textId="77777777" w:rsidR="00B8576E" w:rsidRDefault="00B8576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038F6" w14:textId="77777777" w:rsidR="00B8576E" w:rsidRDefault="00B8576E" w:rsidP="00C20A6A">
      <w:pPr>
        <w:spacing w:line="240" w:lineRule="auto"/>
      </w:pPr>
      <w:r>
        <w:separator/>
      </w:r>
    </w:p>
  </w:footnote>
  <w:footnote w:type="continuationSeparator" w:id="0">
    <w:p w14:paraId="75A68AEE" w14:textId="77777777" w:rsidR="00B8576E" w:rsidRDefault="00B8576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7AEE"/>
    <w:rsid w:val="000F4C6A"/>
    <w:rsid w:val="00176A25"/>
    <w:rsid w:val="001C4C6F"/>
    <w:rsid w:val="002503B6"/>
    <w:rsid w:val="00277AEE"/>
    <w:rsid w:val="003D27E2"/>
    <w:rsid w:val="0046291A"/>
    <w:rsid w:val="005F7C76"/>
    <w:rsid w:val="007D7BDB"/>
    <w:rsid w:val="007F17D0"/>
    <w:rsid w:val="008C3AAF"/>
    <w:rsid w:val="00A23DC3"/>
    <w:rsid w:val="00A548E7"/>
    <w:rsid w:val="00B15193"/>
    <w:rsid w:val="00B731F1"/>
    <w:rsid w:val="00B8576E"/>
    <w:rsid w:val="00C20A6A"/>
    <w:rsid w:val="00C22624"/>
    <w:rsid w:val="00D02718"/>
    <w:rsid w:val="00DF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4940F"/>
  <w15:chartTrackingRefBased/>
  <w15:docId w15:val="{423C2B96-26A5-414A-A130-7FD1B524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46291A"/>
    <w:pPr>
      <w:ind w:leftChars="2500" w:left="100"/>
    </w:pPr>
  </w:style>
  <w:style w:type="character" w:customStyle="1" w:styleId="a8">
    <w:name w:val="日期 字符"/>
    <w:basedOn w:val="a0"/>
    <w:link w:val="a7"/>
    <w:uiPriority w:val="99"/>
    <w:semiHidden/>
    <w:rsid w:val="0046291A"/>
    <w:rPr>
      <w:rFonts w:ascii="Arial" w:eastAsia="宋体" w:hAnsi="Arial"/>
      <w:sz w:val="22"/>
    </w:rPr>
  </w:style>
  <w:style w:type="character" w:styleId="a9">
    <w:name w:val="Hyperlink"/>
    <w:basedOn w:val="a0"/>
    <w:uiPriority w:val="99"/>
    <w:unhideWhenUsed/>
    <w:rsid w:val="0046291A"/>
    <w:rPr>
      <w:color w:val="0000FF" w:themeColor="hyperlink"/>
      <w:u w:val="single"/>
    </w:rPr>
  </w:style>
  <w:style w:type="character" w:styleId="aa">
    <w:name w:val="Unresolved Mention"/>
    <w:basedOn w:val="a0"/>
    <w:uiPriority w:val="99"/>
    <w:semiHidden/>
    <w:unhideWhenUsed/>
    <w:rsid w:val="00462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tax.gov.cn/chinatax/n359/c5159928/cont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1224003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2020-12-24T09:57:00Z</dcterms:created>
  <dcterms:modified xsi:type="dcterms:W3CDTF">2020-12-24T13:10:00Z</dcterms:modified>
</cp:coreProperties>
</file>