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7149D" w14:textId="77777777" w:rsidR="00677CAD" w:rsidRPr="00B67AE8" w:rsidRDefault="00677CAD" w:rsidP="00B67AE8">
      <w:pPr>
        <w:pStyle w:val="AD"/>
        <w:spacing w:line="276" w:lineRule="auto"/>
        <w:jc w:val="center"/>
        <w:rPr>
          <w:rFonts w:hint="eastAsia"/>
          <w:b/>
          <w:bCs/>
          <w:color w:val="E36C0A" w:themeColor="accent6" w:themeShade="BF"/>
          <w:sz w:val="32"/>
          <w:szCs w:val="32"/>
        </w:rPr>
      </w:pPr>
      <w:r w:rsidRPr="00B67AE8">
        <w:rPr>
          <w:rFonts w:hint="eastAsia"/>
          <w:b/>
          <w:bCs/>
          <w:color w:val="E36C0A" w:themeColor="accent6" w:themeShade="BF"/>
          <w:sz w:val="32"/>
          <w:szCs w:val="32"/>
        </w:rPr>
        <w:t>特殊食品注册现场核查工作规程（暂行）</w:t>
      </w:r>
    </w:p>
    <w:p w14:paraId="3174BA02" w14:textId="77777777" w:rsidR="00677CAD" w:rsidRDefault="00677CAD" w:rsidP="00677CAD">
      <w:pPr>
        <w:pStyle w:val="AD"/>
        <w:spacing w:line="276" w:lineRule="auto"/>
      </w:pPr>
    </w:p>
    <w:p w14:paraId="66109D24" w14:textId="7BBCEB0F" w:rsidR="00677CAD" w:rsidRDefault="00677CAD" w:rsidP="00B67AE8">
      <w:pPr>
        <w:pStyle w:val="AD"/>
        <w:spacing w:line="276" w:lineRule="auto"/>
        <w:jc w:val="center"/>
      </w:pPr>
      <w:r>
        <w:rPr>
          <w:rFonts w:hint="eastAsia"/>
        </w:rPr>
        <w:t>第一章</w:t>
      </w:r>
      <w:r>
        <w:rPr>
          <w:rFonts w:hint="eastAsia"/>
        </w:rPr>
        <w:t xml:space="preserve">  </w:t>
      </w:r>
      <w:r>
        <w:rPr>
          <w:rFonts w:hint="eastAsia"/>
        </w:rPr>
        <w:t>总则</w:t>
      </w:r>
    </w:p>
    <w:p w14:paraId="266953AF" w14:textId="77777777" w:rsidR="00677CAD" w:rsidRDefault="00677CAD" w:rsidP="00677CAD">
      <w:pPr>
        <w:pStyle w:val="AD"/>
        <w:spacing w:line="276" w:lineRule="auto"/>
        <w:rPr>
          <w:rFonts w:hint="eastAsia"/>
        </w:rPr>
      </w:pPr>
      <w:r>
        <w:rPr>
          <w:rFonts w:hint="eastAsia"/>
        </w:rPr>
        <w:t>第一条</w:t>
      </w:r>
      <w:r>
        <w:rPr>
          <w:rFonts w:hint="eastAsia"/>
        </w:rPr>
        <w:t xml:space="preserve">  </w:t>
      </w:r>
      <w:r>
        <w:rPr>
          <w:rFonts w:hint="eastAsia"/>
        </w:rPr>
        <w:t>为加强特殊食品注册管理，规范特殊食品注册现场核查工作，根据《中华人民共和国食品安全法》《保健食品注册与备案管理办法》《婴幼儿配方乳粉产品配方注册管理办法》《特殊医学用途配方食品注册管理办法》等法律规章，制定本规程。</w:t>
      </w:r>
    </w:p>
    <w:p w14:paraId="31BC1FBD" w14:textId="77777777" w:rsidR="00677CAD" w:rsidRDefault="00677CAD" w:rsidP="00677CAD">
      <w:pPr>
        <w:pStyle w:val="AD"/>
        <w:spacing w:line="276" w:lineRule="auto"/>
        <w:rPr>
          <w:rFonts w:hint="eastAsia"/>
        </w:rPr>
      </w:pPr>
      <w:r>
        <w:rPr>
          <w:rFonts w:hint="eastAsia"/>
        </w:rPr>
        <w:t>第二条</w:t>
      </w:r>
      <w:r>
        <w:rPr>
          <w:rFonts w:hint="eastAsia"/>
        </w:rPr>
        <w:t xml:space="preserve">  </w:t>
      </w:r>
      <w:r>
        <w:rPr>
          <w:rFonts w:hint="eastAsia"/>
        </w:rPr>
        <w:t>本规程适用于特殊食品（保健食品、婴幼儿配方乳粉产品配方、特殊医学用途配方食品，下同）注册现场核查。必要时，可对原料、辅料、包装材料的生产环节等开展延伸核查。</w:t>
      </w:r>
    </w:p>
    <w:p w14:paraId="191A7439" w14:textId="77777777" w:rsidR="00677CAD" w:rsidRDefault="00677CAD" w:rsidP="00677CAD">
      <w:pPr>
        <w:pStyle w:val="AD"/>
        <w:spacing w:line="276" w:lineRule="auto"/>
        <w:rPr>
          <w:rFonts w:hint="eastAsia"/>
        </w:rPr>
      </w:pPr>
      <w:r>
        <w:rPr>
          <w:rFonts w:hint="eastAsia"/>
        </w:rPr>
        <w:t>第三条</w:t>
      </w:r>
      <w:r>
        <w:rPr>
          <w:rFonts w:hint="eastAsia"/>
        </w:rPr>
        <w:t xml:space="preserve">  </w:t>
      </w:r>
      <w:r>
        <w:rPr>
          <w:rFonts w:hint="eastAsia"/>
        </w:rPr>
        <w:t>特殊食品注册现场核查（以下简称注册现场核查）是国家市场监督管理总局对特殊食品产品或配方的研发、生产（或试制）、检验的条件、能力和原始数据及临床试验情况进行审核、对生产（或试制）过程进行核查，以评价注册申报资料与实际情况是否相一致的过程。</w:t>
      </w:r>
    </w:p>
    <w:p w14:paraId="26E96B07" w14:textId="77777777" w:rsidR="00677CAD" w:rsidRDefault="00677CAD" w:rsidP="00677CAD">
      <w:pPr>
        <w:pStyle w:val="AD"/>
        <w:spacing w:line="276" w:lineRule="auto"/>
        <w:rPr>
          <w:rFonts w:hint="eastAsia"/>
        </w:rPr>
      </w:pPr>
      <w:r>
        <w:rPr>
          <w:rFonts w:hint="eastAsia"/>
        </w:rPr>
        <w:t>保健食品的试制现场应满足中试及以上生产规模。保健食品注册核查应根据注册申请及研发试制主体的具体情况，对注册申请进行风险等级划分，基于风险分类分级确定核查工作形式。</w:t>
      </w:r>
    </w:p>
    <w:p w14:paraId="63BBA77C" w14:textId="77777777" w:rsidR="00677CAD" w:rsidRDefault="00677CAD" w:rsidP="00677CAD">
      <w:pPr>
        <w:pStyle w:val="AD"/>
        <w:spacing w:line="276" w:lineRule="auto"/>
        <w:rPr>
          <w:rFonts w:hint="eastAsia"/>
        </w:rPr>
      </w:pPr>
      <w:r>
        <w:rPr>
          <w:rFonts w:hint="eastAsia"/>
        </w:rPr>
        <w:t>第四条</w:t>
      </w:r>
      <w:r>
        <w:rPr>
          <w:rFonts w:hint="eastAsia"/>
        </w:rPr>
        <w:t xml:space="preserve">  </w:t>
      </w:r>
      <w:r>
        <w:rPr>
          <w:rFonts w:hint="eastAsia"/>
        </w:rPr>
        <w:t>国家市场监督管理总局负责注册现场核查监督管理工作。</w:t>
      </w:r>
    </w:p>
    <w:p w14:paraId="311525E0" w14:textId="77777777" w:rsidR="00677CAD" w:rsidRDefault="00677CAD" w:rsidP="00677CAD">
      <w:pPr>
        <w:pStyle w:val="AD"/>
        <w:spacing w:line="276" w:lineRule="auto"/>
        <w:rPr>
          <w:rFonts w:hint="eastAsia"/>
        </w:rPr>
      </w:pPr>
      <w:r>
        <w:rPr>
          <w:rFonts w:hint="eastAsia"/>
        </w:rPr>
        <w:t>国家市场监督管理总局食品审评中心（以下简称食品审评中心）负责注册现场核查的组织实施工作，对核查工作和结果负责；负责制定特殊食品注册现场核查工作细则，拟订注册现场核查方案，建立特殊食品核查员库；负责注册现场核查和抽样检验工作的经费预算支出。</w:t>
      </w:r>
    </w:p>
    <w:p w14:paraId="135AD673" w14:textId="77777777" w:rsidR="00677CAD" w:rsidRDefault="00677CAD" w:rsidP="00677CAD">
      <w:pPr>
        <w:pStyle w:val="AD"/>
        <w:spacing w:line="276" w:lineRule="auto"/>
        <w:rPr>
          <w:rFonts w:hint="eastAsia"/>
        </w:rPr>
      </w:pPr>
      <w:r>
        <w:rPr>
          <w:rFonts w:hint="eastAsia"/>
        </w:rPr>
        <w:t>省、自治区、直辖市市场监督管理部门对本辖区特殊食品注册现场核查工作给予配合，委派观察员参加注册现场核查。</w:t>
      </w:r>
    </w:p>
    <w:p w14:paraId="1EE1A59D" w14:textId="77777777" w:rsidR="00677CAD" w:rsidRDefault="00677CAD" w:rsidP="00677CAD">
      <w:pPr>
        <w:pStyle w:val="AD"/>
        <w:spacing w:line="276" w:lineRule="auto"/>
        <w:rPr>
          <w:rFonts w:hint="eastAsia"/>
        </w:rPr>
      </w:pPr>
      <w:r>
        <w:rPr>
          <w:rFonts w:hint="eastAsia"/>
        </w:rPr>
        <w:t>第五条</w:t>
      </w:r>
      <w:r>
        <w:rPr>
          <w:rFonts w:hint="eastAsia"/>
        </w:rPr>
        <w:t xml:space="preserve">  </w:t>
      </w:r>
      <w:r>
        <w:rPr>
          <w:rFonts w:hint="eastAsia"/>
        </w:rPr>
        <w:t>特殊食品注册申请人（以下简称申请人）在提交注册申请后应当做好接受注册现场核查的准备，为核查的实施提供必要的协助，并确保核查时被核查品种处于动态生产状态，根据核查工作需要协助寄送抽样检验样品。</w:t>
      </w:r>
    </w:p>
    <w:p w14:paraId="519B357A" w14:textId="77777777" w:rsidR="00677CAD" w:rsidRDefault="00677CAD" w:rsidP="00677CAD">
      <w:pPr>
        <w:pStyle w:val="AD"/>
        <w:spacing w:line="276" w:lineRule="auto"/>
        <w:rPr>
          <w:rFonts w:hint="eastAsia"/>
        </w:rPr>
      </w:pPr>
      <w:r>
        <w:rPr>
          <w:rFonts w:hint="eastAsia"/>
        </w:rPr>
        <w:t>申请人应当全面配合核查工作，为核查工作提供必要工作条件和便利，确保核查顺利开展，不得拖延、阻碍、逃避或拒绝核查。</w:t>
      </w:r>
    </w:p>
    <w:p w14:paraId="4A5F6110" w14:textId="77777777" w:rsidR="00677CAD" w:rsidRDefault="00677CAD" w:rsidP="00677CAD">
      <w:pPr>
        <w:pStyle w:val="AD"/>
        <w:spacing w:line="276" w:lineRule="auto"/>
        <w:rPr>
          <w:rFonts w:hint="eastAsia"/>
        </w:rPr>
      </w:pPr>
      <w:r>
        <w:rPr>
          <w:rFonts w:hint="eastAsia"/>
        </w:rPr>
        <w:t>第六条</w:t>
      </w:r>
      <w:r>
        <w:rPr>
          <w:rFonts w:hint="eastAsia"/>
        </w:rPr>
        <w:t xml:space="preserve">  </w:t>
      </w:r>
      <w:r>
        <w:rPr>
          <w:rFonts w:hint="eastAsia"/>
        </w:rPr>
        <w:t>注册现场核查工作应当遵循依法、客观、公平、公正、公开的原则。</w:t>
      </w:r>
    </w:p>
    <w:p w14:paraId="481B7130" w14:textId="77777777" w:rsidR="00677CAD" w:rsidRDefault="00677CAD" w:rsidP="00677CAD">
      <w:pPr>
        <w:pStyle w:val="AD"/>
        <w:spacing w:line="276" w:lineRule="auto"/>
      </w:pPr>
    </w:p>
    <w:p w14:paraId="5FD21820" w14:textId="77777777" w:rsidR="00677CAD" w:rsidRDefault="00677CAD" w:rsidP="00B67AE8">
      <w:pPr>
        <w:pStyle w:val="AD"/>
        <w:spacing w:line="276" w:lineRule="auto"/>
        <w:jc w:val="center"/>
        <w:rPr>
          <w:rFonts w:hint="eastAsia"/>
        </w:rPr>
      </w:pPr>
      <w:r>
        <w:rPr>
          <w:rFonts w:hint="eastAsia"/>
        </w:rPr>
        <w:t>第二章</w:t>
      </w:r>
      <w:r>
        <w:rPr>
          <w:rFonts w:hint="eastAsia"/>
        </w:rPr>
        <w:t xml:space="preserve"> </w:t>
      </w:r>
      <w:r>
        <w:rPr>
          <w:rFonts w:hint="eastAsia"/>
        </w:rPr>
        <w:t>注册现场核查的确认</w:t>
      </w:r>
    </w:p>
    <w:p w14:paraId="19F46DBA" w14:textId="77777777" w:rsidR="00677CAD" w:rsidRDefault="00677CAD" w:rsidP="00677CAD">
      <w:pPr>
        <w:pStyle w:val="AD"/>
        <w:spacing w:line="276" w:lineRule="auto"/>
        <w:rPr>
          <w:rFonts w:hint="eastAsia"/>
        </w:rPr>
      </w:pPr>
      <w:r>
        <w:rPr>
          <w:rFonts w:hint="eastAsia"/>
        </w:rPr>
        <w:t xml:space="preserve">    </w:t>
      </w:r>
      <w:r>
        <w:rPr>
          <w:rFonts w:hint="eastAsia"/>
        </w:rPr>
        <w:t>第七条</w:t>
      </w:r>
      <w:r>
        <w:rPr>
          <w:rFonts w:hint="eastAsia"/>
        </w:rPr>
        <w:t xml:space="preserve">  </w:t>
      </w:r>
      <w:r>
        <w:rPr>
          <w:rFonts w:hint="eastAsia"/>
        </w:rPr>
        <w:t>食品审评中心完成申请材料技术审评后，需要开展注册现场核查的，应当通过书面、信息系统、网站信息等方式告知申请人其申请已进入注册现场核查环节，以及注册现场核查中需进行动态试制或试生产的产品规格或配方，相关核查信息应当由申请人确认。</w:t>
      </w:r>
    </w:p>
    <w:p w14:paraId="512233D6" w14:textId="77777777" w:rsidR="00677CAD" w:rsidRDefault="00677CAD" w:rsidP="00677CAD">
      <w:pPr>
        <w:pStyle w:val="AD"/>
        <w:spacing w:line="276" w:lineRule="auto"/>
        <w:rPr>
          <w:rFonts w:hint="eastAsia"/>
        </w:rPr>
      </w:pPr>
      <w:r>
        <w:rPr>
          <w:rFonts w:hint="eastAsia"/>
        </w:rPr>
        <w:t>第八条</w:t>
      </w:r>
      <w:r>
        <w:rPr>
          <w:rFonts w:hint="eastAsia"/>
        </w:rPr>
        <w:t xml:space="preserve">  </w:t>
      </w:r>
      <w:r>
        <w:rPr>
          <w:rFonts w:hint="eastAsia"/>
        </w:rPr>
        <w:t>申请人应当在被告知其申请已进入注册现场核查环节之日起</w:t>
      </w:r>
      <w:r>
        <w:rPr>
          <w:rFonts w:hint="eastAsia"/>
        </w:rPr>
        <w:t>30</w:t>
      </w:r>
      <w:r>
        <w:rPr>
          <w:rFonts w:hint="eastAsia"/>
        </w:rPr>
        <w:t>个工作日内，通过书面或信息系统确认核查信息及接受注册现场核查的时间。因不可抗力因素导致不能接受注册现场核查的，可书面申请延期。</w:t>
      </w:r>
    </w:p>
    <w:p w14:paraId="282B8C95" w14:textId="77777777" w:rsidR="00677CAD" w:rsidRDefault="00677CAD" w:rsidP="00677CAD">
      <w:pPr>
        <w:pStyle w:val="AD"/>
        <w:spacing w:line="276" w:lineRule="auto"/>
        <w:rPr>
          <w:rFonts w:hint="eastAsia"/>
        </w:rPr>
      </w:pPr>
      <w:r>
        <w:rPr>
          <w:rFonts w:hint="eastAsia"/>
        </w:rPr>
        <w:t>申请人逾期未确认的，视为主动放弃注册现场核查，注册现场核查不通过。</w:t>
      </w:r>
    </w:p>
    <w:p w14:paraId="29BD02ED" w14:textId="77777777" w:rsidR="00677CAD" w:rsidRDefault="00677CAD" w:rsidP="00677CAD">
      <w:pPr>
        <w:pStyle w:val="AD"/>
        <w:spacing w:line="276" w:lineRule="auto"/>
        <w:rPr>
          <w:rFonts w:hint="eastAsia"/>
        </w:rPr>
      </w:pPr>
      <w:r>
        <w:rPr>
          <w:rFonts w:hint="eastAsia"/>
        </w:rPr>
        <w:t>第九条</w:t>
      </w:r>
      <w:r>
        <w:rPr>
          <w:rFonts w:hint="eastAsia"/>
        </w:rPr>
        <w:t xml:space="preserve">  </w:t>
      </w:r>
      <w:r>
        <w:rPr>
          <w:rFonts w:hint="eastAsia"/>
        </w:rPr>
        <w:t>食品审评中心应当提前</w:t>
      </w:r>
      <w:r>
        <w:rPr>
          <w:rFonts w:hint="eastAsia"/>
        </w:rPr>
        <w:t>3</w:t>
      </w:r>
      <w:r>
        <w:rPr>
          <w:rFonts w:hint="eastAsia"/>
        </w:rPr>
        <w:t>个工作日书面通知申请人注册现场核查时间和相关要求，同时书面告知被核查单位所在地省级市场监督管理部门。</w:t>
      </w:r>
    </w:p>
    <w:p w14:paraId="53260CEC" w14:textId="77777777" w:rsidR="00677CAD" w:rsidRDefault="00677CAD" w:rsidP="00677CAD">
      <w:pPr>
        <w:pStyle w:val="AD"/>
        <w:spacing w:line="276" w:lineRule="auto"/>
        <w:rPr>
          <w:rFonts w:hint="eastAsia"/>
        </w:rPr>
      </w:pPr>
      <w:r>
        <w:rPr>
          <w:rFonts w:hint="eastAsia"/>
        </w:rPr>
        <w:t>第十条</w:t>
      </w:r>
      <w:r>
        <w:rPr>
          <w:rFonts w:hint="eastAsia"/>
        </w:rPr>
        <w:t xml:space="preserve">  </w:t>
      </w:r>
      <w:r>
        <w:rPr>
          <w:rFonts w:hint="eastAsia"/>
        </w:rPr>
        <w:t>申请人应当保持联系渠道畅通，并按照通知的时间和要求，做好接受注册现场核查的准备。如遇不可抗力或特殊原因可书面申请延期。</w:t>
      </w:r>
    </w:p>
    <w:p w14:paraId="75CA96DE" w14:textId="77777777" w:rsidR="00677CAD" w:rsidRDefault="00677CAD" w:rsidP="00677CAD">
      <w:pPr>
        <w:pStyle w:val="AD"/>
        <w:spacing w:line="276" w:lineRule="auto"/>
        <w:rPr>
          <w:rFonts w:hint="eastAsia"/>
        </w:rPr>
      </w:pPr>
      <w:r>
        <w:rPr>
          <w:rFonts w:hint="eastAsia"/>
        </w:rPr>
        <w:t>因申请人自身原因导致在规定时限内无法实施注册现场核查的，注册现场核查不通过。</w:t>
      </w:r>
    </w:p>
    <w:p w14:paraId="780ABA61" w14:textId="77777777" w:rsidR="00677CAD" w:rsidRDefault="00677CAD" w:rsidP="00677CAD">
      <w:pPr>
        <w:pStyle w:val="AD"/>
        <w:spacing w:line="276" w:lineRule="auto"/>
        <w:rPr>
          <w:rFonts w:hint="eastAsia"/>
        </w:rPr>
      </w:pPr>
      <w:r>
        <w:rPr>
          <w:rFonts w:hint="eastAsia"/>
        </w:rPr>
        <w:lastRenderedPageBreak/>
        <w:t>第十一条</w:t>
      </w:r>
      <w:r>
        <w:rPr>
          <w:rFonts w:hint="eastAsia"/>
        </w:rPr>
        <w:t xml:space="preserve">  </w:t>
      </w:r>
      <w:r>
        <w:rPr>
          <w:rFonts w:hint="eastAsia"/>
        </w:rPr>
        <w:t>食品审评中心按照规定时限，完成注册现场核查工作。等待申请人确认的时间不计入核查时限。</w:t>
      </w:r>
    </w:p>
    <w:p w14:paraId="4E9D25A1" w14:textId="77777777" w:rsidR="00677CAD" w:rsidRDefault="00677CAD" w:rsidP="00677CAD">
      <w:pPr>
        <w:pStyle w:val="AD"/>
        <w:spacing w:line="276" w:lineRule="auto"/>
      </w:pPr>
    </w:p>
    <w:p w14:paraId="7DB97E35" w14:textId="77777777" w:rsidR="00677CAD" w:rsidRDefault="00677CAD" w:rsidP="00B67AE8">
      <w:pPr>
        <w:pStyle w:val="AD"/>
        <w:spacing w:line="276" w:lineRule="auto"/>
        <w:jc w:val="center"/>
        <w:rPr>
          <w:rFonts w:hint="eastAsia"/>
        </w:rPr>
      </w:pPr>
      <w:r>
        <w:rPr>
          <w:rFonts w:hint="eastAsia"/>
        </w:rPr>
        <w:t>第三章</w:t>
      </w:r>
      <w:r>
        <w:rPr>
          <w:rFonts w:hint="eastAsia"/>
        </w:rPr>
        <w:t xml:space="preserve">  </w:t>
      </w:r>
      <w:r>
        <w:rPr>
          <w:rFonts w:hint="eastAsia"/>
        </w:rPr>
        <w:t>注册现场核查的实施</w:t>
      </w:r>
    </w:p>
    <w:p w14:paraId="502BA699" w14:textId="77777777" w:rsidR="00677CAD" w:rsidRDefault="00677CAD" w:rsidP="00677CAD">
      <w:pPr>
        <w:pStyle w:val="AD"/>
        <w:spacing w:line="276" w:lineRule="auto"/>
        <w:rPr>
          <w:rFonts w:hint="eastAsia"/>
        </w:rPr>
      </w:pPr>
      <w:r>
        <w:rPr>
          <w:rFonts w:hint="eastAsia"/>
        </w:rPr>
        <w:t>第十二条</w:t>
      </w:r>
      <w:r>
        <w:rPr>
          <w:rFonts w:hint="eastAsia"/>
        </w:rPr>
        <w:t xml:space="preserve">  </w:t>
      </w:r>
      <w:r>
        <w:rPr>
          <w:rFonts w:hint="eastAsia"/>
        </w:rPr>
        <w:t>食品审评中心根据注册现场核查的具体需求组建注册现场核查组。每个核查</w:t>
      </w:r>
      <w:proofErr w:type="gramStart"/>
      <w:r>
        <w:rPr>
          <w:rFonts w:hint="eastAsia"/>
        </w:rPr>
        <w:t>组一般</w:t>
      </w:r>
      <w:proofErr w:type="gramEnd"/>
      <w:r>
        <w:rPr>
          <w:rFonts w:hint="eastAsia"/>
        </w:rPr>
        <w:t>由</w:t>
      </w:r>
      <w:r>
        <w:rPr>
          <w:rFonts w:hint="eastAsia"/>
        </w:rPr>
        <w:t>3</w:t>
      </w:r>
      <w:r>
        <w:rPr>
          <w:rFonts w:hint="eastAsia"/>
        </w:rPr>
        <w:t>—</w:t>
      </w:r>
      <w:r>
        <w:rPr>
          <w:rFonts w:hint="eastAsia"/>
        </w:rPr>
        <w:t>5</w:t>
      </w:r>
      <w:r>
        <w:rPr>
          <w:rFonts w:hint="eastAsia"/>
        </w:rPr>
        <w:t>名核查员组成，参加注册现场核查的核查人员从特殊食品核查员库中随机抽取。</w:t>
      </w:r>
    </w:p>
    <w:p w14:paraId="35A3126D" w14:textId="77777777" w:rsidR="00677CAD" w:rsidRDefault="00677CAD" w:rsidP="00677CAD">
      <w:pPr>
        <w:pStyle w:val="AD"/>
        <w:spacing w:line="276" w:lineRule="auto"/>
        <w:rPr>
          <w:rFonts w:hint="eastAsia"/>
        </w:rPr>
      </w:pPr>
      <w:r>
        <w:rPr>
          <w:rFonts w:hint="eastAsia"/>
        </w:rPr>
        <w:t>第十三条</w:t>
      </w:r>
      <w:r>
        <w:rPr>
          <w:rFonts w:hint="eastAsia"/>
        </w:rPr>
        <w:t xml:space="preserve">  </w:t>
      </w:r>
      <w:r>
        <w:rPr>
          <w:rFonts w:hint="eastAsia"/>
        </w:rPr>
        <w:t>开展核查工作的核查人员应当廉洁自律，核查前</w:t>
      </w:r>
      <w:proofErr w:type="gramStart"/>
      <w:r>
        <w:rPr>
          <w:rFonts w:hint="eastAsia"/>
        </w:rPr>
        <w:t>熟悉待</w:t>
      </w:r>
      <w:proofErr w:type="gramEnd"/>
      <w:r>
        <w:rPr>
          <w:rFonts w:hint="eastAsia"/>
        </w:rPr>
        <w:t>核查品种及企业的相关资料，确定注册现场核查方案和核查任务分工等。</w:t>
      </w:r>
    </w:p>
    <w:p w14:paraId="4C06A714" w14:textId="77777777" w:rsidR="00677CAD" w:rsidRDefault="00677CAD" w:rsidP="00677CAD">
      <w:pPr>
        <w:pStyle w:val="AD"/>
        <w:spacing w:line="276" w:lineRule="auto"/>
        <w:rPr>
          <w:rFonts w:hint="eastAsia"/>
        </w:rPr>
      </w:pPr>
      <w:r>
        <w:rPr>
          <w:rFonts w:hint="eastAsia"/>
        </w:rPr>
        <w:t>第十四条</w:t>
      </w:r>
      <w:r>
        <w:rPr>
          <w:rFonts w:hint="eastAsia"/>
        </w:rPr>
        <w:t xml:space="preserve">  </w:t>
      </w:r>
      <w:r>
        <w:rPr>
          <w:rFonts w:hint="eastAsia"/>
        </w:rPr>
        <w:t>注册现场核查实行组长负责制，组长对注册现场核查工作及廉政纪律执行情况负责。核查组其他成员应当服从组长安排，并对自己承担的核查分工和个人廉洁自律情况负责。</w:t>
      </w:r>
    </w:p>
    <w:p w14:paraId="36448F0C" w14:textId="77777777" w:rsidR="00677CAD" w:rsidRDefault="00677CAD" w:rsidP="00677CAD">
      <w:pPr>
        <w:pStyle w:val="AD"/>
        <w:spacing w:line="276" w:lineRule="auto"/>
        <w:rPr>
          <w:rFonts w:hint="eastAsia"/>
        </w:rPr>
      </w:pPr>
      <w:r>
        <w:rPr>
          <w:rFonts w:hint="eastAsia"/>
        </w:rPr>
        <w:t>第十五条</w:t>
      </w:r>
      <w:r>
        <w:rPr>
          <w:rFonts w:hint="eastAsia"/>
        </w:rPr>
        <w:t xml:space="preserve">  </w:t>
      </w:r>
      <w:r>
        <w:rPr>
          <w:rFonts w:hint="eastAsia"/>
        </w:rPr>
        <w:t>注册现场核查的流程一般包括首次会议、按照核查方案的任务分工进行现场核查、核查组合议、末次会议等。注册现场核查期间可采取复印、录音、录像、摄影等手段留存资料。在核查组合议期间，被核查企业人员应当回避。</w:t>
      </w:r>
    </w:p>
    <w:p w14:paraId="7F307E98" w14:textId="77777777" w:rsidR="00677CAD" w:rsidRDefault="00677CAD" w:rsidP="00677CAD">
      <w:pPr>
        <w:pStyle w:val="AD"/>
        <w:spacing w:line="276" w:lineRule="auto"/>
        <w:rPr>
          <w:rFonts w:hint="eastAsia"/>
        </w:rPr>
      </w:pPr>
      <w:r>
        <w:rPr>
          <w:rFonts w:hint="eastAsia"/>
        </w:rPr>
        <w:t>第十六条</w:t>
      </w:r>
      <w:r>
        <w:rPr>
          <w:rFonts w:hint="eastAsia"/>
        </w:rPr>
        <w:t xml:space="preserve">  </w:t>
      </w:r>
      <w:r>
        <w:rPr>
          <w:rFonts w:hint="eastAsia"/>
        </w:rPr>
        <w:t>核查组全体成员、观察员和被核查企业法定代表人或被授权人应当对注册现场核查情况及发现的问题进行签字确认，并由被核查企业加盖公章。</w:t>
      </w:r>
    </w:p>
    <w:p w14:paraId="0275991D" w14:textId="77777777" w:rsidR="00677CAD" w:rsidRDefault="00677CAD" w:rsidP="00677CAD">
      <w:pPr>
        <w:pStyle w:val="AD"/>
        <w:spacing w:line="276" w:lineRule="auto"/>
        <w:rPr>
          <w:rFonts w:hint="eastAsia"/>
        </w:rPr>
      </w:pPr>
      <w:r>
        <w:rPr>
          <w:rFonts w:hint="eastAsia"/>
        </w:rPr>
        <w:t>第十七条</w:t>
      </w:r>
      <w:r>
        <w:rPr>
          <w:rFonts w:hint="eastAsia"/>
        </w:rPr>
        <w:t xml:space="preserve">  </w:t>
      </w:r>
      <w:r>
        <w:rPr>
          <w:rFonts w:hint="eastAsia"/>
        </w:rPr>
        <w:t>注册现场核查需抽样检验的，应当对动态试生产下线样品进行抽样、封样，并按照产品规定的储存条件进行储存、运输，</w:t>
      </w:r>
      <w:proofErr w:type="gramStart"/>
      <w:r>
        <w:rPr>
          <w:rFonts w:hint="eastAsia"/>
        </w:rPr>
        <w:t>送具有</w:t>
      </w:r>
      <w:proofErr w:type="gramEnd"/>
      <w:r>
        <w:rPr>
          <w:rFonts w:hint="eastAsia"/>
        </w:rPr>
        <w:t>资质的检验机构进行检验。</w:t>
      </w:r>
    </w:p>
    <w:p w14:paraId="747FA5CE" w14:textId="77777777" w:rsidR="00677CAD" w:rsidRDefault="00677CAD" w:rsidP="00677CAD">
      <w:pPr>
        <w:pStyle w:val="AD"/>
        <w:spacing w:line="276" w:lineRule="auto"/>
        <w:rPr>
          <w:rFonts w:hint="eastAsia"/>
        </w:rPr>
      </w:pPr>
      <w:r>
        <w:rPr>
          <w:rFonts w:hint="eastAsia"/>
        </w:rPr>
        <w:t>具有资质的检验机构应当在规定时限内完成检验，并将检验报告报送食品审评中心。</w:t>
      </w:r>
    </w:p>
    <w:p w14:paraId="6008B97C" w14:textId="77777777" w:rsidR="00677CAD" w:rsidRDefault="00677CAD" w:rsidP="00677CAD">
      <w:pPr>
        <w:pStyle w:val="AD"/>
        <w:spacing w:line="276" w:lineRule="auto"/>
        <w:rPr>
          <w:rFonts w:hint="eastAsia"/>
        </w:rPr>
      </w:pPr>
      <w:r>
        <w:rPr>
          <w:rFonts w:hint="eastAsia"/>
        </w:rPr>
        <w:t>第十八条</w:t>
      </w:r>
      <w:r>
        <w:rPr>
          <w:rFonts w:hint="eastAsia"/>
        </w:rPr>
        <w:t xml:space="preserve">  </w:t>
      </w:r>
      <w:r>
        <w:rPr>
          <w:rFonts w:hint="eastAsia"/>
        </w:rPr>
        <w:t>注册现场核查结束后核查组将注册现场核查报告以及注册现场核查发现问题、被核查单位书面说明、注册现场核查记录本、现场取证材料等一并提交食品审评中心。核查组应当对注册现场核查报告负责。</w:t>
      </w:r>
    </w:p>
    <w:p w14:paraId="49C0BF4F" w14:textId="77777777" w:rsidR="00677CAD" w:rsidRDefault="00677CAD" w:rsidP="00677CAD">
      <w:pPr>
        <w:pStyle w:val="AD"/>
        <w:spacing w:line="276" w:lineRule="auto"/>
        <w:rPr>
          <w:rFonts w:hint="eastAsia"/>
        </w:rPr>
      </w:pPr>
      <w:r>
        <w:rPr>
          <w:rFonts w:hint="eastAsia"/>
        </w:rPr>
        <w:t>被核查企业需要进行整改的，应当在</w:t>
      </w:r>
      <w:r>
        <w:rPr>
          <w:rFonts w:hint="eastAsia"/>
        </w:rPr>
        <w:t>10</w:t>
      </w:r>
      <w:r>
        <w:rPr>
          <w:rFonts w:hint="eastAsia"/>
        </w:rPr>
        <w:t>个工作日内整改完成，并报所在地省级市场监督管理部门。省级市场监督管理部门应当对被核查企业的整改情况逐一验收确认，并将明确的整改验收结论书面</w:t>
      </w:r>
      <w:proofErr w:type="gramStart"/>
      <w:r>
        <w:rPr>
          <w:rFonts w:hint="eastAsia"/>
        </w:rPr>
        <w:t>报食品</w:t>
      </w:r>
      <w:proofErr w:type="gramEnd"/>
      <w:r>
        <w:rPr>
          <w:rFonts w:hint="eastAsia"/>
        </w:rPr>
        <w:t>审评中心。省级市场监督管理部门应当对整改验收结论负责。</w:t>
      </w:r>
    </w:p>
    <w:p w14:paraId="02781DCF" w14:textId="77777777" w:rsidR="00677CAD" w:rsidRDefault="00677CAD" w:rsidP="00677CAD">
      <w:pPr>
        <w:pStyle w:val="AD"/>
        <w:spacing w:line="276" w:lineRule="auto"/>
        <w:rPr>
          <w:rFonts w:hint="eastAsia"/>
        </w:rPr>
      </w:pPr>
      <w:r>
        <w:rPr>
          <w:rFonts w:hint="eastAsia"/>
        </w:rPr>
        <w:t>第十九条</w:t>
      </w:r>
      <w:r>
        <w:rPr>
          <w:rFonts w:hint="eastAsia"/>
        </w:rPr>
        <w:t xml:space="preserve">  </w:t>
      </w:r>
      <w:r>
        <w:rPr>
          <w:rFonts w:hint="eastAsia"/>
        </w:rPr>
        <w:t>食品审评中心应当对核查组提交的注册现场核查报告、核查结论及整改报告进行审核，符合要求的，录入注册申请信息系统。</w:t>
      </w:r>
    </w:p>
    <w:p w14:paraId="551C3516" w14:textId="77777777" w:rsidR="00677CAD" w:rsidRDefault="00677CAD" w:rsidP="00677CAD">
      <w:pPr>
        <w:pStyle w:val="AD"/>
        <w:spacing w:line="276" w:lineRule="auto"/>
      </w:pPr>
    </w:p>
    <w:p w14:paraId="362D7140" w14:textId="77777777" w:rsidR="00677CAD" w:rsidRDefault="00677CAD" w:rsidP="00B67AE8">
      <w:pPr>
        <w:pStyle w:val="AD"/>
        <w:spacing w:line="276" w:lineRule="auto"/>
        <w:jc w:val="center"/>
        <w:rPr>
          <w:rFonts w:hint="eastAsia"/>
        </w:rPr>
      </w:pPr>
      <w:r>
        <w:rPr>
          <w:rFonts w:hint="eastAsia"/>
        </w:rPr>
        <w:t>第四章</w:t>
      </w:r>
      <w:r>
        <w:rPr>
          <w:rFonts w:hint="eastAsia"/>
        </w:rPr>
        <w:t xml:space="preserve">  </w:t>
      </w:r>
      <w:r>
        <w:rPr>
          <w:rFonts w:hint="eastAsia"/>
        </w:rPr>
        <w:t>注册现场核查的管理</w:t>
      </w:r>
    </w:p>
    <w:p w14:paraId="085E7015" w14:textId="77777777" w:rsidR="00677CAD" w:rsidRDefault="00677CAD" w:rsidP="00677CAD">
      <w:pPr>
        <w:pStyle w:val="AD"/>
        <w:spacing w:line="276" w:lineRule="auto"/>
        <w:rPr>
          <w:rFonts w:hint="eastAsia"/>
        </w:rPr>
      </w:pPr>
      <w:r>
        <w:rPr>
          <w:rFonts w:hint="eastAsia"/>
        </w:rPr>
        <w:t>第二十条</w:t>
      </w:r>
      <w:r>
        <w:rPr>
          <w:rFonts w:hint="eastAsia"/>
        </w:rPr>
        <w:t xml:space="preserve">  </w:t>
      </w:r>
      <w:r>
        <w:rPr>
          <w:rFonts w:hint="eastAsia"/>
        </w:rPr>
        <w:t>注册现场核查人员应当具备与核查任务相匹配的工作业务能力和资格，严格遵守法律法规、廉政纪律、保密规定以及外事纪律等工作要求。</w:t>
      </w:r>
    </w:p>
    <w:p w14:paraId="29FE8237" w14:textId="77777777" w:rsidR="00677CAD" w:rsidRDefault="00677CAD" w:rsidP="00677CAD">
      <w:pPr>
        <w:pStyle w:val="AD"/>
        <w:spacing w:line="276" w:lineRule="auto"/>
        <w:rPr>
          <w:rFonts w:hint="eastAsia"/>
        </w:rPr>
      </w:pPr>
      <w:r>
        <w:rPr>
          <w:rFonts w:hint="eastAsia"/>
        </w:rPr>
        <w:t>第二十一条</w:t>
      </w:r>
      <w:r>
        <w:rPr>
          <w:rFonts w:hint="eastAsia"/>
        </w:rPr>
        <w:t xml:space="preserve">  </w:t>
      </w:r>
      <w:r>
        <w:rPr>
          <w:rFonts w:hint="eastAsia"/>
        </w:rPr>
        <w:t>在注册现场核查工作中，核查组成员、观察员等注册现场核查相关人员必须严格遵循注册现场核查相关要求和工厂的管理制度，严格执行防范利益冲突制度。对注册现场核查过程中涉及的企业资料以及录音、录像、摄影和未公开的核查结果等信息负保密责任。</w:t>
      </w:r>
    </w:p>
    <w:p w14:paraId="23D62E61" w14:textId="77777777" w:rsidR="00677CAD" w:rsidRDefault="00677CAD" w:rsidP="00677CAD">
      <w:pPr>
        <w:pStyle w:val="AD"/>
        <w:spacing w:line="276" w:lineRule="auto"/>
        <w:rPr>
          <w:rFonts w:hint="eastAsia"/>
        </w:rPr>
      </w:pPr>
      <w:r>
        <w:rPr>
          <w:rFonts w:hint="eastAsia"/>
        </w:rPr>
        <w:t>第二十二条</w:t>
      </w:r>
      <w:r>
        <w:rPr>
          <w:rFonts w:hint="eastAsia"/>
        </w:rPr>
        <w:t xml:space="preserve">  </w:t>
      </w:r>
      <w:r>
        <w:rPr>
          <w:rFonts w:hint="eastAsia"/>
        </w:rPr>
        <w:t>注册现场核查人员在参加注册现场核查过程中，不得以任何形式参与被核查单位提供的宴请、旅游及其他商业性娱乐活动。对在注册现场核查工作中徇私舞弊或利用参加注册现场核查之便索要或获取不当利益的，依法、依规追究责任。</w:t>
      </w:r>
    </w:p>
    <w:p w14:paraId="6ABE1421" w14:textId="77777777" w:rsidR="00677CAD" w:rsidRDefault="00677CAD" w:rsidP="00677CAD">
      <w:pPr>
        <w:pStyle w:val="AD"/>
        <w:spacing w:line="276" w:lineRule="auto"/>
        <w:rPr>
          <w:rFonts w:hint="eastAsia"/>
        </w:rPr>
      </w:pPr>
      <w:r>
        <w:rPr>
          <w:rFonts w:hint="eastAsia"/>
        </w:rPr>
        <w:t>第二十三条</w:t>
      </w:r>
      <w:r>
        <w:rPr>
          <w:rFonts w:hint="eastAsia"/>
        </w:rPr>
        <w:t xml:space="preserve">  </w:t>
      </w:r>
      <w:r>
        <w:rPr>
          <w:rFonts w:hint="eastAsia"/>
        </w:rPr>
        <w:t>被核查企业弄虚作假、拖延、阻碍、逃避或拒绝注册现场核查，导致注册核查工作无法顺利开展，经核查组合议，可中止核查及抽样检验工作，注册现场核查不通过。涉及虚假申报等情况的，按照有关规定处置。</w:t>
      </w:r>
    </w:p>
    <w:p w14:paraId="19172E7A" w14:textId="77777777" w:rsidR="00677CAD" w:rsidRDefault="00677CAD" w:rsidP="00677CAD">
      <w:pPr>
        <w:pStyle w:val="AD"/>
        <w:spacing w:line="276" w:lineRule="auto"/>
      </w:pPr>
    </w:p>
    <w:p w14:paraId="295EB4CB" w14:textId="77777777" w:rsidR="00677CAD" w:rsidRDefault="00677CAD" w:rsidP="00B67AE8">
      <w:pPr>
        <w:pStyle w:val="AD"/>
        <w:spacing w:line="276" w:lineRule="auto"/>
        <w:jc w:val="center"/>
        <w:rPr>
          <w:rFonts w:hint="eastAsia"/>
        </w:rP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314AAB9C" w14:textId="77777777" w:rsidR="00677CAD" w:rsidRDefault="00677CAD" w:rsidP="00677CAD">
      <w:pPr>
        <w:pStyle w:val="AD"/>
        <w:spacing w:line="276" w:lineRule="auto"/>
        <w:rPr>
          <w:rFonts w:hint="eastAsia"/>
        </w:rPr>
      </w:pPr>
      <w:r>
        <w:rPr>
          <w:rFonts w:hint="eastAsia"/>
        </w:rPr>
        <w:t>第二十四条</w:t>
      </w:r>
      <w:r>
        <w:rPr>
          <w:rFonts w:hint="eastAsia"/>
        </w:rPr>
        <w:t xml:space="preserve">  </w:t>
      </w:r>
      <w:r>
        <w:rPr>
          <w:rFonts w:hint="eastAsia"/>
        </w:rPr>
        <w:t>进口特殊食品注册现场核查参照本规程执行。</w:t>
      </w:r>
    </w:p>
    <w:p w14:paraId="18A64DAD" w14:textId="77777777" w:rsidR="00677CAD" w:rsidRDefault="00677CAD" w:rsidP="00677CAD">
      <w:pPr>
        <w:pStyle w:val="AD"/>
        <w:spacing w:line="276" w:lineRule="auto"/>
        <w:rPr>
          <w:rFonts w:hint="eastAsia"/>
        </w:rPr>
      </w:pPr>
      <w:r>
        <w:rPr>
          <w:rFonts w:hint="eastAsia"/>
        </w:rPr>
        <w:t>核查人员进行进口特殊食品境外核查工作语言为中文，被核查企业提交的主要核查材料应当为中文版本，核查需要的其他外文</w:t>
      </w:r>
      <w:proofErr w:type="gramStart"/>
      <w:r>
        <w:rPr>
          <w:rFonts w:hint="eastAsia"/>
        </w:rPr>
        <w:t>版材料</w:t>
      </w:r>
      <w:proofErr w:type="gramEnd"/>
      <w:r>
        <w:rPr>
          <w:rFonts w:hint="eastAsia"/>
        </w:rPr>
        <w:t>应当提供中文译本。核查期间被核查企业需配备满足核查工作需要的翻译人员。被核查企业应当对任何因语言翻译导致的差错负全部责任。</w:t>
      </w:r>
    </w:p>
    <w:p w14:paraId="3EFE9CB2" w14:textId="77777777" w:rsidR="00677CAD" w:rsidRDefault="00677CAD" w:rsidP="00677CAD">
      <w:pPr>
        <w:pStyle w:val="AD"/>
        <w:spacing w:line="276" w:lineRule="auto"/>
        <w:rPr>
          <w:rFonts w:hint="eastAsia"/>
        </w:rPr>
      </w:pPr>
      <w:r>
        <w:rPr>
          <w:rFonts w:hint="eastAsia"/>
        </w:rPr>
        <w:t>境外核查工作应当遵守国家市场监督管理总局外事管理的有关要求。</w:t>
      </w:r>
    </w:p>
    <w:p w14:paraId="48CE3101" w14:textId="77777777" w:rsidR="00677CAD" w:rsidRDefault="00677CAD" w:rsidP="00677CAD">
      <w:pPr>
        <w:pStyle w:val="AD"/>
        <w:spacing w:line="276" w:lineRule="auto"/>
        <w:rPr>
          <w:rFonts w:hint="eastAsia"/>
        </w:rPr>
      </w:pPr>
      <w:r>
        <w:rPr>
          <w:rFonts w:hint="eastAsia"/>
        </w:rPr>
        <w:t>第二十五条</w:t>
      </w:r>
      <w:r>
        <w:rPr>
          <w:rFonts w:hint="eastAsia"/>
        </w:rPr>
        <w:t xml:space="preserve">  </w:t>
      </w:r>
      <w:r>
        <w:rPr>
          <w:rFonts w:hint="eastAsia"/>
        </w:rPr>
        <w:t>原有关特殊食品注册现场核查的相关规定与本规程不一致的，以本规程为准。</w:t>
      </w:r>
    </w:p>
    <w:p w14:paraId="293AD320" w14:textId="77777777" w:rsidR="00677CAD" w:rsidRDefault="00677CAD" w:rsidP="00677CAD">
      <w:pPr>
        <w:pStyle w:val="AD"/>
        <w:spacing w:line="276" w:lineRule="auto"/>
        <w:rPr>
          <w:rFonts w:hint="eastAsia"/>
        </w:rPr>
      </w:pPr>
      <w:r>
        <w:rPr>
          <w:rFonts w:hint="eastAsia"/>
        </w:rPr>
        <w:t>第二十六条</w:t>
      </w:r>
      <w:r>
        <w:rPr>
          <w:rFonts w:hint="eastAsia"/>
        </w:rPr>
        <w:t xml:space="preserve">  </w:t>
      </w:r>
      <w:r>
        <w:rPr>
          <w:rFonts w:hint="eastAsia"/>
        </w:rPr>
        <w:t>特殊食品注册现场核查工作细则等，另行制定。</w:t>
      </w:r>
    </w:p>
    <w:p w14:paraId="50C22B58" w14:textId="77777777" w:rsidR="00677CAD" w:rsidRDefault="00677CAD" w:rsidP="00677CAD">
      <w:pPr>
        <w:pStyle w:val="AD"/>
        <w:spacing w:line="276" w:lineRule="auto"/>
        <w:rPr>
          <w:rFonts w:hint="eastAsia"/>
        </w:rPr>
      </w:pPr>
      <w:r>
        <w:rPr>
          <w:rFonts w:hint="eastAsia"/>
        </w:rPr>
        <w:t>第二十七条</w:t>
      </w:r>
      <w:r>
        <w:rPr>
          <w:rFonts w:hint="eastAsia"/>
        </w:rPr>
        <w:t xml:space="preserve">  </w:t>
      </w:r>
      <w:r>
        <w:rPr>
          <w:rFonts w:hint="eastAsia"/>
        </w:rPr>
        <w:t>本规程自公布之日起施行。</w:t>
      </w:r>
    </w:p>
    <w:p w14:paraId="4405BC10" w14:textId="6C0118D8" w:rsidR="00677CAD" w:rsidRDefault="00677CAD" w:rsidP="00677CAD">
      <w:pPr>
        <w:pStyle w:val="AD"/>
        <w:spacing w:line="276" w:lineRule="auto"/>
      </w:pPr>
    </w:p>
    <w:p w14:paraId="01230105" w14:textId="77777777" w:rsidR="00677CAD" w:rsidRPr="00677CAD" w:rsidRDefault="00677CAD" w:rsidP="00677CAD">
      <w:pPr>
        <w:pStyle w:val="AD"/>
        <w:spacing w:line="276" w:lineRule="auto"/>
        <w:rPr>
          <w:rFonts w:hint="eastAsia"/>
        </w:rPr>
      </w:pPr>
    </w:p>
    <w:p w14:paraId="16BB8C2A" w14:textId="61C99E12" w:rsidR="00677CAD" w:rsidRDefault="00677CAD" w:rsidP="00677CAD">
      <w:pPr>
        <w:pStyle w:val="AD"/>
        <w:spacing w:line="276" w:lineRule="auto"/>
      </w:pPr>
      <w:r>
        <w:rPr>
          <w:rFonts w:hint="eastAsia"/>
        </w:rPr>
        <w:t>信息来源：</w:t>
      </w:r>
      <w:hyperlink r:id="rId6" w:history="1">
        <w:r w:rsidRPr="000C285B">
          <w:rPr>
            <w:rStyle w:val="a7"/>
          </w:rPr>
          <w:t>http://gkml.samr.gov.cn/nsjg/tssps/202011/t20201126_323895.html</w:t>
        </w:r>
      </w:hyperlink>
    </w:p>
    <w:p w14:paraId="02F44BD2" w14:textId="77777777" w:rsidR="00677CAD" w:rsidRPr="00677CAD" w:rsidRDefault="00677CAD" w:rsidP="00677CAD">
      <w:pPr>
        <w:pStyle w:val="AD"/>
        <w:spacing w:line="276" w:lineRule="auto"/>
        <w:rPr>
          <w:rFonts w:hint="eastAsia"/>
        </w:rPr>
      </w:pPr>
    </w:p>
    <w:sectPr w:rsidR="00677CAD" w:rsidRPr="00677CA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862C9" w14:textId="77777777" w:rsidR="00933C06" w:rsidRDefault="00933C06" w:rsidP="00C20A6A">
      <w:pPr>
        <w:spacing w:line="240" w:lineRule="auto"/>
      </w:pPr>
      <w:r>
        <w:separator/>
      </w:r>
    </w:p>
  </w:endnote>
  <w:endnote w:type="continuationSeparator" w:id="0">
    <w:p w14:paraId="07CCAC3A" w14:textId="77777777" w:rsidR="00933C06" w:rsidRDefault="00933C0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B7DB7" w14:textId="77777777" w:rsidR="00933C06" w:rsidRDefault="00933C06" w:rsidP="00C20A6A">
      <w:pPr>
        <w:spacing w:line="240" w:lineRule="auto"/>
      </w:pPr>
      <w:r>
        <w:separator/>
      </w:r>
    </w:p>
  </w:footnote>
  <w:footnote w:type="continuationSeparator" w:id="0">
    <w:p w14:paraId="2C6E0D0B" w14:textId="77777777" w:rsidR="00933C06" w:rsidRDefault="00933C0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37A4"/>
    <w:rsid w:val="000F4C6A"/>
    <w:rsid w:val="00176A25"/>
    <w:rsid w:val="001C4C6F"/>
    <w:rsid w:val="003D27E2"/>
    <w:rsid w:val="005F7C76"/>
    <w:rsid w:val="00677CAD"/>
    <w:rsid w:val="007D7BDB"/>
    <w:rsid w:val="00933C06"/>
    <w:rsid w:val="00A548E7"/>
    <w:rsid w:val="00B15193"/>
    <w:rsid w:val="00B67AE8"/>
    <w:rsid w:val="00B731F1"/>
    <w:rsid w:val="00C20A6A"/>
    <w:rsid w:val="00C22624"/>
    <w:rsid w:val="00C537A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C3C1"/>
  <w15:chartTrackingRefBased/>
  <w15:docId w15:val="{9EB28BF2-A2F2-449F-8C85-CDB4CFC0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77CAD"/>
    <w:rPr>
      <w:color w:val="0000FF" w:themeColor="hyperlink"/>
      <w:u w:val="single"/>
    </w:rPr>
  </w:style>
  <w:style w:type="character" w:styleId="a8">
    <w:name w:val="Unresolved Mention"/>
    <w:basedOn w:val="a0"/>
    <w:uiPriority w:val="99"/>
    <w:semiHidden/>
    <w:unhideWhenUsed/>
    <w:rsid w:val="0067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tssps/202011/t20201126_32389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2020-11-26T11:02:00Z</dcterms:created>
  <dcterms:modified xsi:type="dcterms:W3CDTF">2020-11-26T11:03:00Z</dcterms:modified>
</cp:coreProperties>
</file>