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0191" w14:textId="65DB80A0" w:rsidR="002C1436" w:rsidRPr="002C1436" w:rsidRDefault="002C1436" w:rsidP="002C1436">
      <w:pPr>
        <w:pStyle w:val="AD"/>
        <w:jc w:val="center"/>
        <w:rPr>
          <w:b/>
          <w:bCs/>
          <w:color w:val="E36C0A" w:themeColor="accent6" w:themeShade="BF"/>
          <w:sz w:val="32"/>
          <w:szCs w:val="32"/>
        </w:rPr>
      </w:pPr>
      <w:r w:rsidRPr="002C1436">
        <w:rPr>
          <w:rFonts w:hint="eastAsia"/>
          <w:b/>
          <w:bCs/>
          <w:color w:val="E36C0A" w:themeColor="accent6" w:themeShade="BF"/>
          <w:sz w:val="32"/>
          <w:szCs w:val="32"/>
        </w:rPr>
        <w:t>关于同意建立反不正当竞争部际联席会议制度的函</w:t>
      </w:r>
    </w:p>
    <w:p w14:paraId="1E91D8CE" w14:textId="77777777" w:rsidR="002C1436" w:rsidRDefault="002C1436" w:rsidP="002C1436">
      <w:pPr>
        <w:pStyle w:val="AD"/>
        <w:jc w:val="center"/>
      </w:pPr>
      <w:r>
        <w:rPr>
          <w:rFonts w:hint="eastAsia"/>
        </w:rPr>
        <w:t>国办函〔</w:t>
      </w:r>
      <w:r>
        <w:rPr>
          <w:rFonts w:hint="eastAsia"/>
        </w:rPr>
        <w:t>2020</w:t>
      </w:r>
      <w:r>
        <w:rPr>
          <w:rFonts w:hint="eastAsia"/>
        </w:rPr>
        <w:t>〕</w:t>
      </w:r>
      <w:r>
        <w:rPr>
          <w:rFonts w:hint="eastAsia"/>
        </w:rPr>
        <w:t>107</w:t>
      </w:r>
      <w:r>
        <w:rPr>
          <w:rFonts w:hint="eastAsia"/>
        </w:rPr>
        <w:t>号</w:t>
      </w:r>
    </w:p>
    <w:p w14:paraId="5C372416" w14:textId="77777777" w:rsidR="002C1436" w:rsidRDefault="002C1436" w:rsidP="002C1436">
      <w:pPr>
        <w:pStyle w:val="AD"/>
        <w:jc w:val="center"/>
      </w:pPr>
    </w:p>
    <w:p w14:paraId="4A70443F" w14:textId="77777777" w:rsidR="002C1436" w:rsidRDefault="002C1436" w:rsidP="002C1436">
      <w:pPr>
        <w:pStyle w:val="AD"/>
      </w:pPr>
    </w:p>
    <w:p w14:paraId="4FF70013" w14:textId="77777777" w:rsidR="002C1436" w:rsidRDefault="002C1436" w:rsidP="002C1436">
      <w:pPr>
        <w:pStyle w:val="AD"/>
      </w:pPr>
      <w:r>
        <w:rPr>
          <w:rFonts w:hint="eastAsia"/>
        </w:rPr>
        <w:t>市场监管总局：</w:t>
      </w:r>
    </w:p>
    <w:p w14:paraId="51CAB4EA" w14:textId="77777777" w:rsidR="002C1436" w:rsidRDefault="002C1436" w:rsidP="002C1436">
      <w:pPr>
        <w:pStyle w:val="AD"/>
      </w:pPr>
    </w:p>
    <w:p w14:paraId="688B50F1" w14:textId="77777777" w:rsidR="002C1436" w:rsidRDefault="002C1436" w:rsidP="002C1436">
      <w:pPr>
        <w:pStyle w:val="AD"/>
      </w:pPr>
      <w:r>
        <w:rPr>
          <w:rFonts w:hint="eastAsia"/>
        </w:rPr>
        <w:t>你局关于建立反不正当竞争部际联席会议制度的请示收悉。经国务院同意，现函复如下：</w:t>
      </w:r>
    </w:p>
    <w:p w14:paraId="43AD28E2" w14:textId="77777777" w:rsidR="002C1436" w:rsidRDefault="002C1436" w:rsidP="002C1436">
      <w:pPr>
        <w:pStyle w:val="AD"/>
      </w:pPr>
    </w:p>
    <w:p w14:paraId="65063F30" w14:textId="77777777" w:rsidR="002C1436" w:rsidRDefault="002C1436" w:rsidP="002C1436">
      <w:pPr>
        <w:pStyle w:val="AD"/>
      </w:pPr>
      <w:r>
        <w:rPr>
          <w:rFonts w:hint="eastAsia"/>
        </w:rPr>
        <w:t>国务院同意建立由市场监管总局牵头的反不正当竞争部际联席会议制度。联席会议不刻制印章，不正式行文，请按照《中华人民共和国反不正当竞争法》相关规定和有关文件精神，认真组织开展工作。</w:t>
      </w:r>
    </w:p>
    <w:p w14:paraId="60008B30" w14:textId="77777777" w:rsidR="002C1436" w:rsidRDefault="002C1436" w:rsidP="002C1436">
      <w:pPr>
        <w:pStyle w:val="AD"/>
      </w:pPr>
    </w:p>
    <w:p w14:paraId="0FE8A148" w14:textId="77777777" w:rsidR="002C1436" w:rsidRDefault="002C1436" w:rsidP="002C1436">
      <w:pPr>
        <w:pStyle w:val="AD"/>
      </w:pPr>
      <w:r>
        <w:rPr>
          <w:rFonts w:hint="eastAsia"/>
        </w:rPr>
        <w:t>附件：反不正当竞争部际联席会议制度</w:t>
      </w:r>
    </w:p>
    <w:p w14:paraId="6A800FC2" w14:textId="77777777" w:rsidR="002C1436" w:rsidRDefault="002C1436" w:rsidP="002C1436">
      <w:pPr>
        <w:pStyle w:val="AD"/>
      </w:pPr>
    </w:p>
    <w:p w14:paraId="12C8953D" w14:textId="4E0F6BC2" w:rsidR="002C1436" w:rsidRDefault="002C1436" w:rsidP="002C1436">
      <w:pPr>
        <w:pStyle w:val="AD"/>
        <w:jc w:val="right"/>
      </w:pPr>
      <w:r>
        <w:rPr>
          <w:rFonts w:hint="eastAsia"/>
        </w:rPr>
        <w:t>国务院办公厅</w:t>
      </w:r>
    </w:p>
    <w:p w14:paraId="341209F2" w14:textId="77777777" w:rsidR="002C1436" w:rsidRDefault="002C1436" w:rsidP="002C1436">
      <w:pPr>
        <w:pStyle w:val="AD"/>
        <w:jc w:val="right"/>
      </w:pPr>
      <w:r>
        <w:rPr>
          <w:rFonts w:hint="eastAsia"/>
        </w:rPr>
        <w:t>2020</w:t>
      </w:r>
      <w:r>
        <w:rPr>
          <w:rFonts w:hint="eastAsia"/>
        </w:rPr>
        <w:t>年</w:t>
      </w:r>
      <w:r>
        <w:rPr>
          <w:rFonts w:hint="eastAsia"/>
        </w:rPr>
        <w:t>11</w:t>
      </w:r>
      <w:r>
        <w:rPr>
          <w:rFonts w:hint="eastAsia"/>
        </w:rPr>
        <w:t>月</w:t>
      </w:r>
      <w:r>
        <w:rPr>
          <w:rFonts w:hint="eastAsia"/>
        </w:rPr>
        <w:t>12</w:t>
      </w:r>
      <w:r>
        <w:rPr>
          <w:rFonts w:hint="eastAsia"/>
        </w:rPr>
        <w:t>日</w:t>
      </w:r>
    </w:p>
    <w:p w14:paraId="33145903" w14:textId="77777777" w:rsidR="002C1436" w:rsidRDefault="002C1436" w:rsidP="002C1436">
      <w:pPr>
        <w:pStyle w:val="AD"/>
      </w:pPr>
    </w:p>
    <w:p w14:paraId="2EA7A899" w14:textId="77777777" w:rsidR="002C1436" w:rsidRDefault="002C1436" w:rsidP="002C1436">
      <w:pPr>
        <w:pStyle w:val="AD"/>
      </w:pPr>
      <w:r>
        <w:rPr>
          <w:rFonts w:hint="eastAsia"/>
        </w:rPr>
        <w:t>（此件公开发布）</w:t>
      </w:r>
    </w:p>
    <w:p w14:paraId="070C3704" w14:textId="77777777" w:rsidR="002C1436" w:rsidRPr="00324CC3" w:rsidRDefault="002C1436" w:rsidP="002C1436">
      <w:pPr>
        <w:pStyle w:val="AD"/>
      </w:pPr>
    </w:p>
    <w:p w14:paraId="7AA73771" w14:textId="77777777" w:rsidR="002C1436" w:rsidRDefault="002C1436" w:rsidP="002C1436">
      <w:pPr>
        <w:pStyle w:val="AD"/>
      </w:pPr>
    </w:p>
    <w:p w14:paraId="7C06E395" w14:textId="77777777" w:rsidR="002C1436" w:rsidRDefault="002C1436" w:rsidP="002C1436">
      <w:pPr>
        <w:pStyle w:val="AD"/>
      </w:pPr>
      <w:r>
        <w:rPr>
          <w:rFonts w:hint="eastAsia"/>
        </w:rPr>
        <w:t>附件</w:t>
      </w:r>
    </w:p>
    <w:p w14:paraId="073E6676" w14:textId="77777777" w:rsidR="002C1436" w:rsidRDefault="002C1436" w:rsidP="002C1436">
      <w:pPr>
        <w:pStyle w:val="AD"/>
      </w:pPr>
    </w:p>
    <w:p w14:paraId="7FED6879" w14:textId="77777777" w:rsidR="002C1436" w:rsidRPr="00246A6D" w:rsidRDefault="002C1436" w:rsidP="00246A6D">
      <w:pPr>
        <w:pStyle w:val="AD"/>
        <w:jc w:val="center"/>
        <w:rPr>
          <w:b/>
          <w:bCs/>
          <w:color w:val="E36C0A" w:themeColor="accent6" w:themeShade="BF"/>
          <w:sz w:val="32"/>
          <w:szCs w:val="32"/>
        </w:rPr>
      </w:pPr>
      <w:r w:rsidRPr="00324CC3">
        <w:rPr>
          <w:rFonts w:hint="eastAsia"/>
          <w:b/>
          <w:bCs/>
          <w:sz w:val="28"/>
          <w:szCs w:val="28"/>
        </w:rPr>
        <w:t>反不正当竞争部际联席会议制度</w:t>
      </w:r>
    </w:p>
    <w:p w14:paraId="61F94B85" w14:textId="77777777" w:rsidR="002C1436" w:rsidRDefault="002C1436" w:rsidP="002C1436">
      <w:pPr>
        <w:pStyle w:val="AD"/>
      </w:pPr>
    </w:p>
    <w:p w14:paraId="33D327E6" w14:textId="77777777" w:rsidR="002C1436" w:rsidRDefault="002C1436" w:rsidP="002C1436">
      <w:pPr>
        <w:pStyle w:val="AD"/>
      </w:pPr>
      <w:r>
        <w:rPr>
          <w:rFonts w:hint="eastAsia"/>
        </w:rPr>
        <w:t>为进一步加强对反不正当竞争工作的组织领导和统筹协调，更好地研究解决维护竞争秩序重大问题，经国务院同意，建立反不正当竞争部际联席会议（以下简称联席会议）制度。</w:t>
      </w:r>
    </w:p>
    <w:p w14:paraId="46AE82B0" w14:textId="77777777" w:rsidR="002C1436" w:rsidRDefault="002C1436" w:rsidP="002C1436">
      <w:pPr>
        <w:pStyle w:val="AD"/>
      </w:pPr>
    </w:p>
    <w:p w14:paraId="2FD87580" w14:textId="77777777" w:rsidR="002C1436" w:rsidRDefault="002C1436" w:rsidP="002C1436">
      <w:pPr>
        <w:pStyle w:val="AD"/>
      </w:pPr>
      <w:r>
        <w:rPr>
          <w:rFonts w:hint="eastAsia"/>
        </w:rPr>
        <w:t>一、主要职能</w:t>
      </w:r>
    </w:p>
    <w:p w14:paraId="1E2087FE" w14:textId="77777777" w:rsidR="002C1436" w:rsidRDefault="002C1436" w:rsidP="002C1436">
      <w:pPr>
        <w:pStyle w:val="AD"/>
      </w:pPr>
    </w:p>
    <w:p w14:paraId="610DE29A" w14:textId="77777777" w:rsidR="002C1436" w:rsidRDefault="002C1436" w:rsidP="002C1436">
      <w:pPr>
        <w:pStyle w:val="AD"/>
      </w:pPr>
      <w:r>
        <w:rPr>
          <w:rFonts w:hint="eastAsia"/>
        </w:rPr>
        <w:t>贯彻落实党中央、国务院关于反不正当竞争工作的决策部署，加强对反不正当竞争工作的宏观指导；研究并推进实施反不正当竞争工作的重大政策、措施；指导、督促有关部门落实反不正当竞争工作职责；协调解决全国反不正当竞争工作中的重大问题；组织开展对不正当竞争热点问题和典型违法活动的治理，加强有关部门在反不正当竞争工作方面的协作配合；加大对反不正当竞争法律法规和政策的宣传普及力度；完成党中央、国务院交办的其他事项。</w:t>
      </w:r>
    </w:p>
    <w:p w14:paraId="6CBB2B26" w14:textId="77777777" w:rsidR="002C1436" w:rsidRDefault="002C1436" w:rsidP="002C1436">
      <w:pPr>
        <w:pStyle w:val="AD"/>
      </w:pPr>
    </w:p>
    <w:p w14:paraId="63733EA6" w14:textId="77777777" w:rsidR="002C1436" w:rsidRDefault="002C1436" w:rsidP="002C1436">
      <w:pPr>
        <w:pStyle w:val="AD"/>
      </w:pPr>
      <w:r>
        <w:rPr>
          <w:rFonts w:hint="eastAsia"/>
        </w:rPr>
        <w:t>二、成员单位</w:t>
      </w:r>
    </w:p>
    <w:p w14:paraId="57374B3B" w14:textId="77777777" w:rsidR="002C1436" w:rsidRDefault="002C1436" w:rsidP="002C1436">
      <w:pPr>
        <w:pStyle w:val="AD"/>
      </w:pPr>
    </w:p>
    <w:p w14:paraId="7F4E09F8" w14:textId="77777777" w:rsidR="002C1436" w:rsidRDefault="002C1436" w:rsidP="002C1436">
      <w:pPr>
        <w:pStyle w:val="AD"/>
      </w:pPr>
      <w:r>
        <w:rPr>
          <w:rFonts w:hint="eastAsia"/>
        </w:rPr>
        <w:t>联席会议由市场监管总局、中央网信办、教育部、工业和信息化部、公安部、民政部、司法部、住房城乡建设部、农业农村部、文化和旅游部、国家卫生健康委、人民银行、广电总局、银保监会、证监会、国家中医药局、国家药监局等</w:t>
      </w:r>
      <w:r>
        <w:rPr>
          <w:rFonts w:hint="eastAsia"/>
        </w:rPr>
        <w:t>17</w:t>
      </w:r>
      <w:r>
        <w:rPr>
          <w:rFonts w:hint="eastAsia"/>
        </w:rPr>
        <w:t>个部门组成，市场监管总局为牵头单位。</w:t>
      </w:r>
    </w:p>
    <w:p w14:paraId="6FE172BD" w14:textId="77777777" w:rsidR="002C1436" w:rsidRDefault="002C1436" w:rsidP="002C1436">
      <w:pPr>
        <w:pStyle w:val="AD"/>
      </w:pPr>
    </w:p>
    <w:p w14:paraId="36FBC268" w14:textId="77777777" w:rsidR="002C1436" w:rsidRDefault="002C1436" w:rsidP="002C1436">
      <w:pPr>
        <w:pStyle w:val="AD"/>
      </w:pPr>
      <w:r>
        <w:rPr>
          <w:rFonts w:hint="eastAsia"/>
        </w:rPr>
        <w:t>联席会议由市场监管总局主要负责同志担任召集人，市场监管总局分管负责同志担任副召集人，其他成员单位有关负责同志为联席会议成员（名单附后）。联席会议成员因工作变动需要调整的，</w:t>
      </w:r>
      <w:r>
        <w:rPr>
          <w:rFonts w:hint="eastAsia"/>
        </w:rPr>
        <w:lastRenderedPageBreak/>
        <w:t>由所在单位提出，联席会议确定。联席会议可根据工作需要调整成员单位。</w:t>
      </w:r>
    </w:p>
    <w:p w14:paraId="735DF276" w14:textId="77777777" w:rsidR="002C1436" w:rsidRDefault="002C1436" w:rsidP="002C1436">
      <w:pPr>
        <w:pStyle w:val="AD"/>
      </w:pPr>
    </w:p>
    <w:p w14:paraId="762B7B2C" w14:textId="77777777" w:rsidR="002C1436" w:rsidRDefault="002C1436" w:rsidP="002C1436">
      <w:pPr>
        <w:pStyle w:val="AD"/>
      </w:pPr>
      <w:r>
        <w:rPr>
          <w:rFonts w:hint="eastAsia"/>
        </w:rPr>
        <w:t>联席会议办公室设在市场监管总局，承担联席会议日常工作。联席会议办公室主任由市场监管总局有关司局主要负责同志担任。联席会议设联络员，由各成员单位有关司局负责同志担任。</w:t>
      </w:r>
    </w:p>
    <w:p w14:paraId="7D212CCF" w14:textId="77777777" w:rsidR="002C1436" w:rsidRDefault="002C1436" w:rsidP="002C1436">
      <w:pPr>
        <w:pStyle w:val="AD"/>
      </w:pPr>
    </w:p>
    <w:p w14:paraId="7CC0FBB4" w14:textId="77777777" w:rsidR="002C1436" w:rsidRDefault="002C1436" w:rsidP="002C1436">
      <w:pPr>
        <w:pStyle w:val="AD"/>
      </w:pPr>
      <w:r>
        <w:rPr>
          <w:rFonts w:hint="eastAsia"/>
        </w:rPr>
        <w:t>三、工作规则</w:t>
      </w:r>
    </w:p>
    <w:p w14:paraId="128527FF" w14:textId="77777777" w:rsidR="002C1436" w:rsidRDefault="002C1436" w:rsidP="002C1436">
      <w:pPr>
        <w:pStyle w:val="AD"/>
      </w:pPr>
    </w:p>
    <w:p w14:paraId="195C2201" w14:textId="77777777" w:rsidR="002C1436" w:rsidRDefault="002C1436" w:rsidP="002C1436">
      <w:pPr>
        <w:pStyle w:val="AD"/>
      </w:pPr>
      <w:r>
        <w:rPr>
          <w:rFonts w:hint="eastAsia"/>
        </w:rPr>
        <w:t>联席会议根据工作需要定期或不定期召开会议，由召集人或召集人委托副召集人主持。成员单位根据工作需要可以提出召开会议的建议。在联席会议召开之前，可召开联络员会议，研究讨论联席会议议题和需提交联席会议议定的事项及其他有关事项。专题研究特定事项时，可视情况召集部分成员单位参加会议，也可邀请其他相关部门、地方和专家参加。联席会议以纪要形式明确会议议定事项并印发有关方面。重大事项按程序报批。</w:t>
      </w:r>
    </w:p>
    <w:p w14:paraId="7E9134F6" w14:textId="77777777" w:rsidR="002C1436" w:rsidRDefault="002C1436" w:rsidP="002C1436">
      <w:pPr>
        <w:pStyle w:val="AD"/>
      </w:pPr>
    </w:p>
    <w:p w14:paraId="23A9AED7" w14:textId="77777777" w:rsidR="002C1436" w:rsidRDefault="002C1436" w:rsidP="002C1436">
      <w:pPr>
        <w:pStyle w:val="AD"/>
      </w:pPr>
      <w:r>
        <w:rPr>
          <w:rFonts w:hint="eastAsia"/>
        </w:rPr>
        <w:t>四、工作要求</w:t>
      </w:r>
    </w:p>
    <w:p w14:paraId="3FA5301E" w14:textId="77777777" w:rsidR="002C1436" w:rsidRDefault="002C1436" w:rsidP="002C1436">
      <w:pPr>
        <w:pStyle w:val="AD"/>
      </w:pPr>
    </w:p>
    <w:p w14:paraId="3F33C9B6" w14:textId="77777777" w:rsidR="002C1436" w:rsidRDefault="002C1436" w:rsidP="002C1436">
      <w:pPr>
        <w:pStyle w:val="AD"/>
      </w:pPr>
      <w:r>
        <w:rPr>
          <w:rFonts w:hint="eastAsia"/>
        </w:rPr>
        <w:t>市场监管总局要牵头做好联席会议各项工作。各成员单位要按照职责分工，深入研究反不正当竞争工作有关问题，制订相关配套政策措施或提出政策措施建议；积极参加联席会议，认真落实联席会议确定的工作任务和议定事项；加强沟通，密切配合，相互支持，形成合力，充分发挥联席会议作用，共同推进反不正当竞争工作。联席会议办公室要加强对联席会议议定事项的跟踪督促落实，及时向各成员单位通报有关情况。</w:t>
      </w:r>
    </w:p>
    <w:p w14:paraId="404712D9" w14:textId="77777777" w:rsidR="002C1436" w:rsidRDefault="002C1436" w:rsidP="002C1436">
      <w:pPr>
        <w:pStyle w:val="AD"/>
      </w:pPr>
    </w:p>
    <w:p w14:paraId="01AAE1EE" w14:textId="77777777" w:rsidR="002C1436" w:rsidRDefault="002C1436" w:rsidP="002C1436">
      <w:pPr>
        <w:pStyle w:val="AD"/>
      </w:pPr>
    </w:p>
    <w:p w14:paraId="13AA2BCC" w14:textId="77777777" w:rsidR="002C1436" w:rsidRDefault="002C1436" w:rsidP="002C1436">
      <w:pPr>
        <w:pStyle w:val="AD"/>
      </w:pPr>
      <w:r>
        <w:rPr>
          <w:rFonts w:hint="eastAsia"/>
        </w:rPr>
        <w:t>反不正当竞争部际联席会议成员名单</w:t>
      </w:r>
    </w:p>
    <w:p w14:paraId="113A0BB7" w14:textId="77777777" w:rsidR="002C1436" w:rsidRDefault="002C1436" w:rsidP="002C1436">
      <w:pPr>
        <w:pStyle w:val="AD"/>
      </w:pPr>
    </w:p>
    <w:p w14:paraId="7AE03835" w14:textId="77777777" w:rsidR="002C1436" w:rsidRDefault="002C1436" w:rsidP="002C1436">
      <w:pPr>
        <w:pStyle w:val="AD"/>
      </w:pPr>
      <w:r>
        <w:rPr>
          <w:rFonts w:hint="eastAsia"/>
        </w:rPr>
        <w:t>召</w:t>
      </w:r>
      <w:r>
        <w:rPr>
          <w:rFonts w:hint="eastAsia"/>
        </w:rPr>
        <w:t xml:space="preserve"> </w:t>
      </w:r>
      <w:r>
        <w:rPr>
          <w:rFonts w:hint="eastAsia"/>
        </w:rPr>
        <w:t>集</w:t>
      </w:r>
      <w:r>
        <w:rPr>
          <w:rFonts w:hint="eastAsia"/>
        </w:rPr>
        <w:t xml:space="preserve"> </w:t>
      </w:r>
      <w:r>
        <w:rPr>
          <w:rFonts w:hint="eastAsia"/>
        </w:rPr>
        <w:t>人：张　工　　市场监管总局局长</w:t>
      </w:r>
    </w:p>
    <w:p w14:paraId="569699D6" w14:textId="77777777" w:rsidR="002C1436" w:rsidRDefault="002C1436" w:rsidP="002C1436">
      <w:pPr>
        <w:pStyle w:val="AD"/>
      </w:pPr>
      <w:r>
        <w:rPr>
          <w:rFonts w:hint="eastAsia"/>
        </w:rPr>
        <w:t>副召集人：甘　霖　　市场监管总局副局长</w:t>
      </w:r>
    </w:p>
    <w:p w14:paraId="79AEAD19" w14:textId="77777777" w:rsidR="002C1436" w:rsidRDefault="002C1436" w:rsidP="002C1436">
      <w:pPr>
        <w:pStyle w:val="AD"/>
      </w:pPr>
      <w:r>
        <w:rPr>
          <w:rFonts w:hint="eastAsia"/>
        </w:rPr>
        <w:t>成　　员：盛荣华　　中央网信办副主任</w:t>
      </w:r>
    </w:p>
    <w:p w14:paraId="7C5AFD3C" w14:textId="77777777" w:rsidR="002C1436" w:rsidRDefault="002C1436" w:rsidP="002C1436">
      <w:pPr>
        <w:pStyle w:val="AD"/>
      </w:pPr>
      <w:r>
        <w:rPr>
          <w:rFonts w:hint="eastAsia"/>
        </w:rPr>
        <w:t xml:space="preserve">　　　　　孙　尧　　教育部副部长</w:t>
      </w:r>
    </w:p>
    <w:p w14:paraId="498A563A" w14:textId="77777777" w:rsidR="002C1436" w:rsidRDefault="002C1436" w:rsidP="002C1436">
      <w:pPr>
        <w:pStyle w:val="AD"/>
      </w:pPr>
      <w:r>
        <w:rPr>
          <w:rFonts w:hint="eastAsia"/>
        </w:rPr>
        <w:t xml:space="preserve">　　　　　王江平　　工业和信息化部副部长</w:t>
      </w:r>
    </w:p>
    <w:p w14:paraId="2CDF8CB9" w14:textId="77777777" w:rsidR="002C1436" w:rsidRDefault="002C1436" w:rsidP="002C1436">
      <w:pPr>
        <w:pStyle w:val="AD"/>
      </w:pPr>
      <w:r>
        <w:rPr>
          <w:rFonts w:hint="eastAsia"/>
        </w:rPr>
        <w:t xml:space="preserve">　　　　　杜航伟　　公安部副部长</w:t>
      </w:r>
    </w:p>
    <w:p w14:paraId="3853D2F9" w14:textId="77777777" w:rsidR="002C1436" w:rsidRDefault="002C1436" w:rsidP="002C1436">
      <w:pPr>
        <w:pStyle w:val="AD"/>
      </w:pPr>
      <w:r>
        <w:rPr>
          <w:rFonts w:hint="eastAsia"/>
        </w:rPr>
        <w:t xml:space="preserve">　　　　　高晓兵　　民政部副部长</w:t>
      </w:r>
    </w:p>
    <w:p w14:paraId="361A13CB" w14:textId="77777777" w:rsidR="002C1436" w:rsidRDefault="002C1436" w:rsidP="002C1436">
      <w:pPr>
        <w:pStyle w:val="AD"/>
      </w:pPr>
      <w:r>
        <w:rPr>
          <w:rFonts w:hint="eastAsia"/>
        </w:rPr>
        <w:t xml:space="preserve">　　　　　刘　炤　　司法部副部长</w:t>
      </w:r>
    </w:p>
    <w:p w14:paraId="4DA7BE85" w14:textId="77777777" w:rsidR="002C1436" w:rsidRDefault="002C1436" w:rsidP="002C1436">
      <w:pPr>
        <w:pStyle w:val="AD"/>
      </w:pPr>
      <w:r>
        <w:rPr>
          <w:rFonts w:hint="eastAsia"/>
        </w:rPr>
        <w:t xml:space="preserve">　　　　　黄　艳　　住房城乡建设部副部长</w:t>
      </w:r>
    </w:p>
    <w:p w14:paraId="66E1D7FA" w14:textId="77777777" w:rsidR="002C1436" w:rsidRDefault="002C1436" w:rsidP="002C1436">
      <w:pPr>
        <w:pStyle w:val="AD"/>
      </w:pPr>
      <w:r>
        <w:rPr>
          <w:rFonts w:hint="eastAsia"/>
        </w:rPr>
        <w:t xml:space="preserve">　　　　　于康震　　农业农村部副部长</w:t>
      </w:r>
    </w:p>
    <w:p w14:paraId="6156F8AF" w14:textId="77777777" w:rsidR="002C1436" w:rsidRDefault="002C1436" w:rsidP="002C1436">
      <w:pPr>
        <w:pStyle w:val="AD"/>
      </w:pPr>
      <w:r>
        <w:rPr>
          <w:rFonts w:hint="eastAsia"/>
        </w:rPr>
        <w:t xml:space="preserve">　　　　　王晓峰　　文化和旅游部党组成员</w:t>
      </w:r>
    </w:p>
    <w:p w14:paraId="7294FB35" w14:textId="77777777" w:rsidR="002C1436" w:rsidRDefault="002C1436" w:rsidP="002C1436">
      <w:pPr>
        <w:pStyle w:val="AD"/>
      </w:pPr>
      <w:r>
        <w:rPr>
          <w:rFonts w:hint="eastAsia"/>
        </w:rPr>
        <w:t xml:space="preserve">　　　　　王建军　　国家卫生健康委党组成员</w:t>
      </w:r>
    </w:p>
    <w:p w14:paraId="43050580" w14:textId="77777777" w:rsidR="002C1436" w:rsidRDefault="002C1436" w:rsidP="002C1436">
      <w:pPr>
        <w:pStyle w:val="AD"/>
      </w:pPr>
      <w:r>
        <w:rPr>
          <w:rFonts w:hint="eastAsia"/>
        </w:rPr>
        <w:t xml:space="preserve">　　　　　刘国强　　人民银行副行长</w:t>
      </w:r>
    </w:p>
    <w:p w14:paraId="456951F5" w14:textId="77777777" w:rsidR="002C1436" w:rsidRDefault="002C1436" w:rsidP="002C1436">
      <w:pPr>
        <w:pStyle w:val="AD"/>
      </w:pPr>
      <w:r>
        <w:rPr>
          <w:rFonts w:hint="eastAsia"/>
        </w:rPr>
        <w:t xml:space="preserve">　　　　　孟　冬　　广电总局副局长</w:t>
      </w:r>
    </w:p>
    <w:p w14:paraId="09425FAB" w14:textId="77777777" w:rsidR="002C1436" w:rsidRDefault="002C1436" w:rsidP="002C1436">
      <w:pPr>
        <w:pStyle w:val="AD"/>
      </w:pPr>
      <w:r>
        <w:rPr>
          <w:rFonts w:hint="eastAsia"/>
        </w:rPr>
        <w:t xml:space="preserve">　　　　　曹　宇　　银保监会副主席</w:t>
      </w:r>
    </w:p>
    <w:p w14:paraId="4DA488A2" w14:textId="77777777" w:rsidR="002C1436" w:rsidRDefault="002C1436" w:rsidP="002C1436">
      <w:pPr>
        <w:pStyle w:val="AD"/>
      </w:pPr>
      <w:r>
        <w:rPr>
          <w:rFonts w:hint="eastAsia"/>
        </w:rPr>
        <w:t xml:space="preserve">　　　　　焦津洪　　证监会首席律师</w:t>
      </w:r>
    </w:p>
    <w:p w14:paraId="638462BE" w14:textId="77777777" w:rsidR="002C1436" w:rsidRDefault="002C1436" w:rsidP="002C1436">
      <w:pPr>
        <w:pStyle w:val="AD"/>
      </w:pPr>
      <w:r>
        <w:rPr>
          <w:rFonts w:hint="eastAsia"/>
        </w:rPr>
        <w:t xml:space="preserve">　　　　　孙　达　　国家中医药局副局长</w:t>
      </w:r>
    </w:p>
    <w:p w14:paraId="35524BA3" w14:textId="41E38DB9" w:rsidR="00B15193" w:rsidRDefault="002C1436" w:rsidP="002C1436">
      <w:pPr>
        <w:pStyle w:val="AD"/>
      </w:pPr>
      <w:r>
        <w:rPr>
          <w:rFonts w:hint="eastAsia"/>
        </w:rPr>
        <w:t xml:space="preserve">　　　　　徐景和　　国家药监局副局长</w:t>
      </w:r>
    </w:p>
    <w:p w14:paraId="51C0D470" w14:textId="6DA2AB8B" w:rsidR="002C1436" w:rsidRDefault="002C1436" w:rsidP="002C1436">
      <w:pPr>
        <w:pStyle w:val="AD"/>
      </w:pPr>
    </w:p>
    <w:p w14:paraId="149BF20E" w14:textId="3DA1AE9F" w:rsidR="002C1436" w:rsidRDefault="002C1436" w:rsidP="002C1436">
      <w:pPr>
        <w:pStyle w:val="AD"/>
      </w:pPr>
    </w:p>
    <w:p w14:paraId="7EB4D1B0" w14:textId="5AFDB162" w:rsidR="002C1436" w:rsidRDefault="002C1436" w:rsidP="002C1436">
      <w:pPr>
        <w:pStyle w:val="AD"/>
      </w:pPr>
      <w:r>
        <w:rPr>
          <w:rFonts w:hint="eastAsia"/>
        </w:rPr>
        <w:t>信息来源：</w:t>
      </w:r>
      <w:hyperlink r:id="rId6" w:history="1">
        <w:r w:rsidRPr="00772746">
          <w:rPr>
            <w:rStyle w:val="a7"/>
          </w:rPr>
          <w:t>http://www.gov.cn/zhengce/content/2020-11/19/content_5562624.htm</w:t>
        </w:r>
      </w:hyperlink>
    </w:p>
    <w:p w14:paraId="4B3AC3D9" w14:textId="77777777" w:rsidR="002C1436" w:rsidRPr="002C1436" w:rsidRDefault="002C1436" w:rsidP="002C1436">
      <w:pPr>
        <w:pStyle w:val="AD"/>
      </w:pPr>
    </w:p>
    <w:sectPr w:rsidR="002C1436" w:rsidRPr="002C143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DA3B" w14:textId="77777777" w:rsidR="00F62504" w:rsidRDefault="00F62504" w:rsidP="00C20A6A">
      <w:pPr>
        <w:spacing w:line="240" w:lineRule="auto"/>
      </w:pPr>
      <w:r>
        <w:separator/>
      </w:r>
    </w:p>
  </w:endnote>
  <w:endnote w:type="continuationSeparator" w:id="0">
    <w:p w14:paraId="232F903F" w14:textId="77777777" w:rsidR="00F62504" w:rsidRDefault="00F625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459D2" w14:textId="77777777" w:rsidR="00F62504" w:rsidRDefault="00F62504" w:rsidP="00C20A6A">
      <w:pPr>
        <w:spacing w:line="240" w:lineRule="auto"/>
      </w:pPr>
      <w:r>
        <w:separator/>
      </w:r>
    </w:p>
  </w:footnote>
  <w:footnote w:type="continuationSeparator" w:id="0">
    <w:p w14:paraId="7B618CB8" w14:textId="77777777" w:rsidR="00F62504" w:rsidRDefault="00F625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13A"/>
    <w:rsid w:val="000F4C6A"/>
    <w:rsid w:val="00176A25"/>
    <w:rsid w:val="001C4C6F"/>
    <w:rsid w:val="00246A6D"/>
    <w:rsid w:val="002C1436"/>
    <w:rsid w:val="00324CC3"/>
    <w:rsid w:val="003D27E2"/>
    <w:rsid w:val="005F7C76"/>
    <w:rsid w:val="00765B76"/>
    <w:rsid w:val="007D7BDB"/>
    <w:rsid w:val="00A548E7"/>
    <w:rsid w:val="00B15193"/>
    <w:rsid w:val="00B731F1"/>
    <w:rsid w:val="00C20A6A"/>
    <w:rsid w:val="00C22624"/>
    <w:rsid w:val="00D02718"/>
    <w:rsid w:val="00EF313A"/>
    <w:rsid w:val="00F6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B3F98"/>
  <w15:chartTrackingRefBased/>
  <w15:docId w15:val="{C63B1AD4-E7BB-423A-B421-855E7FA3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C1436"/>
    <w:rPr>
      <w:color w:val="0000FF" w:themeColor="hyperlink"/>
      <w:u w:val="single"/>
    </w:rPr>
  </w:style>
  <w:style w:type="character" w:styleId="a8">
    <w:name w:val="Unresolved Mention"/>
    <w:basedOn w:val="a0"/>
    <w:uiPriority w:val="99"/>
    <w:semiHidden/>
    <w:unhideWhenUsed/>
    <w:rsid w:val="002C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1/19/content_556262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2020-11-26T11:09:00Z</dcterms:created>
  <dcterms:modified xsi:type="dcterms:W3CDTF">2020-11-27T03:34:00Z</dcterms:modified>
</cp:coreProperties>
</file>