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1A9A" w14:textId="77777777" w:rsidR="004A0678" w:rsidRPr="00B613CF" w:rsidRDefault="004A0678" w:rsidP="00B613C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613CF">
        <w:rPr>
          <w:rFonts w:hint="eastAsia"/>
          <w:b/>
          <w:bCs/>
          <w:color w:val="E36C0A" w:themeColor="accent6" w:themeShade="BF"/>
          <w:sz w:val="32"/>
          <w:szCs w:val="32"/>
        </w:rPr>
        <w:t>关于因新冠肺炎疫情不可抗力出口退运货物税收规定的公告</w:t>
      </w:r>
    </w:p>
    <w:p w14:paraId="26D933CE" w14:textId="77777777" w:rsidR="004A0678" w:rsidRDefault="004A0678" w:rsidP="00B613CF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海关总署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41</w:t>
      </w:r>
      <w:r>
        <w:rPr>
          <w:rFonts w:hint="eastAsia"/>
        </w:rPr>
        <w:t>号</w:t>
      </w:r>
    </w:p>
    <w:p w14:paraId="75A51F9A" w14:textId="77777777" w:rsidR="004A0678" w:rsidRDefault="004A0678" w:rsidP="00B613CF">
      <w:pPr>
        <w:pStyle w:val="AD"/>
        <w:spacing w:line="276" w:lineRule="auto"/>
      </w:pPr>
    </w:p>
    <w:p w14:paraId="5ABA58DF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经国务院批准，关于因新冠肺炎疫情不可抗力出口退运货物的相关税收规定，公告如下：</w:t>
      </w:r>
    </w:p>
    <w:p w14:paraId="39F03BA7" w14:textId="77777777" w:rsidR="004A0678" w:rsidRDefault="004A0678" w:rsidP="00B613CF">
      <w:pPr>
        <w:pStyle w:val="AD"/>
        <w:spacing w:line="276" w:lineRule="auto"/>
      </w:pPr>
    </w:p>
    <w:p w14:paraId="502D4AF0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一、对自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日申报出口，因新冠肺炎疫情不可抗力原因，自出口之日起</w:t>
      </w:r>
      <w:r>
        <w:rPr>
          <w:rFonts w:hint="eastAsia"/>
        </w:rPr>
        <w:t>1</w:t>
      </w:r>
      <w:r>
        <w:rPr>
          <w:rFonts w:hint="eastAsia"/>
        </w:rPr>
        <w:t>年内原状复运进境的货物，不征收进口关税和进口环节增值税、消费税，出口时已征收出口关税的，退还出口关税。</w:t>
      </w:r>
    </w:p>
    <w:p w14:paraId="74A0A7C9" w14:textId="77777777" w:rsidR="004A0678" w:rsidRDefault="004A0678" w:rsidP="00B613CF">
      <w:pPr>
        <w:pStyle w:val="AD"/>
        <w:spacing w:line="276" w:lineRule="auto"/>
      </w:pPr>
    </w:p>
    <w:p w14:paraId="5251B89D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二、对符合第一条规定的货物，已办理出口退税的，按现行规定补缴已退（免）增值税、消费税税款。</w:t>
      </w:r>
    </w:p>
    <w:p w14:paraId="24243CC6" w14:textId="77777777" w:rsidR="004A0678" w:rsidRDefault="004A0678" w:rsidP="00B613CF">
      <w:pPr>
        <w:pStyle w:val="AD"/>
        <w:spacing w:line="276" w:lineRule="auto"/>
      </w:pPr>
    </w:p>
    <w:p w14:paraId="1D3C3453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三、自本公告发布之日起，符合第一条规定的退运货物申报进口时，企业向海关申请办理不征税手续的，应当事先取得主管税务机关出具的出口货物已补税（未退税）证明。</w:t>
      </w:r>
    </w:p>
    <w:p w14:paraId="29B01711" w14:textId="77777777" w:rsidR="004A0678" w:rsidRDefault="004A0678" w:rsidP="00B613CF">
      <w:pPr>
        <w:pStyle w:val="AD"/>
        <w:spacing w:line="276" w:lineRule="auto"/>
      </w:pPr>
    </w:p>
    <w:p w14:paraId="6371A284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四、自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至本公告发布之日，符合第一条规定的退运货物已征收的进口关税和进口环节增值税、消费税，依企业申请予以退还。其中，未申报抵扣进口环节增值税、消费税的，应当事先取得主管税务机关出具的《因新冠肺炎疫情不可抗力出口货物退运已征增值税、消费税未抵扣证明》（见附件），向海关申请办理退还已征进口关税和进口环节增值税、消费税手续；已申报抵扣进口环节增值税、消费税的，仅向海关申请办理退还已征进口关税。进口收货人应在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日前向海关办理退税手续。</w:t>
      </w:r>
    </w:p>
    <w:p w14:paraId="19749CC3" w14:textId="77777777" w:rsidR="004A0678" w:rsidRDefault="004A0678" w:rsidP="00B613CF">
      <w:pPr>
        <w:pStyle w:val="AD"/>
        <w:spacing w:line="276" w:lineRule="auto"/>
      </w:pPr>
    </w:p>
    <w:p w14:paraId="29AEB384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五、符合第一条、第三条和第四条规定的货物，进口收货人应提交退运原因书面说明，证明其因新冠肺炎疫情不可抗力原因退运，海关凭其说明按退运货物办理上述手续。</w:t>
      </w:r>
    </w:p>
    <w:p w14:paraId="2E299E27" w14:textId="77777777" w:rsidR="004A0678" w:rsidRDefault="004A0678" w:rsidP="00B613CF">
      <w:pPr>
        <w:pStyle w:val="AD"/>
        <w:spacing w:line="276" w:lineRule="auto"/>
      </w:pPr>
    </w:p>
    <w:p w14:paraId="0DA517C9" w14:textId="77777777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六、本公告由财政部会同海关总署、税务总局负责解释。</w:t>
      </w:r>
    </w:p>
    <w:p w14:paraId="118E36CA" w14:textId="77777777" w:rsidR="004A0678" w:rsidRDefault="004A0678" w:rsidP="00B613CF">
      <w:pPr>
        <w:pStyle w:val="AD"/>
        <w:spacing w:line="276" w:lineRule="auto"/>
      </w:pPr>
    </w:p>
    <w:p w14:paraId="17D8A2C6" w14:textId="3A80C13C" w:rsidR="004A0678" w:rsidRDefault="004A0678" w:rsidP="00B613CF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D923B0">
          <w:rPr>
            <w:rStyle w:val="a9"/>
            <w:rFonts w:hint="eastAsia"/>
          </w:rPr>
          <w:t>附件：因新冠肺炎疫情不可抗力出口货物退运已征增值税、消费税未抵扣证明</w:t>
        </w:r>
      </w:hyperlink>
    </w:p>
    <w:p w14:paraId="6CE95307" w14:textId="77777777" w:rsidR="004A0678" w:rsidRDefault="004A0678" w:rsidP="00B613CF">
      <w:pPr>
        <w:pStyle w:val="AD"/>
        <w:spacing w:line="276" w:lineRule="auto"/>
      </w:pPr>
    </w:p>
    <w:p w14:paraId="028E65DB" w14:textId="77777777" w:rsidR="00971765" w:rsidRDefault="004A0678" w:rsidP="00B613CF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6AB5E5AC" w14:textId="77777777" w:rsidR="00971765" w:rsidRDefault="004A0678" w:rsidP="00B613CF">
      <w:pPr>
        <w:pStyle w:val="AD"/>
        <w:spacing w:line="276" w:lineRule="auto"/>
        <w:jc w:val="right"/>
      </w:pPr>
      <w:r>
        <w:rPr>
          <w:rFonts w:hint="eastAsia"/>
        </w:rPr>
        <w:t>海关总署</w:t>
      </w:r>
    </w:p>
    <w:p w14:paraId="4E233039" w14:textId="38B3F474" w:rsidR="004A0678" w:rsidRDefault="004A0678" w:rsidP="00B613CF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25A80169" w14:textId="1CBBDC4B" w:rsidR="00B15193" w:rsidRDefault="004A0678" w:rsidP="00B613CF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6DFED839" w14:textId="64B9FEA3" w:rsidR="004A0678" w:rsidRDefault="004A0678" w:rsidP="00B613CF">
      <w:pPr>
        <w:pStyle w:val="AD"/>
        <w:spacing w:line="276" w:lineRule="auto"/>
      </w:pPr>
    </w:p>
    <w:p w14:paraId="4E6A9DD6" w14:textId="6B3606C9" w:rsidR="004A0678" w:rsidRDefault="004A0678" w:rsidP="00B613CF">
      <w:pPr>
        <w:pStyle w:val="AD"/>
        <w:spacing w:line="276" w:lineRule="auto"/>
      </w:pPr>
    </w:p>
    <w:p w14:paraId="12AF4A61" w14:textId="3B184CE7" w:rsidR="004A0678" w:rsidRDefault="004A0678" w:rsidP="00B613CF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2845F3">
          <w:rPr>
            <w:rStyle w:val="a9"/>
          </w:rPr>
          <w:t>http://gss.mof.gov.cn/gzdt/zhengcefabu/202011/t20201103_3616003.htm</w:t>
        </w:r>
      </w:hyperlink>
    </w:p>
    <w:p w14:paraId="2A89F928" w14:textId="77777777" w:rsidR="004A0678" w:rsidRPr="004A0678" w:rsidRDefault="004A0678" w:rsidP="00B613CF">
      <w:pPr>
        <w:pStyle w:val="AD"/>
        <w:spacing w:line="276" w:lineRule="auto"/>
      </w:pPr>
    </w:p>
    <w:sectPr w:rsidR="004A0678" w:rsidRPr="004A067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4DF0F" w14:textId="77777777" w:rsidR="009A4CDB" w:rsidRDefault="009A4CDB" w:rsidP="00C20A6A">
      <w:pPr>
        <w:spacing w:line="240" w:lineRule="auto"/>
      </w:pPr>
      <w:r>
        <w:separator/>
      </w:r>
    </w:p>
  </w:endnote>
  <w:endnote w:type="continuationSeparator" w:id="0">
    <w:p w14:paraId="5265B957" w14:textId="77777777" w:rsidR="009A4CDB" w:rsidRDefault="009A4CD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B315" w14:textId="77777777" w:rsidR="009A4CDB" w:rsidRDefault="009A4CDB" w:rsidP="00C20A6A">
      <w:pPr>
        <w:spacing w:line="240" w:lineRule="auto"/>
      </w:pPr>
      <w:r>
        <w:separator/>
      </w:r>
    </w:p>
  </w:footnote>
  <w:footnote w:type="continuationSeparator" w:id="0">
    <w:p w14:paraId="575360B6" w14:textId="77777777" w:rsidR="009A4CDB" w:rsidRDefault="009A4CD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7C77"/>
    <w:rsid w:val="00011BCB"/>
    <w:rsid w:val="000F4C6A"/>
    <w:rsid w:val="00176A25"/>
    <w:rsid w:val="001C4C6F"/>
    <w:rsid w:val="003D27E2"/>
    <w:rsid w:val="004A0678"/>
    <w:rsid w:val="005F7C76"/>
    <w:rsid w:val="007D7BDB"/>
    <w:rsid w:val="00971765"/>
    <w:rsid w:val="009A4CDB"/>
    <w:rsid w:val="00A548E7"/>
    <w:rsid w:val="00B15193"/>
    <w:rsid w:val="00B613CF"/>
    <w:rsid w:val="00B731F1"/>
    <w:rsid w:val="00C20A6A"/>
    <w:rsid w:val="00C22624"/>
    <w:rsid w:val="00D02718"/>
    <w:rsid w:val="00D923B0"/>
    <w:rsid w:val="00E7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4BCCD"/>
  <w15:chartTrackingRefBased/>
  <w15:docId w15:val="{4E7D9B0C-52C7-4982-9047-31DB66D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67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67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A067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ss.mof.gov.cn/gzdt/zhengcefabu/202011/t20201103_361600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105003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2020-11-05T09:58:00Z</dcterms:created>
  <dcterms:modified xsi:type="dcterms:W3CDTF">2020-11-05T11:07:00Z</dcterms:modified>
</cp:coreProperties>
</file>