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A4480" w14:textId="77777777" w:rsidR="00DD6F7A" w:rsidRPr="00FE5DDF" w:rsidRDefault="00DD6F7A" w:rsidP="00FE5DDF">
      <w:pPr>
        <w:pStyle w:val="AD"/>
        <w:spacing w:line="276" w:lineRule="auto"/>
        <w:jc w:val="center"/>
        <w:rPr>
          <w:b/>
          <w:bCs/>
          <w:color w:val="E36C0A" w:themeColor="accent6" w:themeShade="BF"/>
          <w:sz w:val="32"/>
          <w:szCs w:val="32"/>
        </w:rPr>
      </w:pPr>
      <w:r w:rsidRPr="00FE5DDF">
        <w:rPr>
          <w:rFonts w:hint="eastAsia"/>
          <w:b/>
          <w:bCs/>
          <w:color w:val="E36C0A" w:themeColor="accent6" w:themeShade="BF"/>
          <w:sz w:val="32"/>
          <w:szCs w:val="32"/>
        </w:rPr>
        <w:t>关于修改《中华人民共和国专利法》的决定</w:t>
      </w:r>
    </w:p>
    <w:p w14:paraId="31E71BD7" w14:textId="77777777" w:rsidR="00DD6F7A" w:rsidRDefault="00DD6F7A" w:rsidP="00FE5DDF">
      <w:pPr>
        <w:pStyle w:val="AD"/>
        <w:spacing w:line="276" w:lineRule="auto"/>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日第十三届全国人民代表大会常务委员会第二十二次会议通过）</w:t>
      </w:r>
    </w:p>
    <w:p w14:paraId="0A23E392" w14:textId="77777777" w:rsidR="00DD6F7A" w:rsidRDefault="00DD6F7A" w:rsidP="00FE5DDF">
      <w:pPr>
        <w:pStyle w:val="AD"/>
        <w:spacing w:line="276" w:lineRule="auto"/>
      </w:pPr>
    </w:p>
    <w:p w14:paraId="1DDE1110" w14:textId="77777777" w:rsidR="00DD6F7A" w:rsidRDefault="00DD6F7A" w:rsidP="00FE5DDF">
      <w:pPr>
        <w:pStyle w:val="AD"/>
        <w:spacing w:line="276" w:lineRule="auto"/>
      </w:pPr>
      <w:r>
        <w:rPr>
          <w:rFonts w:hint="eastAsia"/>
        </w:rPr>
        <w:t xml:space="preserve">　　第十三届全国人民代表大会常务委员会第二十二次会议决定对《中华人民共和国专利法》作如下修改：</w:t>
      </w:r>
    </w:p>
    <w:p w14:paraId="6B414F0D" w14:textId="77777777" w:rsidR="00DD6F7A" w:rsidRDefault="00DD6F7A" w:rsidP="00FE5DDF">
      <w:pPr>
        <w:pStyle w:val="AD"/>
        <w:spacing w:line="276" w:lineRule="auto"/>
      </w:pPr>
    </w:p>
    <w:p w14:paraId="4382A76C" w14:textId="77777777" w:rsidR="00DD6F7A" w:rsidRDefault="00DD6F7A" w:rsidP="00FE5DDF">
      <w:pPr>
        <w:pStyle w:val="AD"/>
        <w:spacing w:line="276" w:lineRule="auto"/>
      </w:pPr>
      <w:r>
        <w:rPr>
          <w:rFonts w:hint="eastAsia"/>
        </w:rPr>
        <w:t xml:space="preserve">　　一、将第二条第四款修改为：“外观设计，是指对产品的整体或者局部的形状、图案或者其结合以及色彩与形状、图案的结合所作出的富有美感并适于工业应用的新设计。”</w:t>
      </w:r>
    </w:p>
    <w:p w14:paraId="065DC443" w14:textId="77777777" w:rsidR="00DD6F7A" w:rsidRDefault="00DD6F7A" w:rsidP="00FE5DDF">
      <w:pPr>
        <w:pStyle w:val="AD"/>
        <w:spacing w:line="276" w:lineRule="auto"/>
      </w:pPr>
    </w:p>
    <w:p w14:paraId="563EF2A4" w14:textId="77777777" w:rsidR="00DD6F7A" w:rsidRDefault="00DD6F7A" w:rsidP="00FE5DDF">
      <w:pPr>
        <w:pStyle w:val="AD"/>
        <w:spacing w:line="276" w:lineRule="auto"/>
      </w:pPr>
      <w:r>
        <w:rPr>
          <w:rFonts w:hint="eastAsia"/>
        </w:rPr>
        <w:t xml:space="preserve">　　二、将第六条第一款修改为：“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14:paraId="47EF4F2D" w14:textId="77777777" w:rsidR="00DD6F7A" w:rsidRDefault="00DD6F7A" w:rsidP="00FE5DDF">
      <w:pPr>
        <w:pStyle w:val="AD"/>
        <w:spacing w:line="276" w:lineRule="auto"/>
      </w:pPr>
    </w:p>
    <w:p w14:paraId="42BD43C5" w14:textId="77777777" w:rsidR="00DD6F7A" w:rsidRDefault="00DD6F7A" w:rsidP="00FE5DDF">
      <w:pPr>
        <w:pStyle w:val="AD"/>
        <w:spacing w:line="276" w:lineRule="auto"/>
      </w:pPr>
      <w:r>
        <w:rPr>
          <w:rFonts w:hint="eastAsia"/>
        </w:rPr>
        <w:t xml:space="preserve">　　三、将第十四条改为第四十九条。</w:t>
      </w:r>
    </w:p>
    <w:p w14:paraId="71DDAEE9" w14:textId="77777777" w:rsidR="00DD6F7A" w:rsidRDefault="00DD6F7A" w:rsidP="00FE5DDF">
      <w:pPr>
        <w:pStyle w:val="AD"/>
        <w:spacing w:line="276" w:lineRule="auto"/>
      </w:pPr>
    </w:p>
    <w:p w14:paraId="608C1262" w14:textId="77777777" w:rsidR="00DD6F7A" w:rsidRDefault="00DD6F7A" w:rsidP="00FE5DDF">
      <w:pPr>
        <w:pStyle w:val="AD"/>
        <w:spacing w:line="276" w:lineRule="auto"/>
      </w:pPr>
      <w:r>
        <w:rPr>
          <w:rFonts w:hint="eastAsia"/>
        </w:rPr>
        <w:t xml:space="preserve">　　四、将第十六条改为第十五条，增加一款，作为第二款：“国家鼓励被授予专利权的单位实行产权激励，采取股权、期权、分红等方式，使发明人或者设计人合理分享创新收益。”</w:t>
      </w:r>
    </w:p>
    <w:p w14:paraId="78AA2F9C" w14:textId="77777777" w:rsidR="00DD6F7A" w:rsidRDefault="00DD6F7A" w:rsidP="00FE5DDF">
      <w:pPr>
        <w:pStyle w:val="AD"/>
        <w:spacing w:line="276" w:lineRule="auto"/>
      </w:pPr>
    </w:p>
    <w:p w14:paraId="33F17719" w14:textId="77777777" w:rsidR="00DD6F7A" w:rsidRDefault="00DD6F7A" w:rsidP="00FE5DDF">
      <w:pPr>
        <w:pStyle w:val="AD"/>
        <w:spacing w:line="276" w:lineRule="auto"/>
      </w:pPr>
      <w:r>
        <w:rPr>
          <w:rFonts w:hint="eastAsia"/>
        </w:rPr>
        <w:t xml:space="preserve">　　五、增加一条，作为第二十条：“申请专利和行使专利权应当遵循诚实信用原则。不得滥用专利权损害公共利益或者他人合法权益。</w:t>
      </w:r>
    </w:p>
    <w:p w14:paraId="5172C4A3" w14:textId="77777777" w:rsidR="00DD6F7A" w:rsidRDefault="00DD6F7A" w:rsidP="00FE5DDF">
      <w:pPr>
        <w:pStyle w:val="AD"/>
        <w:spacing w:line="276" w:lineRule="auto"/>
      </w:pPr>
    </w:p>
    <w:p w14:paraId="3AEE70CA" w14:textId="77777777" w:rsidR="00DD6F7A" w:rsidRDefault="00DD6F7A" w:rsidP="00FE5DDF">
      <w:pPr>
        <w:pStyle w:val="AD"/>
        <w:spacing w:line="276" w:lineRule="auto"/>
      </w:pPr>
      <w:r>
        <w:rPr>
          <w:rFonts w:hint="eastAsia"/>
        </w:rPr>
        <w:t xml:space="preserve">　　“滥用专利权，排除或者限制竞争，构成垄断行为的，依照《中华人民共和国反垄断法》处理。”</w:t>
      </w:r>
    </w:p>
    <w:p w14:paraId="6869CB79" w14:textId="77777777" w:rsidR="00DD6F7A" w:rsidRDefault="00DD6F7A" w:rsidP="00FE5DDF">
      <w:pPr>
        <w:pStyle w:val="AD"/>
        <w:spacing w:line="276" w:lineRule="auto"/>
      </w:pPr>
    </w:p>
    <w:p w14:paraId="3DAFD5D8" w14:textId="77777777" w:rsidR="00DD6F7A" w:rsidRDefault="00DD6F7A" w:rsidP="00FE5DDF">
      <w:pPr>
        <w:pStyle w:val="AD"/>
        <w:spacing w:line="276" w:lineRule="auto"/>
      </w:pPr>
      <w:r>
        <w:rPr>
          <w:rFonts w:hint="eastAsia"/>
        </w:rPr>
        <w:t xml:space="preserve">　　六、删除第二十一条第一款中的“及其专利复审委员会”。</w:t>
      </w:r>
    </w:p>
    <w:p w14:paraId="1DABA719" w14:textId="77777777" w:rsidR="00DD6F7A" w:rsidRDefault="00DD6F7A" w:rsidP="00FE5DDF">
      <w:pPr>
        <w:pStyle w:val="AD"/>
        <w:spacing w:line="276" w:lineRule="auto"/>
      </w:pPr>
    </w:p>
    <w:p w14:paraId="5D362593" w14:textId="77777777" w:rsidR="00DD6F7A" w:rsidRDefault="00DD6F7A" w:rsidP="00FE5DDF">
      <w:pPr>
        <w:pStyle w:val="AD"/>
        <w:spacing w:line="276" w:lineRule="auto"/>
      </w:pPr>
      <w:r>
        <w:rPr>
          <w:rFonts w:hint="eastAsia"/>
        </w:rPr>
        <w:t xml:space="preserve">　　将第二款修改为：“国务院专利行政部门应当加强专利信息公共服务体系建设，完整、准确、及时发布专利信息，提供专利基础数据，定期出版专利公报，促进专利信息传播与利用。”</w:t>
      </w:r>
    </w:p>
    <w:p w14:paraId="014C5ACA" w14:textId="77777777" w:rsidR="00DD6F7A" w:rsidRDefault="00DD6F7A" w:rsidP="00FE5DDF">
      <w:pPr>
        <w:pStyle w:val="AD"/>
        <w:spacing w:line="276" w:lineRule="auto"/>
      </w:pPr>
    </w:p>
    <w:p w14:paraId="69439773" w14:textId="77777777" w:rsidR="00DD6F7A" w:rsidRDefault="00DD6F7A" w:rsidP="00FE5DDF">
      <w:pPr>
        <w:pStyle w:val="AD"/>
        <w:spacing w:line="276" w:lineRule="auto"/>
      </w:pPr>
      <w:r>
        <w:rPr>
          <w:rFonts w:hint="eastAsia"/>
        </w:rPr>
        <w:t xml:space="preserve">　　七、在第二十四条中增加一项，作为第一项：“（一）在国家出现紧急状态或者非常情况时，为公共利益目的首次公开的”。</w:t>
      </w:r>
    </w:p>
    <w:p w14:paraId="61160D17" w14:textId="77777777" w:rsidR="00DD6F7A" w:rsidRDefault="00DD6F7A" w:rsidP="00FE5DDF">
      <w:pPr>
        <w:pStyle w:val="AD"/>
        <w:spacing w:line="276" w:lineRule="auto"/>
      </w:pPr>
    </w:p>
    <w:p w14:paraId="26010964" w14:textId="77777777" w:rsidR="00DD6F7A" w:rsidRDefault="00DD6F7A" w:rsidP="00FE5DDF">
      <w:pPr>
        <w:pStyle w:val="AD"/>
        <w:spacing w:line="276" w:lineRule="auto"/>
      </w:pPr>
      <w:r>
        <w:rPr>
          <w:rFonts w:hint="eastAsia"/>
        </w:rPr>
        <w:t xml:space="preserve">　　八、将第二十五条第一款第五项修改为：“（五）原子核变换方法以及用原子核变换方法获得的物质”。</w:t>
      </w:r>
    </w:p>
    <w:p w14:paraId="10D21999" w14:textId="77777777" w:rsidR="00DD6F7A" w:rsidRDefault="00DD6F7A" w:rsidP="00FE5DDF">
      <w:pPr>
        <w:pStyle w:val="AD"/>
        <w:spacing w:line="276" w:lineRule="auto"/>
      </w:pPr>
    </w:p>
    <w:p w14:paraId="672CB502" w14:textId="77777777" w:rsidR="00DD6F7A" w:rsidRDefault="00DD6F7A" w:rsidP="00FE5DDF">
      <w:pPr>
        <w:pStyle w:val="AD"/>
        <w:spacing w:line="276" w:lineRule="auto"/>
      </w:pPr>
      <w:r>
        <w:rPr>
          <w:rFonts w:hint="eastAsia"/>
        </w:rPr>
        <w:t xml:space="preserve">　　九、将第二十九条第二款修改为：“申请人自发明或者实用新型在中国第一次提出专利申请之日起十二个月内，或者自外观设计在中国第一次提出专利申请之日起六个月内，又向国务院专利行政部门就相同主题提出专利申请的，可以享有优先权。”</w:t>
      </w:r>
    </w:p>
    <w:p w14:paraId="3928F0EF" w14:textId="77777777" w:rsidR="00DD6F7A" w:rsidRDefault="00DD6F7A" w:rsidP="00FE5DDF">
      <w:pPr>
        <w:pStyle w:val="AD"/>
        <w:spacing w:line="276" w:lineRule="auto"/>
      </w:pPr>
    </w:p>
    <w:p w14:paraId="72AFC72E" w14:textId="77777777" w:rsidR="00DD6F7A" w:rsidRDefault="00DD6F7A" w:rsidP="00FE5DDF">
      <w:pPr>
        <w:pStyle w:val="AD"/>
        <w:spacing w:line="276" w:lineRule="auto"/>
      </w:pPr>
      <w:r>
        <w:rPr>
          <w:rFonts w:hint="eastAsia"/>
        </w:rPr>
        <w:t xml:space="preserve">　　十、将第三十条修改为：“申请人要求发明、实用新型专利优先权的，应当在申请的时候提出书面声明，并且在第一次提出申请之日起十六个月内，提交第一次提出的专利申请文件的副本。</w:t>
      </w:r>
    </w:p>
    <w:p w14:paraId="5C791F0E" w14:textId="77777777" w:rsidR="00DD6F7A" w:rsidRDefault="00DD6F7A" w:rsidP="00FE5DDF">
      <w:pPr>
        <w:pStyle w:val="AD"/>
        <w:spacing w:line="276" w:lineRule="auto"/>
      </w:pPr>
    </w:p>
    <w:p w14:paraId="2DA932EE" w14:textId="77777777" w:rsidR="00DD6F7A" w:rsidRDefault="00DD6F7A" w:rsidP="00FE5DDF">
      <w:pPr>
        <w:pStyle w:val="AD"/>
        <w:spacing w:line="276" w:lineRule="auto"/>
      </w:pPr>
      <w:r>
        <w:rPr>
          <w:rFonts w:hint="eastAsia"/>
        </w:rPr>
        <w:t xml:space="preserve">　　“申请人要求外观设计专利优先权的，应当在申请的时候提出书面声明，并且在三个月内提交第一次提出的专利申请文件的副本。</w:t>
      </w:r>
    </w:p>
    <w:p w14:paraId="4F139BF1" w14:textId="77777777" w:rsidR="00DD6F7A" w:rsidRDefault="00DD6F7A" w:rsidP="00FE5DDF">
      <w:pPr>
        <w:pStyle w:val="AD"/>
        <w:spacing w:line="276" w:lineRule="auto"/>
      </w:pPr>
    </w:p>
    <w:p w14:paraId="3E525154" w14:textId="77777777" w:rsidR="00DD6F7A" w:rsidRDefault="00DD6F7A" w:rsidP="00FE5DDF">
      <w:pPr>
        <w:pStyle w:val="AD"/>
        <w:spacing w:line="276" w:lineRule="auto"/>
      </w:pPr>
      <w:r>
        <w:rPr>
          <w:rFonts w:hint="eastAsia"/>
        </w:rPr>
        <w:t xml:space="preserve">　　“申请人未提出书面声明或者逾期未提交专利申请文件副本的，视为未要求优先权。”</w:t>
      </w:r>
    </w:p>
    <w:p w14:paraId="7706E91E" w14:textId="77777777" w:rsidR="00DD6F7A" w:rsidRDefault="00DD6F7A" w:rsidP="00FE5DDF">
      <w:pPr>
        <w:pStyle w:val="AD"/>
        <w:spacing w:line="276" w:lineRule="auto"/>
      </w:pPr>
    </w:p>
    <w:p w14:paraId="5F2A096D" w14:textId="77777777" w:rsidR="00DD6F7A" w:rsidRDefault="00DD6F7A" w:rsidP="00FE5DDF">
      <w:pPr>
        <w:pStyle w:val="AD"/>
        <w:spacing w:line="276" w:lineRule="auto"/>
      </w:pPr>
      <w:r>
        <w:rPr>
          <w:rFonts w:hint="eastAsia"/>
        </w:rPr>
        <w:t xml:space="preserve">　　十一、将第四十一条修改为：“专利申请人对国务院专利行政部门驳回申请的决定不服的，可以自收到通知之日起三个月内向国务院专利行政部门请求复审。国务院专利行政部门复审后，作出决定，并通知专利申请人。</w:t>
      </w:r>
    </w:p>
    <w:p w14:paraId="6AB8793B" w14:textId="77777777" w:rsidR="00DD6F7A" w:rsidRDefault="00DD6F7A" w:rsidP="00FE5DDF">
      <w:pPr>
        <w:pStyle w:val="AD"/>
        <w:spacing w:line="276" w:lineRule="auto"/>
      </w:pPr>
    </w:p>
    <w:p w14:paraId="420FB615" w14:textId="77777777" w:rsidR="00DD6F7A" w:rsidRDefault="00DD6F7A" w:rsidP="00FE5DDF">
      <w:pPr>
        <w:pStyle w:val="AD"/>
        <w:spacing w:line="276" w:lineRule="auto"/>
      </w:pPr>
      <w:r>
        <w:rPr>
          <w:rFonts w:hint="eastAsia"/>
        </w:rPr>
        <w:t xml:space="preserve">　　“专利申请人对国务院专利行政部门的复审决定不服的，可以自收到通知之日起三个月内向人民法院起诉。”</w:t>
      </w:r>
    </w:p>
    <w:p w14:paraId="6FC921D0" w14:textId="77777777" w:rsidR="00DD6F7A" w:rsidRDefault="00DD6F7A" w:rsidP="00FE5DDF">
      <w:pPr>
        <w:pStyle w:val="AD"/>
        <w:spacing w:line="276" w:lineRule="auto"/>
      </w:pPr>
    </w:p>
    <w:p w14:paraId="12230EC5" w14:textId="77777777" w:rsidR="00DD6F7A" w:rsidRDefault="00DD6F7A" w:rsidP="00FE5DDF">
      <w:pPr>
        <w:pStyle w:val="AD"/>
        <w:spacing w:line="276" w:lineRule="auto"/>
      </w:pPr>
      <w:r>
        <w:rPr>
          <w:rFonts w:hint="eastAsia"/>
        </w:rPr>
        <w:t xml:space="preserve">　　十二、将第四十二条修改为：“发明专利权的期限为二十年，实用新型专利权的期限为十年，外观设计专利权的期限为十五年，均自申请日起计算。</w:t>
      </w:r>
    </w:p>
    <w:p w14:paraId="65FA45C0" w14:textId="77777777" w:rsidR="00DD6F7A" w:rsidRDefault="00DD6F7A" w:rsidP="00FE5DDF">
      <w:pPr>
        <w:pStyle w:val="AD"/>
        <w:spacing w:line="276" w:lineRule="auto"/>
      </w:pPr>
    </w:p>
    <w:p w14:paraId="4D52BAB4" w14:textId="77777777" w:rsidR="00DD6F7A" w:rsidRDefault="00DD6F7A" w:rsidP="00FE5DDF">
      <w:pPr>
        <w:pStyle w:val="AD"/>
        <w:spacing w:line="276" w:lineRule="auto"/>
      </w:pPr>
      <w:r>
        <w:rPr>
          <w:rFonts w:hint="eastAsia"/>
        </w:rPr>
        <w:t xml:space="preserve">　　“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14:paraId="79D17111" w14:textId="77777777" w:rsidR="00DD6F7A" w:rsidRDefault="00DD6F7A" w:rsidP="00FE5DDF">
      <w:pPr>
        <w:pStyle w:val="AD"/>
        <w:spacing w:line="276" w:lineRule="auto"/>
      </w:pPr>
    </w:p>
    <w:p w14:paraId="72EB85AB" w14:textId="77777777" w:rsidR="00DD6F7A" w:rsidRDefault="00DD6F7A" w:rsidP="00FE5DDF">
      <w:pPr>
        <w:pStyle w:val="AD"/>
        <w:spacing w:line="276" w:lineRule="auto"/>
      </w:pPr>
      <w:r>
        <w:rPr>
          <w:rFonts w:hint="eastAsia"/>
        </w:rPr>
        <w:t xml:space="preserve">　　“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14:paraId="5073F1EC" w14:textId="77777777" w:rsidR="00DD6F7A" w:rsidRDefault="00DD6F7A" w:rsidP="00FE5DDF">
      <w:pPr>
        <w:pStyle w:val="AD"/>
        <w:spacing w:line="276" w:lineRule="auto"/>
      </w:pPr>
    </w:p>
    <w:p w14:paraId="0B14CDDE" w14:textId="77777777" w:rsidR="00DD6F7A" w:rsidRDefault="00DD6F7A" w:rsidP="00FE5DDF">
      <w:pPr>
        <w:pStyle w:val="AD"/>
        <w:spacing w:line="276" w:lineRule="auto"/>
      </w:pPr>
      <w:r>
        <w:rPr>
          <w:rFonts w:hint="eastAsia"/>
        </w:rPr>
        <w:t xml:space="preserve">　　十三、将第四十五条、第四十六条中的“专利复审委员会”修改为“国务院专利行政部门”。</w:t>
      </w:r>
    </w:p>
    <w:p w14:paraId="382A7D0A" w14:textId="77777777" w:rsidR="00DD6F7A" w:rsidRDefault="00DD6F7A" w:rsidP="00FE5DDF">
      <w:pPr>
        <w:pStyle w:val="AD"/>
        <w:spacing w:line="276" w:lineRule="auto"/>
      </w:pPr>
    </w:p>
    <w:p w14:paraId="510BB5BC" w14:textId="77777777" w:rsidR="00DD6F7A" w:rsidRDefault="00DD6F7A" w:rsidP="00FE5DDF">
      <w:pPr>
        <w:pStyle w:val="AD"/>
        <w:spacing w:line="276" w:lineRule="auto"/>
      </w:pPr>
      <w:r>
        <w:rPr>
          <w:rFonts w:hint="eastAsia"/>
        </w:rPr>
        <w:t xml:space="preserve">　　十四、将第六章的章名修改为“专利实施的特别许可”。</w:t>
      </w:r>
    </w:p>
    <w:p w14:paraId="4947C39D" w14:textId="77777777" w:rsidR="00DD6F7A" w:rsidRDefault="00DD6F7A" w:rsidP="00FE5DDF">
      <w:pPr>
        <w:pStyle w:val="AD"/>
        <w:spacing w:line="276" w:lineRule="auto"/>
      </w:pPr>
    </w:p>
    <w:p w14:paraId="61284177" w14:textId="77777777" w:rsidR="00DD6F7A" w:rsidRDefault="00DD6F7A" w:rsidP="00FE5DDF">
      <w:pPr>
        <w:pStyle w:val="AD"/>
        <w:spacing w:line="276" w:lineRule="auto"/>
      </w:pPr>
      <w:r>
        <w:rPr>
          <w:rFonts w:hint="eastAsia"/>
        </w:rPr>
        <w:t xml:space="preserve">　　十五、增加一条，作为第四十八条：“国务院专利行政部门、地方人民政府管理专利工作的部门应当会同同级相关部门采取措施，加强专利公共服务，促进专利实施和运用。”</w:t>
      </w:r>
    </w:p>
    <w:p w14:paraId="60644D7E" w14:textId="77777777" w:rsidR="00DD6F7A" w:rsidRDefault="00DD6F7A" w:rsidP="00FE5DDF">
      <w:pPr>
        <w:pStyle w:val="AD"/>
        <w:spacing w:line="276" w:lineRule="auto"/>
      </w:pPr>
    </w:p>
    <w:p w14:paraId="02FDBDC2" w14:textId="77777777" w:rsidR="00DD6F7A" w:rsidRDefault="00DD6F7A" w:rsidP="00FE5DDF">
      <w:pPr>
        <w:pStyle w:val="AD"/>
        <w:spacing w:line="276" w:lineRule="auto"/>
      </w:pPr>
      <w:r>
        <w:rPr>
          <w:rFonts w:hint="eastAsia"/>
        </w:rPr>
        <w:t xml:space="preserve">　　十六、增加一条，作为第五十条：“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14:paraId="5B656CEE" w14:textId="77777777" w:rsidR="00DD6F7A" w:rsidRDefault="00DD6F7A" w:rsidP="00FE5DDF">
      <w:pPr>
        <w:pStyle w:val="AD"/>
        <w:spacing w:line="276" w:lineRule="auto"/>
      </w:pPr>
    </w:p>
    <w:p w14:paraId="5D10BBCE" w14:textId="77777777" w:rsidR="00DD6F7A" w:rsidRDefault="00DD6F7A" w:rsidP="00FE5DDF">
      <w:pPr>
        <w:pStyle w:val="AD"/>
        <w:spacing w:line="276" w:lineRule="auto"/>
      </w:pPr>
      <w:r>
        <w:rPr>
          <w:rFonts w:hint="eastAsia"/>
        </w:rPr>
        <w:t xml:space="preserve">　　“专利权人撤回开放许可声明的，应当以书面方式提出，并由国务院专利行政部门予以公告。开放许可声明被公告撤回的，不影响在先给予的开放许可的效力。”</w:t>
      </w:r>
    </w:p>
    <w:p w14:paraId="6601BA68" w14:textId="77777777" w:rsidR="00DD6F7A" w:rsidRDefault="00DD6F7A" w:rsidP="00FE5DDF">
      <w:pPr>
        <w:pStyle w:val="AD"/>
        <w:spacing w:line="276" w:lineRule="auto"/>
      </w:pPr>
    </w:p>
    <w:p w14:paraId="6B590930" w14:textId="77777777" w:rsidR="00DD6F7A" w:rsidRDefault="00DD6F7A" w:rsidP="00FE5DDF">
      <w:pPr>
        <w:pStyle w:val="AD"/>
        <w:spacing w:line="276" w:lineRule="auto"/>
      </w:pPr>
      <w:r>
        <w:rPr>
          <w:rFonts w:hint="eastAsia"/>
        </w:rPr>
        <w:t xml:space="preserve">　　十七、增加一条，作为第五十一条：“任何单位或者个人有意愿实施开放许可的专利的，以书面方式通知专利权人，并依照公告的许可使用费支付方式、标准支付许可使用费后，即获得专利实施许可。</w:t>
      </w:r>
    </w:p>
    <w:p w14:paraId="51C2555F" w14:textId="77777777" w:rsidR="00DD6F7A" w:rsidRDefault="00DD6F7A" w:rsidP="00FE5DDF">
      <w:pPr>
        <w:pStyle w:val="AD"/>
        <w:spacing w:line="276" w:lineRule="auto"/>
      </w:pPr>
    </w:p>
    <w:p w14:paraId="2751FCBF" w14:textId="77777777" w:rsidR="00DD6F7A" w:rsidRDefault="00DD6F7A" w:rsidP="00FE5DDF">
      <w:pPr>
        <w:pStyle w:val="AD"/>
        <w:spacing w:line="276" w:lineRule="auto"/>
      </w:pPr>
      <w:r>
        <w:rPr>
          <w:rFonts w:hint="eastAsia"/>
        </w:rPr>
        <w:t xml:space="preserve">　　“开放许可实施期间，对专利权人缴纳专利年费相应给予减免。</w:t>
      </w:r>
    </w:p>
    <w:p w14:paraId="0F5A000F" w14:textId="77777777" w:rsidR="00DD6F7A" w:rsidRDefault="00DD6F7A" w:rsidP="00FE5DDF">
      <w:pPr>
        <w:pStyle w:val="AD"/>
        <w:spacing w:line="276" w:lineRule="auto"/>
      </w:pPr>
    </w:p>
    <w:p w14:paraId="0AC0FCAB" w14:textId="77777777" w:rsidR="00DD6F7A" w:rsidRDefault="00DD6F7A" w:rsidP="00FE5DDF">
      <w:pPr>
        <w:pStyle w:val="AD"/>
        <w:spacing w:line="276" w:lineRule="auto"/>
      </w:pPr>
      <w:r>
        <w:rPr>
          <w:rFonts w:hint="eastAsia"/>
        </w:rPr>
        <w:t xml:space="preserve">　　“实行开放许可的专利权人可以与被许可人就许可使用费进行协商后给予普通许可，但不得就该专利给予独占或者排他许可。”</w:t>
      </w:r>
    </w:p>
    <w:p w14:paraId="28A9EEF5" w14:textId="77777777" w:rsidR="00DD6F7A" w:rsidRDefault="00DD6F7A" w:rsidP="00FE5DDF">
      <w:pPr>
        <w:pStyle w:val="AD"/>
        <w:spacing w:line="276" w:lineRule="auto"/>
      </w:pPr>
    </w:p>
    <w:p w14:paraId="1A4107BF" w14:textId="77777777" w:rsidR="00DD6F7A" w:rsidRDefault="00DD6F7A" w:rsidP="00FE5DDF">
      <w:pPr>
        <w:pStyle w:val="AD"/>
        <w:spacing w:line="276" w:lineRule="auto"/>
      </w:pPr>
      <w:r>
        <w:rPr>
          <w:rFonts w:hint="eastAsia"/>
        </w:rPr>
        <w:t xml:space="preserve">　　十八、增加一条，作为第五十二条：“当事人就实施开放许可发生纠纷的，由当事人协商解决；不愿协商或者协商不成的，可以请求国务院专利行政部门进行调解，也可以向人民法院起诉。”</w:t>
      </w:r>
    </w:p>
    <w:p w14:paraId="4BD2DC97" w14:textId="77777777" w:rsidR="00DD6F7A" w:rsidRDefault="00DD6F7A" w:rsidP="00FE5DDF">
      <w:pPr>
        <w:pStyle w:val="AD"/>
        <w:spacing w:line="276" w:lineRule="auto"/>
      </w:pPr>
    </w:p>
    <w:p w14:paraId="73655B27" w14:textId="77777777" w:rsidR="00DD6F7A" w:rsidRDefault="00DD6F7A" w:rsidP="00FE5DDF">
      <w:pPr>
        <w:pStyle w:val="AD"/>
        <w:spacing w:line="276" w:lineRule="auto"/>
      </w:pPr>
      <w:r>
        <w:rPr>
          <w:rFonts w:hint="eastAsia"/>
        </w:rPr>
        <w:t xml:space="preserve">　　十九、将第六十一条改为第六十六条，将第二款修改为：“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14:paraId="1266E041" w14:textId="77777777" w:rsidR="00DD6F7A" w:rsidRDefault="00DD6F7A" w:rsidP="00FE5DDF">
      <w:pPr>
        <w:pStyle w:val="AD"/>
        <w:spacing w:line="276" w:lineRule="auto"/>
      </w:pPr>
    </w:p>
    <w:p w14:paraId="0FB5E579" w14:textId="77777777" w:rsidR="00DD6F7A" w:rsidRDefault="00DD6F7A" w:rsidP="00FE5DDF">
      <w:pPr>
        <w:pStyle w:val="AD"/>
        <w:spacing w:line="276" w:lineRule="auto"/>
      </w:pPr>
      <w:r>
        <w:rPr>
          <w:rFonts w:hint="eastAsia"/>
        </w:rPr>
        <w:t xml:space="preserve">　　二十、将第六十三条改为第六十八条，修改为：“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50310DDA" w14:textId="77777777" w:rsidR="00DD6F7A" w:rsidRDefault="00DD6F7A" w:rsidP="00FE5DDF">
      <w:pPr>
        <w:pStyle w:val="AD"/>
        <w:spacing w:line="276" w:lineRule="auto"/>
      </w:pPr>
    </w:p>
    <w:p w14:paraId="04ED3532" w14:textId="77777777" w:rsidR="00DD6F7A" w:rsidRDefault="00DD6F7A" w:rsidP="00FE5DDF">
      <w:pPr>
        <w:pStyle w:val="AD"/>
        <w:spacing w:line="276" w:lineRule="auto"/>
      </w:pPr>
      <w:r>
        <w:rPr>
          <w:rFonts w:hint="eastAsia"/>
        </w:rPr>
        <w:t xml:space="preserve">　　二十一、将第六十四条改为第六十九条，修改为：“负责专利执法的部门根据已经取得的证据，对涉嫌假冒专利行为进行查处时，有权采取下列措施：</w:t>
      </w:r>
    </w:p>
    <w:p w14:paraId="1B1E8034" w14:textId="77777777" w:rsidR="00DD6F7A" w:rsidRDefault="00DD6F7A" w:rsidP="00FE5DDF">
      <w:pPr>
        <w:pStyle w:val="AD"/>
        <w:spacing w:line="276" w:lineRule="auto"/>
      </w:pPr>
    </w:p>
    <w:p w14:paraId="7C2917D7" w14:textId="77777777" w:rsidR="00DD6F7A" w:rsidRDefault="00DD6F7A" w:rsidP="00FE5DDF">
      <w:pPr>
        <w:pStyle w:val="AD"/>
        <w:spacing w:line="276" w:lineRule="auto"/>
      </w:pPr>
      <w:r>
        <w:rPr>
          <w:rFonts w:hint="eastAsia"/>
        </w:rPr>
        <w:t xml:space="preserve">　　“（一）询问有关当事人，调查与涉嫌违法行为有关的情况；</w:t>
      </w:r>
    </w:p>
    <w:p w14:paraId="4F8481D9" w14:textId="77777777" w:rsidR="00DD6F7A" w:rsidRDefault="00DD6F7A" w:rsidP="00FE5DDF">
      <w:pPr>
        <w:pStyle w:val="AD"/>
        <w:spacing w:line="276" w:lineRule="auto"/>
      </w:pPr>
    </w:p>
    <w:p w14:paraId="29764DA8" w14:textId="77777777" w:rsidR="00DD6F7A" w:rsidRDefault="00DD6F7A" w:rsidP="00FE5DDF">
      <w:pPr>
        <w:pStyle w:val="AD"/>
        <w:spacing w:line="276" w:lineRule="auto"/>
      </w:pPr>
      <w:r>
        <w:rPr>
          <w:rFonts w:hint="eastAsia"/>
        </w:rPr>
        <w:t xml:space="preserve">　　“（二）对当事人涉嫌违法行为的场所实施现场检查；</w:t>
      </w:r>
    </w:p>
    <w:p w14:paraId="3A8DE81E" w14:textId="77777777" w:rsidR="00DD6F7A" w:rsidRDefault="00DD6F7A" w:rsidP="00FE5DDF">
      <w:pPr>
        <w:pStyle w:val="AD"/>
        <w:spacing w:line="276" w:lineRule="auto"/>
      </w:pPr>
    </w:p>
    <w:p w14:paraId="710EA8AD" w14:textId="77777777" w:rsidR="00DD6F7A" w:rsidRDefault="00DD6F7A" w:rsidP="00FE5DDF">
      <w:pPr>
        <w:pStyle w:val="AD"/>
        <w:spacing w:line="276" w:lineRule="auto"/>
      </w:pPr>
      <w:r>
        <w:rPr>
          <w:rFonts w:hint="eastAsia"/>
        </w:rPr>
        <w:t xml:space="preserve">　　“（三）查阅、复制与涉嫌违法行为有关的合同、发票、账簿以及其他有关资料；</w:t>
      </w:r>
    </w:p>
    <w:p w14:paraId="5A69F69F" w14:textId="77777777" w:rsidR="00DD6F7A" w:rsidRDefault="00DD6F7A" w:rsidP="00FE5DDF">
      <w:pPr>
        <w:pStyle w:val="AD"/>
        <w:spacing w:line="276" w:lineRule="auto"/>
      </w:pPr>
    </w:p>
    <w:p w14:paraId="2E2722AE" w14:textId="77777777" w:rsidR="00DD6F7A" w:rsidRDefault="00DD6F7A" w:rsidP="00FE5DDF">
      <w:pPr>
        <w:pStyle w:val="AD"/>
        <w:spacing w:line="276" w:lineRule="auto"/>
      </w:pPr>
      <w:r>
        <w:rPr>
          <w:rFonts w:hint="eastAsia"/>
        </w:rPr>
        <w:t xml:space="preserve">　　“（四）检查与涉嫌违法行为有关的产品；</w:t>
      </w:r>
    </w:p>
    <w:p w14:paraId="2E6A3CC9" w14:textId="77777777" w:rsidR="00DD6F7A" w:rsidRDefault="00DD6F7A" w:rsidP="00FE5DDF">
      <w:pPr>
        <w:pStyle w:val="AD"/>
        <w:spacing w:line="276" w:lineRule="auto"/>
      </w:pPr>
    </w:p>
    <w:p w14:paraId="3CAAC11D" w14:textId="77777777" w:rsidR="00DD6F7A" w:rsidRDefault="00DD6F7A" w:rsidP="00FE5DDF">
      <w:pPr>
        <w:pStyle w:val="AD"/>
        <w:spacing w:line="276" w:lineRule="auto"/>
      </w:pPr>
      <w:r>
        <w:rPr>
          <w:rFonts w:hint="eastAsia"/>
        </w:rPr>
        <w:lastRenderedPageBreak/>
        <w:t xml:space="preserve">　　“（五）对有证据证明是假冒专利的产品，可以查封或者扣押。</w:t>
      </w:r>
    </w:p>
    <w:p w14:paraId="7DBF440E" w14:textId="77777777" w:rsidR="00DD6F7A" w:rsidRDefault="00DD6F7A" w:rsidP="00FE5DDF">
      <w:pPr>
        <w:pStyle w:val="AD"/>
        <w:spacing w:line="276" w:lineRule="auto"/>
      </w:pPr>
    </w:p>
    <w:p w14:paraId="2DA2DB14" w14:textId="77777777" w:rsidR="00DD6F7A" w:rsidRDefault="00DD6F7A" w:rsidP="00FE5DDF">
      <w:pPr>
        <w:pStyle w:val="AD"/>
        <w:spacing w:line="276" w:lineRule="auto"/>
      </w:pPr>
      <w:r>
        <w:rPr>
          <w:rFonts w:hint="eastAsia"/>
        </w:rPr>
        <w:t xml:space="preserve">　　“管理专利工作的部门应专利权人或者利害关系人的请求处理专利侵权纠纷时，可以采取前款第（一）项、第（二）项、第（四）项所列措施。</w:t>
      </w:r>
    </w:p>
    <w:p w14:paraId="5BBB49D5" w14:textId="77777777" w:rsidR="00DD6F7A" w:rsidRDefault="00DD6F7A" w:rsidP="00FE5DDF">
      <w:pPr>
        <w:pStyle w:val="AD"/>
        <w:spacing w:line="276" w:lineRule="auto"/>
      </w:pPr>
    </w:p>
    <w:p w14:paraId="3B0C59BB" w14:textId="77777777" w:rsidR="00DD6F7A" w:rsidRDefault="00DD6F7A" w:rsidP="00FE5DDF">
      <w:pPr>
        <w:pStyle w:val="AD"/>
        <w:spacing w:line="276" w:lineRule="auto"/>
      </w:pPr>
      <w:r>
        <w:rPr>
          <w:rFonts w:hint="eastAsia"/>
        </w:rPr>
        <w:t xml:space="preserve">　　“负责专利执法的部门、管理专利工作的部门依法行使前两款规定的职权时，当事人应当予以协助、配合，不得拒绝、阻挠。”</w:t>
      </w:r>
    </w:p>
    <w:p w14:paraId="63DB1D3E" w14:textId="77777777" w:rsidR="00DD6F7A" w:rsidRDefault="00DD6F7A" w:rsidP="00FE5DDF">
      <w:pPr>
        <w:pStyle w:val="AD"/>
        <w:spacing w:line="276" w:lineRule="auto"/>
      </w:pPr>
    </w:p>
    <w:p w14:paraId="67FDCA35" w14:textId="77777777" w:rsidR="00DD6F7A" w:rsidRDefault="00DD6F7A" w:rsidP="00FE5DDF">
      <w:pPr>
        <w:pStyle w:val="AD"/>
        <w:spacing w:line="276" w:lineRule="auto"/>
      </w:pPr>
      <w:r>
        <w:rPr>
          <w:rFonts w:hint="eastAsia"/>
        </w:rPr>
        <w:t xml:space="preserve">　　二十二、增加一条，作为第七十条：“国务院专利行政部门可以应专利权人或者利害关系人的请求处理在全国有重大影响的专利侵权纠纷。</w:t>
      </w:r>
    </w:p>
    <w:p w14:paraId="0E4348AB" w14:textId="77777777" w:rsidR="00DD6F7A" w:rsidRDefault="00DD6F7A" w:rsidP="00FE5DDF">
      <w:pPr>
        <w:pStyle w:val="AD"/>
        <w:spacing w:line="276" w:lineRule="auto"/>
      </w:pPr>
    </w:p>
    <w:p w14:paraId="464793CC" w14:textId="77777777" w:rsidR="00DD6F7A" w:rsidRDefault="00DD6F7A" w:rsidP="00FE5DDF">
      <w:pPr>
        <w:pStyle w:val="AD"/>
        <w:spacing w:line="276" w:lineRule="auto"/>
      </w:pPr>
      <w:r>
        <w:rPr>
          <w:rFonts w:hint="eastAsia"/>
        </w:rPr>
        <w:t xml:space="preserve">　　“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14:paraId="42FDE47B" w14:textId="77777777" w:rsidR="00DD6F7A" w:rsidRDefault="00DD6F7A" w:rsidP="00FE5DDF">
      <w:pPr>
        <w:pStyle w:val="AD"/>
        <w:spacing w:line="276" w:lineRule="auto"/>
      </w:pPr>
    </w:p>
    <w:p w14:paraId="213327B0" w14:textId="77777777" w:rsidR="00DD6F7A" w:rsidRDefault="00DD6F7A" w:rsidP="00FE5DDF">
      <w:pPr>
        <w:pStyle w:val="AD"/>
        <w:spacing w:line="276" w:lineRule="auto"/>
      </w:pPr>
      <w:r>
        <w:rPr>
          <w:rFonts w:hint="eastAsia"/>
        </w:rPr>
        <w:t xml:space="preserve">　　二十三、将第六十五条改为第七十一条，修改为：“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14:paraId="42865F15" w14:textId="77777777" w:rsidR="00DD6F7A" w:rsidRDefault="00DD6F7A" w:rsidP="00FE5DDF">
      <w:pPr>
        <w:pStyle w:val="AD"/>
        <w:spacing w:line="276" w:lineRule="auto"/>
      </w:pPr>
    </w:p>
    <w:p w14:paraId="37FA81CB" w14:textId="77777777" w:rsidR="00DD6F7A" w:rsidRDefault="00DD6F7A" w:rsidP="00FE5DDF">
      <w:pPr>
        <w:pStyle w:val="AD"/>
        <w:spacing w:line="276" w:lineRule="auto"/>
      </w:pPr>
      <w:r>
        <w:rPr>
          <w:rFonts w:hint="eastAsia"/>
        </w:rPr>
        <w:t xml:space="preserve">　　“权利人的损失、侵权人获得的利益和专利许可使用费均难以确定的，人民法院可以根据专利权的类型、侵权行为的性质和情节等因素，确定给予三万元以上五百万元以下的赔偿。</w:t>
      </w:r>
    </w:p>
    <w:p w14:paraId="2052286F" w14:textId="77777777" w:rsidR="00DD6F7A" w:rsidRDefault="00DD6F7A" w:rsidP="00FE5DDF">
      <w:pPr>
        <w:pStyle w:val="AD"/>
        <w:spacing w:line="276" w:lineRule="auto"/>
      </w:pPr>
    </w:p>
    <w:p w14:paraId="0AE5DC15" w14:textId="77777777" w:rsidR="00DD6F7A" w:rsidRDefault="00DD6F7A" w:rsidP="00FE5DDF">
      <w:pPr>
        <w:pStyle w:val="AD"/>
        <w:spacing w:line="276" w:lineRule="auto"/>
      </w:pPr>
      <w:r>
        <w:rPr>
          <w:rFonts w:hint="eastAsia"/>
        </w:rPr>
        <w:t xml:space="preserve">　　“赔偿数额还应当包括权利人为制止侵权行为所支付的合理开支。</w:t>
      </w:r>
    </w:p>
    <w:p w14:paraId="2F38B61F" w14:textId="77777777" w:rsidR="00DD6F7A" w:rsidRDefault="00DD6F7A" w:rsidP="00FE5DDF">
      <w:pPr>
        <w:pStyle w:val="AD"/>
        <w:spacing w:line="276" w:lineRule="auto"/>
      </w:pPr>
    </w:p>
    <w:p w14:paraId="2DAF8859" w14:textId="77777777" w:rsidR="00DD6F7A" w:rsidRDefault="00DD6F7A" w:rsidP="00FE5DDF">
      <w:pPr>
        <w:pStyle w:val="AD"/>
        <w:spacing w:line="276" w:lineRule="auto"/>
      </w:pPr>
      <w:r>
        <w:rPr>
          <w:rFonts w:hint="eastAsia"/>
        </w:rPr>
        <w:t xml:space="preserve">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420E83F1" w14:textId="77777777" w:rsidR="00DD6F7A" w:rsidRDefault="00DD6F7A" w:rsidP="00FE5DDF">
      <w:pPr>
        <w:pStyle w:val="AD"/>
        <w:spacing w:line="276" w:lineRule="auto"/>
      </w:pPr>
    </w:p>
    <w:p w14:paraId="41E88493" w14:textId="77777777" w:rsidR="00DD6F7A" w:rsidRDefault="00DD6F7A" w:rsidP="00FE5DDF">
      <w:pPr>
        <w:pStyle w:val="AD"/>
        <w:spacing w:line="276" w:lineRule="auto"/>
      </w:pPr>
      <w:r>
        <w:rPr>
          <w:rFonts w:hint="eastAsia"/>
        </w:rPr>
        <w:t xml:space="preserve">　　二十四、将第六十六条改为第七十二条，修改为：“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14:paraId="1032D4F2" w14:textId="77777777" w:rsidR="00DD6F7A" w:rsidRDefault="00DD6F7A" w:rsidP="00FE5DDF">
      <w:pPr>
        <w:pStyle w:val="AD"/>
        <w:spacing w:line="276" w:lineRule="auto"/>
      </w:pPr>
    </w:p>
    <w:p w14:paraId="091FFDB7" w14:textId="77777777" w:rsidR="00DD6F7A" w:rsidRDefault="00DD6F7A" w:rsidP="00FE5DDF">
      <w:pPr>
        <w:pStyle w:val="AD"/>
        <w:spacing w:line="276" w:lineRule="auto"/>
      </w:pPr>
      <w:r>
        <w:rPr>
          <w:rFonts w:hint="eastAsia"/>
        </w:rPr>
        <w:t xml:space="preserve">　　二十五、将第六十七条改为第七十三条，修改为：“为了制止专利侵权行为，在证据可能灭失或者以后难以取得的情况下，专利权人或者利害关系人可以在起诉前依法向人民法院申请保全证据。”</w:t>
      </w:r>
    </w:p>
    <w:p w14:paraId="2B5518FE" w14:textId="77777777" w:rsidR="00DD6F7A" w:rsidRDefault="00DD6F7A" w:rsidP="00FE5DDF">
      <w:pPr>
        <w:pStyle w:val="AD"/>
        <w:spacing w:line="276" w:lineRule="auto"/>
      </w:pPr>
    </w:p>
    <w:p w14:paraId="7AAC94FF" w14:textId="77777777" w:rsidR="00DD6F7A" w:rsidRDefault="00DD6F7A" w:rsidP="00FE5DDF">
      <w:pPr>
        <w:pStyle w:val="AD"/>
        <w:spacing w:line="276" w:lineRule="auto"/>
      </w:pPr>
      <w:r>
        <w:rPr>
          <w:rFonts w:hint="eastAsia"/>
        </w:rPr>
        <w:t xml:space="preserve">　　二十六、将第六十八条改为第七十四条，修改为：“侵犯专利权的诉讼时效为三年，自专利</w:t>
      </w:r>
      <w:r>
        <w:rPr>
          <w:rFonts w:hint="eastAsia"/>
        </w:rPr>
        <w:lastRenderedPageBreak/>
        <w:t>权人或者利害关系人知道或者应当知道侵权行为以及侵权人之日起计算。</w:t>
      </w:r>
    </w:p>
    <w:p w14:paraId="49DCFAD7" w14:textId="77777777" w:rsidR="00DD6F7A" w:rsidRDefault="00DD6F7A" w:rsidP="00FE5DDF">
      <w:pPr>
        <w:pStyle w:val="AD"/>
        <w:spacing w:line="276" w:lineRule="auto"/>
      </w:pPr>
    </w:p>
    <w:p w14:paraId="3D8FDBDA" w14:textId="77777777" w:rsidR="00DD6F7A" w:rsidRDefault="00DD6F7A" w:rsidP="00FE5DDF">
      <w:pPr>
        <w:pStyle w:val="AD"/>
        <w:spacing w:line="276" w:lineRule="auto"/>
      </w:pPr>
      <w:r>
        <w:rPr>
          <w:rFonts w:hint="eastAsia"/>
        </w:rPr>
        <w:t xml:space="preserve">　　“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14:paraId="52F21A8D" w14:textId="77777777" w:rsidR="00DD6F7A" w:rsidRDefault="00DD6F7A" w:rsidP="00FE5DDF">
      <w:pPr>
        <w:pStyle w:val="AD"/>
        <w:spacing w:line="276" w:lineRule="auto"/>
      </w:pPr>
    </w:p>
    <w:p w14:paraId="2CF183B1" w14:textId="77777777" w:rsidR="00DD6F7A" w:rsidRDefault="00DD6F7A" w:rsidP="00FE5DDF">
      <w:pPr>
        <w:pStyle w:val="AD"/>
        <w:spacing w:line="276" w:lineRule="auto"/>
      </w:pPr>
      <w:r>
        <w:rPr>
          <w:rFonts w:hint="eastAsia"/>
        </w:rPr>
        <w:t xml:space="preserve">　　二十七、增加一条，作为第七十六条：“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14:paraId="4855E96E" w14:textId="77777777" w:rsidR="00DD6F7A" w:rsidRDefault="00DD6F7A" w:rsidP="00FE5DDF">
      <w:pPr>
        <w:pStyle w:val="AD"/>
        <w:spacing w:line="276" w:lineRule="auto"/>
      </w:pPr>
    </w:p>
    <w:p w14:paraId="22E8E96B" w14:textId="77777777" w:rsidR="00DD6F7A" w:rsidRDefault="00DD6F7A" w:rsidP="00FE5DDF">
      <w:pPr>
        <w:pStyle w:val="AD"/>
        <w:spacing w:line="276" w:lineRule="auto"/>
      </w:pPr>
      <w:r>
        <w:rPr>
          <w:rFonts w:hint="eastAsia"/>
        </w:rPr>
        <w:t xml:space="preserve">　　“药品上市许可申请人与有关专利权人或者利害关系人也可以就申请注册的药品相关的专利权纠纷，向国务院专利行政部门请求行政裁决。</w:t>
      </w:r>
    </w:p>
    <w:p w14:paraId="5C4F7A26" w14:textId="77777777" w:rsidR="00DD6F7A" w:rsidRDefault="00DD6F7A" w:rsidP="00FE5DDF">
      <w:pPr>
        <w:pStyle w:val="AD"/>
        <w:spacing w:line="276" w:lineRule="auto"/>
      </w:pPr>
    </w:p>
    <w:p w14:paraId="700DDA32" w14:textId="77777777" w:rsidR="00DD6F7A" w:rsidRDefault="00DD6F7A" w:rsidP="00FE5DDF">
      <w:pPr>
        <w:pStyle w:val="AD"/>
        <w:spacing w:line="276" w:lineRule="auto"/>
      </w:pPr>
      <w:r>
        <w:rPr>
          <w:rFonts w:hint="eastAsia"/>
        </w:rPr>
        <w:t xml:space="preserve">　　“国务院药品监督管理部门会同国务院专利行政部门制定药品上市许可审批与药品上市许可申请阶段专利权纠纷解决的具体衔接办法，报国务院同意后实施。”</w:t>
      </w:r>
    </w:p>
    <w:p w14:paraId="5E789A90" w14:textId="77777777" w:rsidR="00DD6F7A" w:rsidRDefault="00DD6F7A" w:rsidP="00FE5DDF">
      <w:pPr>
        <w:pStyle w:val="AD"/>
        <w:spacing w:line="276" w:lineRule="auto"/>
      </w:pPr>
    </w:p>
    <w:p w14:paraId="53CE5D74" w14:textId="77777777" w:rsidR="00DD6F7A" w:rsidRDefault="00DD6F7A" w:rsidP="00FE5DDF">
      <w:pPr>
        <w:pStyle w:val="AD"/>
        <w:spacing w:line="276" w:lineRule="auto"/>
      </w:pPr>
      <w:r>
        <w:rPr>
          <w:rFonts w:hint="eastAsia"/>
        </w:rPr>
        <w:t xml:space="preserve">　　二十八、删除第七十二条。</w:t>
      </w:r>
    </w:p>
    <w:p w14:paraId="2EE40E7F" w14:textId="77777777" w:rsidR="00DD6F7A" w:rsidRDefault="00DD6F7A" w:rsidP="00FE5DDF">
      <w:pPr>
        <w:pStyle w:val="AD"/>
        <w:spacing w:line="276" w:lineRule="auto"/>
      </w:pPr>
    </w:p>
    <w:p w14:paraId="7E0CF26D" w14:textId="77777777" w:rsidR="00DD6F7A" w:rsidRDefault="00DD6F7A" w:rsidP="00FE5DDF">
      <w:pPr>
        <w:pStyle w:val="AD"/>
        <w:spacing w:line="276" w:lineRule="auto"/>
      </w:pPr>
      <w:r>
        <w:rPr>
          <w:rFonts w:hint="eastAsia"/>
        </w:rPr>
        <w:t xml:space="preserve">　　二十九、将第七十三条改为第七十九条，第七十四条改为第八十条，将其中的“行政处分”修改为“处分”。</w:t>
      </w:r>
    </w:p>
    <w:p w14:paraId="51BD4D10" w14:textId="77777777" w:rsidR="00DD6F7A" w:rsidRDefault="00DD6F7A" w:rsidP="00FE5DDF">
      <w:pPr>
        <w:pStyle w:val="AD"/>
        <w:spacing w:line="276" w:lineRule="auto"/>
      </w:pPr>
    </w:p>
    <w:p w14:paraId="66423640" w14:textId="77777777" w:rsidR="00DD6F7A" w:rsidRDefault="00DD6F7A" w:rsidP="00FE5DDF">
      <w:pPr>
        <w:pStyle w:val="AD"/>
        <w:spacing w:line="276" w:lineRule="auto"/>
      </w:pPr>
      <w:r>
        <w:rPr>
          <w:rFonts w:hint="eastAsia"/>
        </w:rPr>
        <w:t xml:space="preserve">　　本决定自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1528347B" w14:textId="77777777" w:rsidR="00DD6F7A" w:rsidRDefault="00DD6F7A" w:rsidP="00FE5DDF">
      <w:pPr>
        <w:pStyle w:val="AD"/>
        <w:spacing w:line="276" w:lineRule="auto"/>
      </w:pPr>
    </w:p>
    <w:p w14:paraId="44673160" w14:textId="7D74D43A" w:rsidR="00B15193" w:rsidRDefault="00DD6F7A" w:rsidP="00FE5DDF">
      <w:pPr>
        <w:pStyle w:val="AD"/>
        <w:spacing w:line="276" w:lineRule="auto"/>
      </w:pPr>
      <w:r>
        <w:rPr>
          <w:rFonts w:hint="eastAsia"/>
        </w:rPr>
        <w:t xml:space="preserve">　　《中华人民共和国专利法》根据本决定作相应修改并对条文顺序作相应调整，重新公布。</w:t>
      </w:r>
    </w:p>
    <w:p w14:paraId="05FEAE9C" w14:textId="167D3BC4" w:rsidR="00DD6F7A" w:rsidRDefault="00DD6F7A" w:rsidP="00FE5DDF">
      <w:pPr>
        <w:pStyle w:val="AD"/>
        <w:spacing w:line="276" w:lineRule="auto"/>
      </w:pPr>
    </w:p>
    <w:p w14:paraId="5D6A7E4E" w14:textId="597C67B4" w:rsidR="00DD6F7A" w:rsidRDefault="00DD6F7A" w:rsidP="00FE5DDF">
      <w:pPr>
        <w:pStyle w:val="AD"/>
        <w:spacing w:line="276" w:lineRule="auto"/>
      </w:pPr>
    </w:p>
    <w:p w14:paraId="14A3376A" w14:textId="1DD774D8" w:rsidR="00DD6F7A" w:rsidRDefault="00DD6F7A" w:rsidP="00FE5DDF">
      <w:pPr>
        <w:pStyle w:val="AD"/>
        <w:spacing w:line="276" w:lineRule="auto"/>
      </w:pPr>
      <w:r>
        <w:rPr>
          <w:rFonts w:hint="eastAsia"/>
        </w:rPr>
        <w:t>信息来源：</w:t>
      </w:r>
      <w:hyperlink r:id="rId6" w:history="1">
        <w:r w:rsidRPr="00B372C7">
          <w:rPr>
            <w:rStyle w:val="a7"/>
          </w:rPr>
          <w:t>http://www.xinhuanet.com/2020-10/18/c_1126624476.htm</w:t>
        </w:r>
      </w:hyperlink>
    </w:p>
    <w:p w14:paraId="06811FF8" w14:textId="77777777" w:rsidR="00DD6F7A" w:rsidRDefault="00DD6F7A" w:rsidP="00FE5DDF">
      <w:pPr>
        <w:pStyle w:val="AD"/>
        <w:spacing w:line="276" w:lineRule="auto"/>
      </w:pPr>
    </w:p>
    <w:sectPr w:rsidR="00DD6F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5131" w14:textId="77777777" w:rsidR="00284E2B" w:rsidRDefault="00284E2B" w:rsidP="00C20A6A">
      <w:pPr>
        <w:spacing w:line="240" w:lineRule="auto"/>
      </w:pPr>
      <w:r>
        <w:separator/>
      </w:r>
    </w:p>
  </w:endnote>
  <w:endnote w:type="continuationSeparator" w:id="0">
    <w:p w14:paraId="62B0011B" w14:textId="77777777" w:rsidR="00284E2B" w:rsidRDefault="00284E2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51C6" w14:textId="77777777" w:rsidR="00284E2B" w:rsidRDefault="00284E2B" w:rsidP="00C20A6A">
      <w:pPr>
        <w:spacing w:line="240" w:lineRule="auto"/>
      </w:pPr>
      <w:r>
        <w:separator/>
      </w:r>
    </w:p>
  </w:footnote>
  <w:footnote w:type="continuationSeparator" w:id="0">
    <w:p w14:paraId="6C90C8E2" w14:textId="77777777" w:rsidR="00284E2B" w:rsidRDefault="00284E2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34AA"/>
    <w:rsid w:val="000F4C6A"/>
    <w:rsid w:val="00176A25"/>
    <w:rsid w:val="001C4C6F"/>
    <w:rsid w:val="00284E2B"/>
    <w:rsid w:val="003D27E2"/>
    <w:rsid w:val="005F7C76"/>
    <w:rsid w:val="007D7BDB"/>
    <w:rsid w:val="00A548E7"/>
    <w:rsid w:val="00B15193"/>
    <w:rsid w:val="00B731F1"/>
    <w:rsid w:val="00C20A6A"/>
    <w:rsid w:val="00C22624"/>
    <w:rsid w:val="00D02718"/>
    <w:rsid w:val="00DC7DAD"/>
    <w:rsid w:val="00DD6F7A"/>
    <w:rsid w:val="00E534AA"/>
    <w:rsid w:val="00EC5818"/>
    <w:rsid w:val="00FE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5C860"/>
  <w15:chartTrackingRefBased/>
  <w15:docId w15:val="{9E509C33-D4BF-4C46-8AFC-EAF4E0A6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D6F7A"/>
    <w:rPr>
      <w:color w:val="0000FF" w:themeColor="hyperlink"/>
      <w:u w:val="single"/>
    </w:rPr>
  </w:style>
  <w:style w:type="character" w:styleId="a8">
    <w:name w:val="Unresolved Mention"/>
    <w:basedOn w:val="a0"/>
    <w:uiPriority w:val="99"/>
    <w:semiHidden/>
    <w:unhideWhenUsed/>
    <w:rsid w:val="00DD6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2020-10/18/c_112662447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2020-10-22T11:15:00Z</dcterms:created>
  <dcterms:modified xsi:type="dcterms:W3CDTF">2020-10-22T12:43:00Z</dcterms:modified>
</cp:coreProperties>
</file>