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5A788" w14:textId="77777777" w:rsidR="00EB7190" w:rsidRPr="00170804" w:rsidRDefault="00EB7190" w:rsidP="00170804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170804">
        <w:rPr>
          <w:rFonts w:hint="eastAsia"/>
          <w:b/>
          <w:bCs/>
          <w:color w:val="E36C0A" w:themeColor="accent6" w:themeShade="BF"/>
          <w:sz w:val="32"/>
          <w:szCs w:val="32"/>
        </w:rPr>
        <w:t>关于请完善外商投资企业投诉相关工作制度的函</w:t>
      </w:r>
    </w:p>
    <w:p w14:paraId="12F7FC74" w14:textId="77777777" w:rsidR="00170804" w:rsidRDefault="00170804" w:rsidP="00170804">
      <w:pPr>
        <w:pStyle w:val="AD"/>
        <w:spacing w:line="276" w:lineRule="auto"/>
      </w:pPr>
    </w:p>
    <w:p w14:paraId="3628FADA" w14:textId="7C20D77E" w:rsidR="00EB7190" w:rsidRDefault="00EB7190" w:rsidP="00170804">
      <w:pPr>
        <w:pStyle w:val="AD"/>
        <w:spacing w:line="276" w:lineRule="auto"/>
      </w:pPr>
      <w:r>
        <w:rPr>
          <w:rFonts w:hint="eastAsia"/>
        </w:rPr>
        <w:t>为贯彻落实《中华人民共和国外商投资法实施条例》（以下称《实施条例》）和《外商投资企业投诉工作办法》，经各省</w:t>
      </w:r>
      <w:r>
        <w:rPr>
          <w:rFonts w:hint="eastAsia"/>
        </w:rPr>
        <w:t>(</w:t>
      </w:r>
      <w:r>
        <w:rPr>
          <w:rFonts w:hint="eastAsia"/>
        </w:rPr>
        <w:t>区、市）确认，我部汇总形成《全国外商投资企业投诉工作机构名录》，并在网上公布。现将该名录印送你们，请你省（区、市）做好本地区外商投资企业投诉相关工作。</w:t>
      </w:r>
    </w:p>
    <w:p w14:paraId="5D2C4CFE" w14:textId="77777777" w:rsidR="00EB7190" w:rsidRDefault="00EB7190" w:rsidP="00170804">
      <w:pPr>
        <w:pStyle w:val="AD"/>
        <w:spacing w:line="276" w:lineRule="auto"/>
      </w:pPr>
    </w:p>
    <w:p w14:paraId="07929746" w14:textId="77777777" w:rsidR="00EB7190" w:rsidRDefault="00EB7190" w:rsidP="00170804">
      <w:pPr>
        <w:pStyle w:val="AD"/>
        <w:spacing w:line="276" w:lineRule="auto"/>
      </w:pPr>
      <w:r>
        <w:rPr>
          <w:rFonts w:hint="eastAsia"/>
        </w:rPr>
        <w:t>一、建立健全投诉方式。参照全国外商投资企业投诉中心（以下称全国外资投诉中心）公布的办事指南，制定或修订完善本省（区、市）投诉办事指南并对外公布。</w:t>
      </w:r>
    </w:p>
    <w:p w14:paraId="1DC21A98" w14:textId="77777777" w:rsidR="00EB7190" w:rsidRDefault="00EB7190" w:rsidP="00170804">
      <w:pPr>
        <w:pStyle w:val="AD"/>
        <w:spacing w:line="276" w:lineRule="auto"/>
      </w:pPr>
    </w:p>
    <w:p w14:paraId="3A82FB9B" w14:textId="77777777" w:rsidR="00EB7190" w:rsidRDefault="00EB7190" w:rsidP="00170804">
      <w:pPr>
        <w:pStyle w:val="AD"/>
        <w:spacing w:line="276" w:lineRule="auto"/>
      </w:pPr>
      <w:r>
        <w:rPr>
          <w:rFonts w:hint="eastAsia"/>
        </w:rPr>
        <w:t>二、增强工作透明度。根据《实施条例》关于对外公布投诉规则、投诉方式、投诉处理时限等有关要求，及时将本省（区、市）投诉工作相关制度等予以公布。</w:t>
      </w:r>
    </w:p>
    <w:p w14:paraId="4DFB4099" w14:textId="77777777" w:rsidR="00EB7190" w:rsidRDefault="00EB7190" w:rsidP="00170804">
      <w:pPr>
        <w:pStyle w:val="AD"/>
        <w:spacing w:line="276" w:lineRule="auto"/>
      </w:pPr>
    </w:p>
    <w:p w14:paraId="3AEA1EE0" w14:textId="77777777" w:rsidR="00EB7190" w:rsidRDefault="00EB7190" w:rsidP="00170804">
      <w:pPr>
        <w:pStyle w:val="AD"/>
        <w:spacing w:line="276" w:lineRule="auto"/>
      </w:pPr>
      <w:r>
        <w:rPr>
          <w:rFonts w:hint="eastAsia"/>
        </w:rPr>
        <w:t>三、完善投诉工作网络。参照国家层面做法，确定、汇总本省（区、市）县级以上投诉工作机构的地址、电话和传真号码、电子邮箱等信息对外公布。</w:t>
      </w:r>
    </w:p>
    <w:p w14:paraId="42AF436D" w14:textId="77777777" w:rsidR="00EB7190" w:rsidRDefault="00EB7190" w:rsidP="00170804">
      <w:pPr>
        <w:pStyle w:val="AD"/>
        <w:spacing w:line="276" w:lineRule="auto"/>
      </w:pPr>
    </w:p>
    <w:p w14:paraId="58BA9472" w14:textId="77777777" w:rsidR="00EB7190" w:rsidRDefault="00EB7190" w:rsidP="00170804">
      <w:pPr>
        <w:pStyle w:val="AD"/>
        <w:spacing w:line="276" w:lineRule="auto"/>
      </w:pPr>
      <w:r>
        <w:rPr>
          <w:rFonts w:hint="eastAsia"/>
        </w:rPr>
        <w:t>四、及时更新相关信息。本省（区、市）投诉工作机构相关联系信息因机构改革、人员变动等发生变化，应于</w:t>
      </w:r>
      <w:r>
        <w:rPr>
          <w:rFonts w:hint="eastAsia"/>
        </w:rPr>
        <w:t>7</w:t>
      </w:r>
      <w:r>
        <w:rPr>
          <w:rFonts w:hint="eastAsia"/>
        </w:rPr>
        <w:t>个工作日内书面告知我部（外资司）以及全国外资投诉中心，并及时对外更新发布。</w:t>
      </w:r>
    </w:p>
    <w:p w14:paraId="08DDD02E" w14:textId="77777777" w:rsidR="00EB7190" w:rsidRDefault="00EB7190" w:rsidP="00170804">
      <w:pPr>
        <w:pStyle w:val="AD"/>
        <w:spacing w:line="276" w:lineRule="auto"/>
      </w:pPr>
    </w:p>
    <w:p w14:paraId="4088245E" w14:textId="77777777" w:rsidR="00EB7190" w:rsidRDefault="00EB7190" w:rsidP="00170804">
      <w:pPr>
        <w:pStyle w:val="AD"/>
        <w:spacing w:line="276" w:lineRule="auto"/>
      </w:pPr>
      <w:r>
        <w:rPr>
          <w:rFonts w:hint="eastAsia"/>
        </w:rPr>
        <w:t>五、加强督促和指导。督促本省（区、市）各级投诉受理机构及时受理并推动解决外商投诉事项，确保投诉工作机构有效发挥作用。商务部将定期、不定期对省级投诉工作机构运行情况进行督促检查，并予以通报。</w:t>
      </w:r>
    </w:p>
    <w:p w14:paraId="2F978A33" w14:textId="77777777" w:rsidR="00EB7190" w:rsidRDefault="00EB7190" w:rsidP="00170804">
      <w:pPr>
        <w:pStyle w:val="AD"/>
        <w:spacing w:line="276" w:lineRule="auto"/>
      </w:pPr>
    </w:p>
    <w:p w14:paraId="639D8624" w14:textId="2C0B0E46" w:rsidR="00EB7190" w:rsidRDefault="00EB7190" w:rsidP="00170804">
      <w:pPr>
        <w:pStyle w:val="AD"/>
        <w:spacing w:line="276" w:lineRule="auto"/>
      </w:pPr>
      <w:r>
        <w:rPr>
          <w:rFonts w:hint="eastAsia"/>
        </w:rPr>
        <w:t>附件：</w:t>
      </w:r>
      <w:hyperlink r:id="rId6" w:history="1">
        <w:r w:rsidRPr="00D40B32">
          <w:rPr>
            <w:rStyle w:val="a9"/>
            <w:rFonts w:hint="eastAsia"/>
          </w:rPr>
          <w:t>全国外商投资企业投诉工作机构名录</w:t>
        </w:r>
      </w:hyperlink>
    </w:p>
    <w:p w14:paraId="00AF2679" w14:textId="77777777" w:rsidR="00EB7190" w:rsidRDefault="00EB7190" w:rsidP="00170804">
      <w:pPr>
        <w:pStyle w:val="AD"/>
        <w:spacing w:line="276" w:lineRule="auto"/>
      </w:pPr>
    </w:p>
    <w:p w14:paraId="3A22FAC7" w14:textId="2696382A" w:rsidR="00EB7190" w:rsidRDefault="00EB7190" w:rsidP="00170804">
      <w:pPr>
        <w:pStyle w:val="AD"/>
        <w:spacing w:line="276" w:lineRule="auto"/>
        <w:jc w:val="right"/>
      </w:pPr>
      <w:r>
        <w:rPr>
          <w:rFonts w:hint="eastAsia"/>
        </w:rPr>
        <w:t>商务部办公厅</w:t>
      </w:r>
    </w:p>
    <w:p w14:paraId="383C3C8F" w14:textId="4F3D0BA6" w:rsidR="00B15193" w:rsidRDefault="00EB7190" w:rsidP="00170804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14:paraId="73F4B312" w14:textId="0D86BC98" w:rsidR="00EB7190" w:rsidRDefault="00EB7190" w:rsidP="00170804">
      <w:pPr>
        <w:pStyle w:val="AD"/>
        <w:spacing w:line="276" w:lineRule="auto"/>
      </w:pPr>
    </w:p>
    <w:p w14:paraId="04FDBADC" w14:textId="14F640C6" w:rsidR="00EB7190" w:rsidRDefault="00EB7190" w:rsidP="00170804">
      <w:pPr>
        <w:pStyle w:val="AD"/>
        <w:spacing w:line="276" w:lineRule="auto"/>
      </w:pPr>
    </w:p>
    <w:p w14:paraId="461F9DE8" w14:textId="1F6FD065" w:rsidR="00EB7190" w:rsidRDefault="00EB7190" w:rsidP="00170804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 w:rsidRPr="00504EB0">
          <w:rPr>
            <w:rStyle w:val="a9"/>
          </w:rPr>
          <w:t>http://www.mofcom.gov.cn/article/zwgk/zcfb/202010/20201003006978.shtml</w:t>
        </w:r>
      </w:hyperlink>
    </w:p>
    <w:p w14:paraId="31FD87D7" w14:textId="77777777" w:rsidR="00EB7190" w:rsidRPr="00EB7190" w:rsidRDefault="00EB7190" w:rsidP="00170804">
      <w:pPr>
        <w:pStyle w:val="AD"/>
        <w:spacing w:line="276" w:lineRule="auto"/>
      </w:pPr>
    </w:p>
    <w:sectPr w:rsidR="00EB7190" w:rsidRPr="00EB7190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C6180" w14:textId="77777777" w:rsidR="00F5738E" w:rsidRDefault="00F5738E" w:rsidP="00C20A6A">
      <w:pPr>
        <w:spacing w:line="240" w:lineRule="auto"/>
      </w:pPr>
      <w:r>
        <w:separator/>
      </w:r>
    </w:p>
  </w:endnote>
  <w:endnote w:type="continuationSeparator" w:id="0">
    <w:p w14:paraId="69D9782C" w14:textId="77777777" w:rsidR="00F5738E" w:rsidRDefault="00F5738E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4907C" w14:textId="77777777" w:rsidR="00F5738E" w:rsidRDefault="00F5738E" w:rsidP="00C20A6A">
      <w:pPr>
        <w:spacing w:line="240" w:lineRule="auto"/>
      </w:pPr>
      <w:r>
        <w:separator/>
      </w:r>
    </w:p>
  </w:footnote>
  <w:footnote w:type="continuationSeparator" w:id="0">
    <w:p w14:paraId="1AC6CFB9" w14:textId="77777777" w:rsidR="00F5738E" w:rsidRDefault="00F5738E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7970"/>
    <w:rsid w:val="000F4C6A"/>
    <w:rsid w:val="00170804"/>
    <w:rsid w:val="00176A25"/>
    <w:rsid w:val="001C4C6F"/>
    <w:rsid w:val="002F0107"/>
    <w:rsid w:val="003D27E2"/>
    <w:rsid w:val="005F7C76"/>
    <w:rsid w:val="00642CAB"/>
    <w:rsid w:val="007D7BDB"/>
    <w:rsid w:val="009340C8"/>
    <w:rsid w:val="00A548E7"/>
    <w:rsid w:val="00B15193"/>
    <w:rsid w:val="00B731F1"/>
    <w:rsid w:val="00C20A6A"/>
    <w:rsid w:val="00C22624"/>
    <w:rsid w:val="00D02718"/>
    <w:rsid w:val="00D40B32"/>
    <w:rsid w:val="00E0283A"/>
    <w:rsid w:val="00EB7190"/>
    <w:rsid w:val="00F5738E"/>
    <w:rsid w:val="00F67970"/>
    <w:rsid w:val="00F7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4B83E"/>
  <w15:chartTrackingRefBased/>
  <w15:docId w15:val="{BB0D10DF-1FC9-42CD-8E70-6C563717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B719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B7190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EB719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B719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40B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fcom.gov.cn/article/zwgk/zcfb/202010/20201003006978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1015003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2020-10-15T07:32:00Z</dcterms:created>
  <dcterms:modified xsi:type="dcterms:W3CDTF">2020-10-15T10:18:00Z</dcterms:modified>
</cp:coreProperties>
</file>