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1A2E9" w14:textId="77777777" w:rsidR="00C06B98" w:rsidRPr="00D52943" w:rsidRDefault="00C06B98" w:rsidP="00D52943">
      <w:pPr>
        <w:pStyle w:val="AD"/>
        <w:spacing w:line="276" w:lineRule="auto"/>
        <w:jc w:val="center"/>
        <w:rPr>
          <w:b/>
          <w:bCs/>
          <w:color w:val="E36C0A" w:themeColor="accent6" w:themeShade="BF"/>
          <w:sz w:val="32"/>
          <w:szCs w:val="32"/>
        </w:rPr>
      </w:pPr>
      <w:r w:rsidRPr="00D52943">
        <w:rPr>
          <w:rFonts w:hint="eastAsia"/>
          <w:b/>
          <w:bCs/>
          <w:color w:val="E36C0A" w:themeColor="accent6" w:themeShade="BF"/>
          <w:sz w:val="32"/>
          <w:szCs w:val="32"/>
        </w:rPr>
        <w:t>关于明确无偿转让股票等增值税政策的公告</w:t>
      </w:r>
    </w:p>
    <w:p w14:paraId="5803A0A8" w14:textId="77777777" w:rsidR="00C06B98" w:rsidRDefault="00C06B98" w:rsidP="00D52943">
      <w:pPr>
        <w:pStyle w:val="AD"/>
        <w:spacing w:line="276" w:lineRule="auto"/>
        <w:jc w:val="center"/>
      </w:pPr>
      <w:r>
        <w:rPr>
          <w:rFonts w:hint="eastAsia"/>
        </w:rPr>
        <w:t>财政部</w:t>
      </w:r>
      <w:r>
        <w:rPr>
          <w:rFonts w:hint="eastAsia"/>
        </w:rPr>
        <w:t xml:space="preserve"> </w:t>
      </w:r>
      <w:r>
        <w:rPr>
          <w:rFonts w:hint="eastAsia"/>
        </w:rPr>
        <w:t>税务总局公告</w:t>
      </w:r>
      <w:r>
        <w:rPr>
          <w:rFonts w:hint="eastAsia"/>
        </w:rPr>
        <w:t>2020</w:t>
      </w:r>
      <w:r>
        <w:rPr>
          <w:rFonts w:hint="eastAsia"/>
        </w:rPr>
        <w:t>年第</w:t>
      </w:r>
      <w:r>
        <w:rPr>
          <w:rFonts w:hint="eastAsia"/>
        </w:rPr>
        <w:t>40</w:t>
      </w:r>
      <w:r>
        <w:rPr>
          <w:rFonts w:hint="eastAsia"/>
        </w:rPr>
        <w:t>号</w:t>
      </w:r>
    </w:p>
    <w:p w14:paraId="1E3728F8" w14:textId="77777777" w:rsidR="00C06B98" w:rsidRDefault="00C06B98" w:rsidP="00D52943">
      <w:pPr>
        <w:pStyle w:val="AD"/>
        <w:spacing w:line="276" w:lineRule="auto"/>
      </w:pPr>
    </w:p>
    <w:p w14:paraId="452B8710" w14:textId="6179269A" w:rsidR="00C06B98" w:rsidRDefault="00C06B98" w:rsidP="00D52943">
      <w:pPr>
        <w:pStyle w:val="AD"/>
        <w:spacing w:line="276" w:lineRule="auto"/>
      </w:pPr>
      <w:r>
        <w:rPr>
          <w:rFonts w:hint="eastAsia"/>
        </w:rPr>
        <w:t xml:space="preserve">    </w:t>
      </w:r>
      <w:r>
        <w:rPr>
          <w:rFonts w:hint="eastAsia"/>
        </w:rPr>
        <w:t>现将无偿转让股票等增值税政策公告如下：</w:t>
      </w:r>
    </w:p>
    <w:p w14:paraId="31E949E7" w14:textId="77777777" w:rsidR="00C06B98" w:rsidRDefault="00C06B98" w:rsidP="00D52943">
      <w:pPr>
        <w:pStyle w:val="AD"/>
        <w:spacing w:line="276" w:lineRule="auto"/>
      </w:pPr>
    </w:p>
    <w:p w14:paraId="5DC4FBA2" w14:textId="77777777" w:rsidR="00C06B98" w:rsidRDefault="00C06B98" w:rsidP="00D52943">
      <w:pPr>
        <w:pStyle w:val="AD"/>
        <w:spacing w:line="276" w:lineRule="auto"/>
      </w:pPr>
      <w:r>
        <w:rPr>
          <w:rFonts w:hint="eastAsia"/>
        </w:rPr>
        <w:t xml:space="preserve">    </w:t>
      </w:r>
      <w:r>
        <w:rPr>
          <w:rFonts w:hint="eastAsia"/>
        </w:rPr>
        <w:t>一、纳税人无偿转让股票时，转出方以该股票的买入价为卖出价，按照“金融商品转让”计算缴纳增值税；在转入方将上述股票再转让时，以原转出方的卖出价为买入价，按照“金融商品转让”计算缴纳增值税。</w:t>
      </w:r>
    </w:p>
    <w:p w14:paraId="68F65216" w14:textId="77777777" w:rsidR="00C06B98" w:rsidRDefault="00C06B98" w:rsidP="00D52943">
      <w:pPr>
        <w:pStyle w:val="AD"/>
        <w:spacing w:line="276" w:lineRule="auto"/>
      </w:pPr>
    </w:p>
    <w:p w14:paraId="4CB806D5" w14:textId="77777777" w:rsidR="00C06B98" w:rsidRDefault="00C06B98" w:rsidP="00D52943">
      <w:pPr>
        <w:pStyle w:val="AD"/>
        <w:spacing w:line="276" w:lineRule="auto"/>
      </w:pPr>
      <w:r>
        <w:rPr>
          <w:rFonts w:hint="eastAsia"/>
        </w:rPr>
        <w:t xml:space="preserve">    </w:t>
      </w:r>
      <w:r>
        <w:rPr>
          <w:rFonts w:hint="eastAsia"/>
        </w:rPr>
        <w:t>二、自</w:t>
      </w:r>
      <w:r>
        <w:rPr>
          <w:rFonts w:hint="eastAsia"/>
        </w:rPr>
        <w:t>2019</w:t>
      </w:r>
      <w:r>
        <w:rPr>
          <w:rFonts w:hint="eastAsia"/>
        </w:rPr>
        <w:t>年</w:t>
      </w:r>
      <w:r>
        <w:rPr>
          <w:rFonts w:hint="eastAsia"/>
        </w:rPr>
        <w:t>8</w:t>
      </w:r>
      <w:r>
        <w:rPr>
          <w:rFonts w:hint="eastAsia"/>
        </w:rPr>
        <w:t>月</w:t>
      </w:r>
      <w:r>
        <w:rPr>
          <w:rFonts w:hint="eastAsia"/>
        </w:rPr>
        <w:t>20</w:t>
      </w:r>
      <w:r>
        <w:rPr>
          <w:rFonts w:hint="eastAsia"/>
        </w:rPr>
        <w:t>日起，金融机构向小型企业、微型企业和个体工商户发放</w:t>
      </w:r>
      <w:r>
        <w:rPr>
          <w:rFonts w:hint="eastAsia"/>
        </w:rPr>
        <w:t>1</w:t>
      </w:r>
      <w:r>
        <w:rPr>
          <w:rFonts w:hint="eastAsia"/>
        </w:rPr>
        <w:t>年期以上（不含</w:t>
      </w:r>
      <w:r>
        <w:rPr>
          <w:rFonts w:hint="eastAsia"/>
        </w:rPr>
        <w:t>1</w:t>
      </w:r>
      <w:r>
        <w:rPr>
          <w:rFonts w:hint="eastAsia"/>
        </w:rPr>
        <w:t>年）至</w:t>
      </w:r>
      <w:r>
        <w:rPr>
          <w:rFonts w:hint="eastAsia"/>
        </w:rPr>
        <w:t>5</w:t>
      </w:r>
      <w:r>
        <w:rPr>
          <w:rFonts w:hint="eastAsia"/>
        </w:rPr>
        <w:t>年期以下（不含</w:t>
      </w:r>
      <w:r>
        <w:rPr>
          <w:rFonts w:hint="eastAsia"/>
        </w:rPr>
        <w:t>5</w:t>
      </w:r>
      <w:r>
        <w:rPr>
          <w:rFonts w:hint="eastAsia"/>
        </w:rPr>
        <w:t>年）小额贷款取得的利息收入，可选择中国人民银行授权全国银行间同业拆借中心公布的</w:t>
      </w:r>
      <w:r>
        <w:rPr>
          <w:rFonts w:hint="eastAsia"/>
        </w:rPr>
        <w:t>1</w:t>
      </w:r>
      <w:r>
        <w:rPr>
          <w:rFonts w:hint="eastAsia"/>
        </w:rPr>
        <w:t>年</w:t>
      </w:r>
      <w:proofErr w:type="gramStart"/>
      <w:r>
        <w:rPr>
          <w:rFonts w:hint="eastAsia"/>
        </w:rPr>
        <w:t>期贷款市场</w:t>
      </w:r>
      <w:proofErr w:type="gramEnd"/>
      <w:r>
        <w:rPr>
          <w:rFonts w:hint="eastAsia"/>
        </w:rPr>
        <w:t>报价利率或</w:t>
      </w:r>
      <w:r>
        <w:rPr>
          <w:rFonts w:hint="eastAsia"/>
        </w:rPr>
        <w:t>5</w:t>
      </w:r>
      <w:r>
        <w:rPr>
          <w:rFonts w:hint="eastAsia"/>
        </w:rPr>
        <w:t>年期以上贷款市场报价利率，适用《财政部</w:t>
      </w:r>
      <w:r>
        <w:rPr>
          <w:rFonts w:hint="eastAsia"/>
        </w:rPr>
        <w:t xml:space="preserve"> </w:t>
      </w:r>
      <w:r>
        <w:rPr>
          <w:rFonts w:hint="eastAsia"/>
        </w:rPr>
        <w:t>税务总局关于金融机构小微企业贷款利息收入免征增值税政策的通知》（财税〔</w:t>
      </w:r>
      <w:r>
        <w:rPr>
          <w:rFonts w:hint="eastAsia"/>
        </w:rPr>
        <w:t>2018</w:t>
      </w:r>
      <w:r>
        <w:rPr>
          <w:rFonts w:hint="eastAsia"/>
        </w:rPr>
        <w:t>〕</w:t>
      </w:r>
      <w:r>
        <w:rPr>
          <w:rFonts w:hint="eastAsia"/>
        </w:rPr>
        <w:t>91</w:t>
      </w:r>
      <w:r>
        <w:rPr>
          <w:rFonts w:hint="eastAsia"/>
        </w:rPr>
        <w:t>号</w:t>
      </w:r>
      <w:r>
        <w:rPr>
          <w:rFonts w:hint="eastAsia"/>
        </w:rPr>
        <w:t>)</w:t>
      </w:r>
      <w:r>
        <w:rPr>
          <w:rFonts w:hint="eastAsia"/>
        </w:rPr>
        <w:t>规定的免征增值税政策。</w:t>
      </w:r>
    </w:p>
    <w:p w14:paraId="4AEB0859" w14:textId="77777777" w:rsidR="00C06B98" w:rsidRDefault="00C06B98" w:rsidP="00D52943">
      <w:pPr>
        <w:pStyle w:val="AD"/>
        <w:spacing w:line="276" w:lineRule="auto"/>
      </w:pPr>
    </w:p>
    <w:p w14:paraId="35AC188C" w14:textId="208454D5" w:rsidR="00C06B98" w:rsidRDefault="00C06B98" w:rsidP="00D52943">
      <w:pPr>
        <w:pStyle w:val="AD"/>
        <w:spacing w:line="276" w:lineRule="auto"/>
      </w:pPr>
      <w:r>
        <w:rPr>
          <w:rFonts w:hint="eastAsia"/>
        </w:rPr>
        <w:t xml:space="preserve">    </w:t>
      </w:r>
      <w:r>
        <w:rPr>
          <w:rFonts w:hint="eastAsia"/>
        </w:rPr>
        <w:t>三、土地所有者依法征收土地，并向土地使用者支付土地及其相关有形动产、不动产补偿费的行为，属于《营业税改征增值税试点过渡政策的规定》（财税〔</w:t>
      </w:r>
      <w:r>
        <w:rPr>
          <w:rFonts w:hint="eastAsia"/>
        </w:rPr>
        <w:t>2016</w:t>
      </w:r>
      <w:r>
        <w:rPr>
          <w:rFonts w:hint="eastAsia"/>
        </w:rPr>
        <w:t>〕</w:t>
      </w:r>
      <w:r>
        <w:rPr>
          <w:rFonts w:hint="eastAsia"/>
        </w:rPr>
        <w:t>36</w:t>
      </w:r>
      <w:r>
        <w:rPr>
          <w:rFonts w:hint="eastAsia"/>
        </w:rPr>
        <w:t>号印发）第一条第（三十七）项规定的土地使用者将土地使用权归还给土地所有者的情形。</w:t>
      </w:r>
    </w:p>
    <w:p w14:paraId="26368103" w14:textId="77777777" w:rsidR="00C06B98" w:rsidRDefault="00C06B98" w:rsidP="00D52943">
      <w:pPr>
        <w:pStyle w:val="AD"/>
        <w:spacing w:line="276" w:lineRule="auto"/>
      </w:pPr>
    </w:p>
    <w:p w14:paraId="140014E1" w14:textId="7F92FF4C" w:rsidR="00C06B98" w:rsidRDefault="00C06B98" w:rsidP="00D52943">
      <w:pPr>
        <w:pStyle w:val="AD"/>
        <w:spacing w:line="276" w:lineRule="auto"/>
      </w:pPr>
      <w:r>
        <w:rPr>
          <w:rFonts w:hint="eastAsia"/>
        </w:rPr>
        <w:t xml:space="preserve">    </w:t>
      </w:r>
      <w:r>
        <w:rPr>
          <w:rFonts w:hint="eastAsia"/>
        </w:rPr>
        <w:t>四、本公告自发布之日起执行。此前已发生未处理的事项，按本公告规定执行。</w:t>
      </w:r>
    </w:p>
    <w:p w14:paraId="622DA579" w14:textId="77777777" w:rsidR="00C06B98" w:rsidRDefault="00C06B98" w:rsidP="00D52943">
      <w:pPr>
        <w:pStyle w:val="AD"/>
        <w:spacing w:line="276" w:lineRule="auto"/>
      </w:pPr>
    </w:p>
    <w:p w14:paraId="0C31F378" w14:textId="01B7FEB6" w:rsidR="00C06B98" w:rsidRDefault="00C06B98" w:rsidP="00D52943">
      <w:pPr>
        <w:pStyle w:val="AD"/>
        <w:spacing w:line="276" w:lineRule="auto"/>
      </w:pPr>
      <w:r>
        <w:rPr>
          <w:rFonts w:hint="eastAsia"/>
        </w:rPr>
        <w:t xml:space="preserve">    </w:t>
      </w:r>
      <w:r>
        <w:rPr>
          <w:rFonts w:hint="eastAsia"/>
        </w:rPr>
        <w:t>特此公告。</w:t>
      </w:r>
    </w:p>
    <w:p w14:paraId="7355F445" w14:textId="77777777" w:rsidR="00C06B98" w:rsidRDefault="00C06B98" w:rsidP="00D52943">
      <w:pPr>
        <w:pStyle w:val="AD"/>
        <w:spacing w:line="276" w:lineRule="auto"/>
      </w:pPr>
    </w:p>
    <w:p w14:paraId="631529DD" w14:textId="67A71023" w:rsidR="00821977" w:rsidRDefault="00C06B98" w:rsidP="00D52943">
      <w:pPr>
        <w:pStyle w:val="AD"/>
        <w:spacing w:line="276" w:lineRule="auto"/>
        <w:jc w:val="right"/>
      </w:pPr>
      <w:r>
        <w:rPr>
          <w:rFonts w:hint="eastAsia"/>
        </w:rPr>
        <w:t>财政部</w:t>
      </w:r>
    </w:p>
    <w:p w14:paraId="7EFE9B7A" w14:textId="77777777" w:rsidR="00212285" w:rsidRDefault="00C06B98" w:rsidP="00D52943">
      <w:pPr>
        <w:pStyle w:val="AD"/>
        <w:spacing w:line="276" w:lineRule="auto"/>
        <w:jc w:val="right"/>
      </w:pPr>
      <w:r>
        <w:rPr>
          <w:rFonts w:hint="eastAsia"/>
        </w:rPr>
        <w:t>税务总局</w:t>
      </w:r>
    </w:p>
    <w:p w14:paraId="194A919C" w14:textId="1071F632" w:rsidR="00B15193" w:rsidRDefault="00C06B98" w:rsidP="00D52943">
      <w:pPr>
        <w:pStyle w:val="AD"/>
        <w:spacing w:line="276" w:lineRule="auto"/>
        <w:jc w:val="right"/>
      </w:pPr>
      <w:r>
        <w:rPr>
          <w:rFonts w:hint="eastAsia"/>
        </w:rPr>
        <w:t>2020</w:t>
      </w:r>
      <w:r>
        <w:rPr>
          <w:rFonts w:hint="eastAsia"/>
        </w:rPr>
        <w:t>年</w:t>
      </w:r>
      <w:r>
        <w:rPr>
          <w:rFonts w:hint="eastAsia"/>
        </w:rPr>
        <w:t>9</w:t>
      </w:r>
      <w:r>
        <w:rPr>
          <w:rFonts w:hint="eastAsia"/>
        </w:rPr>
        <w:t>月</w:t>
      </w:r>
      <w:r>
        <w:rPr>
          <w:rFonts w:hint="eastAsia"/>
        </w:rPr>
        <w:t>29</w:t>
      </w:r>
      <w:r>
        <w:rPr>
          <w:rFonts w:hint="eastAsia"/>
        </w:rPr>
        <w:t>日</w:t>
      </w:r>
    </w:p>
    <w:p w14:paraId="565D2ED1" w14:textId="4FD9DAF2" w:rsidR="00C06B98" w:rsidRDefault="00C06B98" w:rsidP="00D52943">
      <w:pPr>
        <w:pStyle w:val="AD"/>
        <w:spacing w:line="276" w:lineRule="auto"/>
      </w:pPr>
    </w:p>
    <w:p w14:paraId="73B159A4" w14:textId="75C8DFB6" w:rsidR="00C06B98" w:rsidRDefault="00C06B98" w:rsidP="00D52943">
      <w:pPr>
        <w:pStyle w:val="AD"/>
        <w:spacing w:line="276" w:lineRule="auto"/>
      </w:pPr>
    </w:p>
    <w:p w14:paraId="363B4221" w14:textId="2CE52FE6" w:rsidR="00C06B98" w:rsidRDefault="00C06B98" w:rsidP="00D52943">
      <w:pPr>
        <w:pStyle w:val="AD"/>
        <w:spacing w:line="276" w:lineRule="auto"/>
      </w:pPr>
      <w:r>
        <w:rPr>
          <w:rFonts w:hint="eastAsia"/>
        </w:rPr>
        <w:t>信息来源：</w:t>
      </w:r>
      <w:hyperlink r:id="rId6" w:history="1">
        <w:r w:rsidRPr="00FE22E7">
          <w:rPr>
            <w:rStyle w:val="a9"/>
          </w:rPr>
          <w:t>http://szs.mof.gov.cn/zhengcefabu/202009/t20200929_3597814.htm</w:t>
        </w:r>
      </w:hyperlink>
    </w:p>
    <w:p w14:paraId="5FC5C410" w14:textId="77777777" w:rsidR="00C06B98" w:rsidRPr="00C06B98" w:rsidRDefault="00C06B98" w:rsidP="00D52943">
      <w:pPr>
        <w:pStyle w:val="AD"/>
        <w:spacing w:line="276" w:lineRule="auto"/>
      </w:pPr>
    </w:p>
    <w:sectPr w:rsidR="00C06B98" w:rsidRPr="00C06B9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C322E" w14:textId="77777777" w:rsidR="00182E66" w:rsidRDefault="00182E66" w:rsidP="00C20A6A">
      <w:pPr>
        <w:spacing w:line="240" w:lineRule="auto"/>
      </w:pPr>
      <w:r>
        <w:separator/>
      </w:r>
    </w:p>
  </w:endnote>
  <w:endnote w:type="continuationSeparator" w:id="0">
    <w:p w14:paraId="03E3D039" w14:textId="77777777" w:rsidR="00182E66" w:rsidRDefault="00182E6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24BB6" w14:textId="77777777" w:rsidR="00182E66" w:rsidRDefault="00182E66" w:rsidP="00C20A6A">
      <w:pPr>
        <w:spacing w:line="240" w:lineRule="auto"/>
      </w:pPr>
      <w:r>
        <w:separator/>
      </w:r>
    </w:p>
  </w:footnote>
  <w:footnote w:type="continuationSeparator" w:id="0">
    <w:p w14:paraId="62680ADE" w14:textId="77777777" w:rsidR="00182E66" w:rsidRDefault="00182E6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84CB3"/>
    <w:rsid w:val="000F4C6A"/>
    <w:rsid w:val="00176A25"/>
    <w:rsid w:val="00182E66"/>
    <w:rsid w:val="001C4C6F"/>
    <w:rsid w:val="00212285"/>
    <w:rsid w:val="00284CB3"/>
    <w:rsid w:val="003D27E2"/>
    <w:rsid w:val="005F7C76"/>
    <w:rsid w:val="00717041"/>
    <w:rsid w:val="007D7BDB"/>
    <w:rsid w:val="00821977"/>
    <w:rsid w:val="00A548E7"/>
    <w:rsid w:val="00B15193"/>
    <w:rsid w:val="00B731F1"/>
    <w:rsid w:val="00C06B98"/>
    <w:rsid w:val="00C20A6A"/>
    <w:rsid w:val="00C22624"/>
    <w:rsid w:val="00D02718"/>
    <w:rsid w:val="00D52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C1479"/>
  <w15:chartTrackingRefBased/>
  <w15:docId w15:val="{3C109B0A-02B1-4255-88B7-25D5EF5B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C06B98"/>
    <w:pPr>
      <w:ind w:leftChars="2500" w:left="100"/>
    </w:pPr>
  </w:style>
  <w:style w:type="character" w:customStyle="1" w:styleId="a8">
    <w:name w:val="日期 字符"/>
    <w:basedOn w:val="a0"/>
    <w:link w:val="a7"/>
    <w:uiPriority w:val="99"/>
    <w:semiHidden/>
    <w:rsid w:val="00C06B98"/>
    <w:rPr>
      <w:rFonts w:ascii="Arial" w:eastAsia="宋体" w:hAnsi="Arial"/>
      <w:sz w:val="22"/>
    </w:rPr>
  </w:style>
  <w:style w:type="character" w:styleId="a9">
    <w:name w:val="Hyperlink"/>
    <w:basedOn w:val="a0"/>
    <w:uiPriority w:val="99"/>
    <w:unhideWhenUsed/>
    <w:rsid w:val="00C06B98"/>
    <w:rPr>
      <w:color w:val="0000FF" w:themeColor="hyperlink"/>
      <w:u w:val="single"/>
    </w:rPr>
  </w:style>
  <w:style w:type="character" w:styleId="aa">
    <w:name w:val="Unresolved Mention"/>
    <w:basedOn w:val="a0"/>
    <w:uiPriority w:val="99"/>
    <w:semiHidden/>
    <w:unhideWhenUsed/>
    <w:rsid w:val="00C06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s.mof.gov.cn/zhengcefabu/202009/t20200929_359781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2020-10-15T09:06:00Z</dcterms:created>
  <dcterms:modified xsi:type="dcterms:W3CDTF">2020-10-15T10:16:00Z</dcterms:modified>
</cp:coreProperties>
</file>