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B3341" w14:textId="77777777" w:rsidR="00DA07DE" w:rsidRPr="00593D04" w:rsidRDefault="00DA07DE" w:rsidP="00C737A7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593D04">
        <w:rPr>
          <w:rFonts w:hint="eastAsia"/>
          <w:b/>
          <w:bCs/>
          <w:color w:val="E36C0A" w:themeColor="accent6" w:themeShade="BF"/>
          <w:sz w:val="32"/>
          <w:szCs w:val="32"/>
        </w:rPr>
        <w:t>关于优化小</w:t>
      </w:r>
      <w:proofErr w:type="gramStart"/>
      <w:r w:rsidRPr="00593D04">
        <w:rPr>
          <w:rFonts w:hint="eastAsia"/>
          <w:b/>
          <w:bCs/>
          <w:color w:val="E36C0A" w:themeColor="accent6" w:themeShade="BF"/>
          <w:sz w:val="32"/>
          <w:szCs w:val="32"/>
        </w:rPr>
        <w:t>微企业项目环</w:t>
      </w:r>
      <w:proofErr w:type="gramEnd"/>
      <w:r w:rsidRPr="00593D04">
        <w:rPr>
          <w:rFonts w:hint="eastAsia"/>
          <w:b/>
          <w:bCs/>
          <w:color w:val="E36C0A" w:themeColor="accent6" w:themeShade="BF"/>
          <w:sz w:val="32"/>
          <w:szCs w:val="32"/>
        </w:rPr>
        <w:t>评工作的意见</w:t>
      </w:r>
    </w:p>
    <w:p w14:paraId="72CDCA51" w14:textId="77777777" w:rsidR="00593D04" w:rsidRDefault="00593D04" w:rsidP="00C737A7">
      <w:pPr>
        <w:pStyle w:val="AD"/>
        <w:spacing w:line="276" w:lineRule="auto"/>
      </w:pPr>
    </w:p>
    <w:p w14:paraId="153A2473" w14:textId="31AA716A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各省、自治区、直辖市生态环境厅（局），新疆生产建设兵团生态环境局：</w:t>
      </w:r>
    </w:p>
    <w:p w14:paraId="7708B967" w14:textId="77777777" w:rsidR="00593D04" w:rsidRDefault="00593D04" w:rsidP="00C737A7">
      <w:pPr>
        <w:pStyle w:val="AD"/>
        <w:spacing w:line="276" w:lineRule="auto"/>
      </w:pPr>
    </w:p>
    <w:p w14:paraId="72950F77" w14:textId="5BD78B52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是国民经济发展的生力军，在扩大就业、稳定增长、促进创新、繁荣市场、满足人民群众需求等方面发挥着重要作用，事关民生和社会稳定大局。同时，小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具有规模小、人员少、工艺流程简单，部分小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环境影响较小、环保能力相对薄弱等特点，对深化环评改革、优化环评服务有普遍的期待。为贯彻落实党中央、国务院决策部署，做好“六稳”工作，落实“六保”任务，进一步优化营商环境、激发小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活力，推进绿色发展，制定本意见。</w:t>
      </w:r>
    </w:p>
    <w:p w14:paraId="5B7F3134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一、深化改革，简化小</w:t>
      </w:r>
      <w:proofErr w:type="gramStart"/>
      <w:r>
        <w:rPr>
          <w:rFonts w:hint="eastAsia"/>
        </w:rPr>
        <w:t>微企业项目环</w:t>
      </w:r>
      <w:proofErr w:type="gramEnd"/>
      <w:r>
        <w:rPr>
          <w:rFonts w:hint="eastAsia"/>
        </w:rPr>
        <w:t>评管理</w:t>
      </w:r>
    </w:p>
    <w:p w14:paraId="398F842A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缩小</w:t>
      </w:r>
      <w:proofErr w:type="gramStart"/>
      <w:r>
        <w:rPr>
          <w:rFonts w:hint="eastAsia"/>
        </w:rPr>
        <w:t>项目环</w:t>
      </w:r>
      <w:proofErr w:type="gramEnd"/>
      <w:r>
        <w:rPr>
          <w:rFonts w:hint="eastAsia"/>
        </w:rPr>
        <w:t>评范围</w:t>
      </w:r>
    </w:p>
    <w:p w14:paraId="51CE04CA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通过修订《建设项目环境影响评价分类管理名录》（以下简称《名录》），对环境影响较小项目，进一步减少环评审批和备案数量。《名录》未作规定的建设项目，原则上不纳入环评管理。强化环评与排污许可的衔接，对实施排污许可登记管理的建设项目，不再填报环境影响登记表。对环境影响较小的部分行业，仅将在工业建筑中的新改扩建项目纳入环评管理。相关要求在新《名录》发布实施后执行。</w:t>
      </w:r>
    </w:p>
    <w:p w14:paraId="679AA8CD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简化报告表编制内容</w:t>
      </w:r>
    </w:p>
    <w:p w14:paraId="334A9E22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对确有一定环境影响需要编制环境影响报告表（以下简称报告表）的建设项目，修订报告表格式，简化表格内容和填写要求，降低编制难度。研究简化报告</w:t>
      </w:r>
      <w:proofErr w:type="gramStart"/>
      <w:r>
        <w:rPr>
          <w:rFonts w:hint="eastAsia"/>
        </w:rPr>
        <w:t>表项目</w:t>
      </w:r>
      <w:proofErr w:type="gramEnd"/>
      <w:r>
        <w:rPr>
          <w:rFonts w:hint="eastAsia"/>
        </w:rPr>
        <w:t>评价程序、评价内容；以引用现有数据为主，简化环境质量现状分析；对确需进行专项评价的，突出重点要素或专题；对不需开展专项评价的，无需进行模型预测，仅需按要求填写表格。</w:t>
      </w:r>
    </w:p>
    <w:p w14:paraId="50A15A23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探索同类</w:t>
      </w:r>
      <w:proofErr w:type="gramStart"/>
      <w:r>
        <w:rPr>
          <w:rFonts w:hint="eastAsia"/>
        </w:rPr>
        <w:t>项目环</w:t>
      </w:r>
      <w:proofErr w:type="gramEnd"/>
      <w:r>
        <w:rPr>
          <w:rFonts w:hint="eastAsia"/>
        </w:rPr>
        <w:t>评简化模式</w:t>
      </w:r>
    </w:p>
    <w:p w14:paraId="590BDE1C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加强产业园区（</w:t>
      </w:r>
      <w:proofErr w:type="gramStart"/>
      <w:r>
        <w:rPr>
          <w:rFonts w:hint="eastAsia"/>
        </w:rPr>
        <w:t>含产业</w:t>
      </w:r>
      <w:proofErr w:type="gramEnd"/>
      <w:r>
        <w:rPr>
          <w:rFonts w:hint="eastAsia"/>
        </w:rPr>
        <w:t>聚集区、工业集中区等）规划环评与</w:t>
      </w:r>
      <w:proofErr w:type="gramStart"/>
      <w:r>
        <w:rPr>
          <w:rFonts w:hint="eastAsia"/>
        </w:rPr>
        <w:t>项目环</w:t>
      </w:r>
      <w:proofErr w:type="gramEnd"/>
      <w:r>
        <w:rPr>
          <w:rFonts w:hint="eastAsia"/>
        </w:rPr>
        <w:t>评联动。对位于已完成规划</w:t>
      </w:r>
      <w:proofErr w:type="gramStart"/>
      <w:r>
        <w:rPr>
          <w:rFonts w:hint="eastAsia"/>
        </w:rPr>
        <w:t>环评并落实</w:t>
      </w:r>
      <w:proofErr w:type="gramEnd"/>
      <w:r>
        <w:rPr>
          <w:rFonts w:hint="eastAsia"/>
        </w:rPr>
        <w:t>要求的园区，且符合相关生态环境准入要求的小微企业，</w:t>
      </w:r>
      <w:proofErr w:type="gramStart"/>
      <w:r>
        <w:rPr>
          <w:rFonts w:hint="eastAsia"/>
        </w:rPr>
        <w:t>项目环评可</w:t>
      </w:r>
      <w:proofErr w:type="gramEnd"/>
      <w:r>
        <w:rPr>
          <w:rFonts w:hint="eastAsia"/>
        </w:rPr>
        <w:t>直接引用规划环评结论，简化环评内容。探索园区内同一类型小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项目打捆开展环评审批，统一提出污染防治要求，单个项目不再重复开展环评。鼓励地方探索“绿岛”等环境治理模式，建设小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共享的环保公共基础设施或集中工艺设施（如电镀、印染、喷涂等），明确一个责任主体，依法开展共享设施的环评。依托相关设施的企业，其</w:t>
      </w:r>
      <w:proofErr w:type="gramStart"/>
      <w:r>
        <w:rPr>
          <w:rFonts w:hint="eastAsia"/>
        </w:rPr>
        <w:t>项目环</w:t>
      </w:r>
      <w:proofErr w:type="gramEnd"/>
      <w:r>
        <w:rPr>
          <w:rFonts w:hint="eastAsia"/>
        </w:rPr>
        <w:t>评类别判定无需考虑依托设施内容。</w:t>
      </w:r>
    </w:p>
    <w:p w14:paraId="3754B981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继续推进环评审批正面清单改革</w:t>
      </w:r>
    </w:p>
    <w:p w14:paraId="485D61D4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持续推进环评审批正面清单改革，现行正面清单相关规定在新《名录》发布实施前继续执行。鼓励地方生态环境部门根据当地小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实际情况，在前期改革试点成效评估的基础上，因地制宜细化环评审批正面清单实施要求。对已明确区域生态环境保护要求、制定相关行业生态环境准入条件的小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项目，可纳入告知承诺审批试点。</w:t>
      </w:r>
    </w:p>
    <w:p w14:paraId="417EE54C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二、提升服务，帮扶小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做好环评工作</w:t>
      </w:r>
    </w:p>
    <w:p w14:paraId="3C2F61F0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加强环</w:t>
      </w:r>
      <w:proofErr w:type="gramStart"/>
      <w:r>
        <w:rPr>
          <w:rFonts w:hint="eastAsia"/>
        </w:rPr>
        <w:t>评咨询</w:t>
      </w:r>
      <w:proofErr w:type="gramEnd"/>
      <w:r>
        <w:rPr>
          <w:rFonts w:hint="eastAsia"/>
        </w:rPr>
        <w:t>服务</w:t>
      </w:r>
    </w:p>
    <w:p w14:paraId="00CCF90D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各级生态环境部门和行政审批部门应进一步提升对小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的主动服务意识，为企业送政策、送技术，通过官方网站、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、政务服务窗口、热线电话等途径，畅通咨询服务渠道，公开</w:t>
      </w:r>
      <w:proofErr w:type="gramStart"/>
      <w:r>
        <w:rPr>
          <w:rFonts w:hint="eastAsia"/>
        </w:rPr>
        <w:t>当地环</w:t>
      </w:r>
      <w:proofErr w:type="gramEnd"/>
      <w:r>
        <w:rPr>
          <w:rFonts w:hint="eastAsia"/>
        </w:rPr>
        <w:t>评审批正面清单和生态环境准入条件，为小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提供环评咨询，避免小</w:t>
      </w:r>
      <w:proofErr w:type="gramStart"/>
      <w:r>
        <w:rPr>
          <w:rFonts w:hint="eastAsia"/>
        </w:rPr>
        <w:t>微企</w:t>
      </w:r>
      <w:r>
        <w:rPr>
          <w:rFonts w:hint="eastAsia"/>
        </w:rPr>
        <w:lastRenderedPageBreak/>
        <w:t>业</w:t>
      </w:r>
      <w:proofErr w:type="gramEnd"/>
      <w:r>
        <w:rPr>
          <w:rFonts w:hint="eastAsia"/>
        </w:rPr>
        <w:t>“走冤枉路”“花冤枉钱”。鼓励基层、园区广泛运用新媒体、宣传栏，采用卡通动画、短视频、“一图读懂”、宣传册等通俗易懂的形式加强环</w:t>
      </w:r>
      <w:proofErr w:type="gramStart"/>
      <w:r>
        <w:rPr>
          <w:rFonts w:hint="eastAsia"/>
        </w:rPr>
        <w:t>评知识</w:t>
      </w:r>
      <w:proofErr w:type="gramEnd"/>
      <w:r>
        <w:rPr>
          <w:rFonts w:hint="eastAsia"/>
        </w:rPr>
        <w:t>宣传，帮助小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准确理解环</w:t>
      </w:r>
      <w:proofErr w:type="gramStart"/>
      <w:r>
        <w:rPr>
          <w:rFonts w:hint="eastAsia"/>
        </w:rPr>
        <w:t>评管理</w:t>
      </w:r>
      <w:proofErr w:type="gramEnd"/>
      <w:r>
        <w:rPr>
          <w:rFonts w:hint="eastAsia"/>
        </w:rPr>
        <w:t>要求，引导小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合法合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建设运营。</w:t>
      </w:r>
    </w:p>
    <w:p w14:paraId="527B186D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便利择优选择环评单位</w:t>
      </w:r>
    </w:p>
    <w:p w14:paraId="5764E9FC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各级生态环境部门和行政审批部门应积极宣传、推广</w:t>
      </w:r>
      <w:proofErr w:type="gramStart"/>
      <w:r>
        <w:rPr>
          <w:rFonts w:hint="eastAsia"/>
        </w:rPr>
        <w:t>全国环</w:t>
      </w:r>
      <w:proofErr w:type="gramEnd"/>
      <w:r>
        <w:rPr>
          <w:rFonts w:hint="eastAsia"/>
        </w:rPr>
        <w:t>评信用平台，定期公开有关环评单位情况，鼓励小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择优选择信用良好、技术能力强的环评单位。各级生态环境部门和行政审批部门的任何单位、个人不得以任何方式向企业指定环评单位。</w:t>
      </w:r>
    </w:p>
    <w:p w14:paraId="55714C6D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推进</w:t>
      </w:r>
      <w:proofErr w:type="gramStart"/>
      <w:r>
        <w:rPr>
          <w:rFonts w:hint="eastAsia"/>
        </w:rPr>
        <w:t>规范环</w:t>
      </w:r>
      <w:proofErr w:type="gramEnd"/>
      <w:r>
        <w:rPr>
          <w:rFonts w:hint="eastAsia"/>
        </w:rPr>
        <w:t>评收费</w:t>
      </w:r>
    </w:p>
    <w:p w14:paraId="768DD04E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环评单位应遵守明码标价规定，主动向建设单位告知环评服务内容及收费标准，明确环评与其他环境咨询、环保投入等工作边界，并在相关服务合同中约定，不得收取任何未予标明的费用。不得相互串通，操纵市场价格。鼓励行业协会开展</w:t>
      </w:r>
      <w:proofErr w:type="gramStart"/>
      <w:r>
        <w:rPr>
          <w:rFonts w:hint="eastAsia"/>
        </w:rPr>
        <w:t>规范环评收费</w:t>
      </w:r>
      <w:proofErr w:type="gramEnd"/>
      <w:r>
        <w:rPr>
          <w:rFonts w:hint="eastAsia"/>
        </w:rPr>
        <w:t>的倡议行动，引导环</w:t>
      </w:r>
      <w:proofErr w:type="gramStart"/>
      <w:r>
        <w:rPr>
          <w:rFonts w:hint="eastAsia"/>
        </w:rPr>
        <w:t>评市场</w:t>
      </w:r>
      <w:proofErr w:type="gramEnd"/>
      <w:r>
        <w:rPr>
          <w:rFonts w:hint="eastAsia"/>
        </w:rPr>
        <w:t>有序竞争和健康发展。</w:t>
      </w:r>
    </w:p>
    <w:p w14:paraId="397D30F4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>
        <w:rPr>
          <w:rFonts w:hint="eastAsia"/>
        </w:rPr>
        <w:t>开展政策技术帮扶</w:t>
      </w:r>
    </w:p>
    <w:p w14:paraId="12CBDAC8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研究推进在线技术评估咨询服务，打造以国家和省级技术评估单位和相关专家为主体的服务团队，面向</w:t>
      </w:r>
      <w:proofErr w:type="gramStart"/>
      <w:r>
        <w:rPr>
          <w:rFonts w:hint="eastAsia"/>
        </w:rPr>
        <w:t>基层环评审批部门</w:t>
      </w:r>
      <w:proofErr w:type="gramEnd"/>
      <w:r>
        <w:rPr>
          <w:rFonts w:hint="eastAsia"/>
        </w:rPr>
        <w:t>和小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开展远程指导帮扶。基层生态环境部门和行政审批部门可以委托省、市级技术评估单位对工艺相对复杂、环境影响或环境风险较大项目进行技术评估，提高环评审批质量，对小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项目提出合理可行的环保要求。</w:t>
      </w:r>
    </w:p>
    <w:p w14:paraId="3194F1D7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三、加强监管，确保小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环保要求不降低</w:t>
      </w:r>
    </w:p>
    <w:p w14:paraId="3A0E8E03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>)</w:t>
      </w:r>
      <w:r>
        <w:rPr>
          <w:rFonts w:hint="eastAsia"/>
        </w:rPr>
        <w:t>严格项目环境准入</w:t>
      </w:r>
    </w:p>
    <w:p w14:paraId="5B6AD8D0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鼓励各地结合区域“三线一单”、规划环</w:t>
      </w:r>
      <w:proofErr w:type="gramStart"/>
      <w:r>
        <w:rPr>
          <w:rFonts w:hint="eastAsia"/>
        </w:rPr>
        <w:t>评及其</w:t>
      </w:r>
      <w:proofErr w:type="gramEnd"/>
      <w:r>
        <w:rPr>
          <w:rFonts w:hint="eastAsia"/>
        </w:rPr>
        <w:t>他相关要求，制定小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集中的特色行业生态环境准入条件，明确生态环境保护要求，支持绿色、低碳小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发展。对不符合准入条件的项目，依法不得办理环评手续，严禁开工建设。对化工、医药、冶炼、炼焦以及</w:t>
      </w:r>
      <w:proofErr w:type="gramStart"/>
      <w:r>
        <w:rPr>
          <w:rFonts w:hint="eastAsia"/>
        </w:rPr>
        <w:t>涉危涉重</w:t>
      </w:r>
      <w:proofErr w:type="gramEnd"/>
      <w:r>
        <w:rPr>
          <w:rFonts w:hint="eastAsia"/>
        </w:rPr>
        <w:t>行业，从严审查把关。各地应加大“散乱污”企业排查和整顿力度，推动打赢打好污染防治攻坚战。</w:t>
      </w:r>
    </w:p>
    <w:p w14:paraId="2D0C8798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十</w:t>
      </w:r>
      <w:r>
        <w:rPr>
          <w:rFonts w:hint="eastAsia"/>
        </w:rPr>
        <w:t>)</w:t>
      </w:r>
      <w:r>
        <w:rPr>
          <w:rFonts w:hint="eastAsia"/>
        </w:rPr>
        <w:t>压实企业环保责任</w:t>
      </w:r>
    </w:p>
    <w:p w14:paraId="54BA9880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纳入环</w:t>
      </w:r>
      <w:proofErr w:type="gramStart"/>
      <w:r>
        <w:rPr>
          <w:rFonts w:hint="eastAsia"/>
        </w:rPr>
        <w:t>评管理</w:t>
      </w:r>
      <w:proofErr w:type="gramEnd"/>
      <w:r>
        <w:rPr>
          <w:rFonts w:hint="eastAsia"/>
        </w:rPr>
        <w:t>的小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应依法履行手续，落实相关生态环境保护措施，属于环评告知承诺审批改革试点的项目，应严格兑现承诺事项。未纳入环</w:t>
      </w:r>
      <w:proofErr w:type="gramStart"/>
      <w:r>
        <w:rPr>
          <w:rFonts w:hint="eastAsia"/>
        </w:rPr>
        <w:t>评管理</w:t>
      </w:r>
      <w:proofErr w:type="gramEnd"/>
      <w:r>
        <w:rPr>
          <w:rFonts w:hint="eastAsia"/>
        </w:rPr>
        <w:t>的小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项目，应认真落实相关法律法规和环保要求，依法接受环境监管。</w:t>
      </w:r>
    </w:p>
    <w:p w14:paraId="15794EE1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十一</w:t>
      </w:r>
      <w:r>
        <w:rPr>
          <w:rFonts w:hint="eastAsia"/>
        </w:rPr>
        <w:t>)</w:t>
      </w:r>
      <w:r>
        <w:rPr>
          <w:rFonts w:hint="eastAsia"/>
        </w:rPr>
        <w:t>灵活开展环境监管</w:t>
      </w:r>
    </w:p>
    <w:p w14:paraId="69D3C230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鼓励地方生态环境部门创新生态环境执法方式，优化“双随机、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公开”日常监管，灵活运用“线上</w:t>
      </w:r>
      <w:r>
        <w:rPr>
          <w:rFonts w:hint="eastAsia"/>
        </w:rPr>
        <w:t>+</w:t>
      </w:r>
      <w:r>
        <w:rPr>
          <w:rFonts w:hint="eastAsia"/>
        </w:rPr>
        <w:t>线下”等方式开展抽查，充分保障小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合法权益。对污染物排放量小、环境风险低、生产工艺先进的小微企业，可按照程序纳入监督执法正面清单，减少执法检查次数或免于现场检查。规范行使行政处罚自由裁量权，对符合免予或减轻处罚条件的小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依法免予或减轻处罚，加强对企业环保整改的指导和帮扶。</w:t>
      </w:r>
    </w:p>
    <w:p w14:paraId="7BCD8AF8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四、强化保障，推进小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改革举措落地见效</w:t>
      </w:r>
    </w:p>
    <w:p w14:paraId="17593CA4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十二</w:t>
      </w:r>
      <w:r>
        <w:rPr>
          <w:rFonts w:hint="eastAsia"/>
        </w:rPr>
        <w:t>)</w:t>
      </w:r>
      <w:r>
        <w:rPr>
          <w:rFonts w:hint="eastAsia"/>
        </w:rPr>
        <w:t>完善环保基础设施</w:t>
      </w:r>
    </w:p>
    <w:p w14:paraId="55780C76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各地生态环境部门应积极推动地方政府、相关部门、园区等完善污水处理设施、固体废物处置设施和环境应急保障体系，健全环境风险防控措施，降低小</w:t>
      </w:r>
      <w:proofErr w:type="gramStart"/>
      <w:r>
        <w:rPr>
          <w:rFonts w:hint="eastAsia"/>
        </w:rPr>
        <w:t>微企业项目环</w:t>
      </w:r>
      <w:proofErr w:type="gramEnd"/>
      <w:r>
        <w:rPr>
          <w:rFonts w:hint="eastAsia"/>
        </w:rPr>
        <w:t>评难度和运行成本。</w:t>
      </w:r>
    </w:p>
    <w:p w14:paraId="7982DD23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十三</w:t>
      </w:r>
      <w:r>
        <w:rPr>
          <w:rFonts w:hint="eastAsia"/>
        </w:rPr>
        <w:t>)</w:t>
      </w:r>
      <w:r>
        <w:rPr>
          <w:rFonts w:hint="eastAsia"/>
        </w:rPr>
        <w:t>推进监测数据共享</w:t>
      </w:r>
    </w:p>
    <w:p w14:paraId="2C6A727D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各地生态环境部门应推进环境例行监测、执法监测等数据公开。鼓励园区统筹安排环境监测、监控网络建设，结合入园项目主要污染物类别，开展大气、地表水、地下水和土壤等环境要素监测。相关</w:t>
      </w:r>
      <w:proofErr w:type="gramStart"/>
      <w:r>
        <w:rPr>
          <w:rFonts w:hint="eastAsia"/>
        </w:rPr>
        <w:t>项目环</w:t>
      </w:r>
      <w:proofErr w:type="gramEnd"/>
      <w:r>
        <w:rPr>
          <w:rFonts w:hint="eastAsia"/>
        </w:rPr>
        <w:t>评中可直接引用公开的监测数据，降低环评成本。</w:t>
      </w:r>
    </w:p>
    <w:p w14:paraId="0AB6F91C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十四</w:t>
      </w:r>
      <w:r>
        <w:rPr>
          <w:rFonts w:hint="eastAsia"/>
        </w:rPr>
        <w:t>)</w:t>
      </w:r>
      <w:r>
        <w:rPr>
          <w:rFonts w:hint="eastAsia"/>
        </w:rPr>
        <w:t>鼓励公众监督</w:t>
      </w:r>
    </w:p>
    <w:p w14:paraId="287F5687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各地生态环境部门应向社会公开举报电话，重点针对小</w:t>
      </w:r>
      <w:proofErr w:type="gramStart"/>
      <w:r>
        <w:rPr>
          <w:rFonts w:hint="eastAsia"/>
        </w:rPr>
        <w:t>微企业项目环</w:t>
      </w:r>
      <w:proofErr w:type="gramEnd"/>
      <w:r>
        <w:rPr>
          <w:rFonts w:hint="eastAsia"/>
        </w:rPr>
        <w:t>评违规收费、违规办理，以及环</w:t>
      </w:r>
      <w:proofErr w:type="gramStart"/>
      <w:r>
        <w:rPr>
          <w:rFonts w:hint="eastAsia"/>
        </w:rPr>
        <w:t>评要求</w:t>
      </w:r>
      <w:proofErr w:type="gramEnd"/>
      <w:r>
        <w:rPr>
          <w:rFonts w:hint="eastAsia"/>
        </w:rPr>
        <w:t>不落实等行为，加强社会监督，推动做好小</w:t>
      </w:r>
      <w:proofErr w:type="gramStart"/>
      <w:r>
        <w:rPr>
          <w:rFonts w:hint="eastAsia"/>
        </w:rPr>
        <w:t>微企业环</w:t>
      </w:r>
      <w:proofErr w:type="gramEnd"/>
      <w:r>
        <w:rPr>
          <w:rFonts w:hint="eastAsia"/>
        </w:rPr>
        <w:t>评工作。</w:t>
      </w:r>
    </w:p>
    <w:p w14:paraId="38274B17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十五</w:t>
      </w:r>
      <w:r>
        <w:rPr>
          <w:rFonts w:hint="eastAsia"/>
        </w:rPr>
        <w:t>)</w:t>
      </w:r>
      <w:r>
        <w:rPr>
          <w:rFonts w:hint="eastAsia"/>
        </w:rPr>
        <w:t>强化能力建设</w:t>
      </w:r>
    </w:p>
    <w:p w14:paraId="56788739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各级生态环境部门应加强对</w:t>
      </w:r>
      <w:proofErr w:type="gramStart"/>
      <w:r>
        <w:rPr>
          <w:rFonts w:hint="eastAsia"/>
        </w:rPr>
        <w:t>地方环</w:t>
      </w:r>
      <w:proofErr w:type="gramEnd"/>
      <w:r>
        <w:rPr>
          <w:rFonts w:hint="eastAsia"/>
        </w:rPr>
        <w:t>评从业人员、技术专家和</w:t>
      </w:r>
      <w:proofErr w:type="gramStart"/>
      <w:r>
        <w:rPr>
          <w:rFonts w:hint="eastAsia"/>
        </w:rPr>
        <w:t>基层环评审批人员</w:t>
      </w:r>
      <w:proofErr w:type="gramEnd"/>
      <w:r>
        <w:rPr>
          <w:rFonts w:hint="eastAsia"/>
        </w:rPr>
        <w:t>培训和指导，提升环评编制和把关能力。推进环评信息化、智能化建设，推行“一网通办”，尽快具备“不见面”审批条件，切实提升小</w:t>
      </w:r>
      <w:proofErr w:type="gramStart"/>
      <w:r>
        <w:rPr>
          <w:rFonts w:hint="eastAsia"/>
        </w:rPr>
        <w:t>微企业环评改革获得感</w:t>
      </w:r>
      <w:proofErr w:type="gramEnd"/>
      <w:r>
        <w:rPr>
          <w:rFonts w:hint="eastAsia"/>
        </w:rPr>
        <w:t>。</w:t>
      </w:r>
    </w:p>
    <w:p w14:paraId="68E875B0" w14:textId="77777777" w:rsidR="00DA07DE" w:rsidRDefault="00DA07DE" w:rsidP="00C737A7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各级生态环境部门和行政审批部门要加强组织实施，及时回应社会和小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关切，总结经验、查找问题、持续改进，优化小</w:t>
      </w:r>
      <w:proofErr w:type="gramStart"/>
      <w:r>
        <w:rPr>
          <w:rFonts w:hint="eastAsia"/>
        </w:rPr>
        <w:t>微企业环</w:t>
      </w:r>
      <w:proofErr w:type="gramEnd"/>
      <w:r>
        <w:rPr>
          <w:rFonts w:hint="eastAsia"/>
        </w:rPr>
        <w:t>评服务。工作推进中，省级生态环境部门应及时报送支持小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发展的做法经验及典型事例，生态环境部将予以宣传推广。</w:t>
      </w:r>
    </w:p>
    <w:p w14:paraId="38F7D4ED" w14:textId="77777777" w:rsidR="00DA07DE" w:rsidRDefault="00DA07DE" w:rsidP="00C737A7">
      <w:pPr>
        <w:pStyle w:val="AD"/>
        <w:spacing w:line="276" w:lineRule="auto"/>
        <w:jc w:val="right"/>
        <w:rPr>
          <w:rFonts w:hint="eastAsia"/>
        </w:rPr>
      </w:pPr>
      <w:r>
        <w:rPr>
          <w:rFonts w:hint="eastAsia"/>
        </w:rPr>
        <w:t xml:space="preserve">　　生态环境部</w:t>
      </w:r>
    </w:p>
    <w:p w14:paraId="51B9D07C" w14:textId="41FDB041" w:rsidR="00B15193" w:rsidRDefault="00DA07DE" w:rsidP="00C737A7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3C5F77F1" w14:textId="0FC4A6E5" w:rsidR="00DA07DE" w:rsidRDefault="00DA07DE" w:rsidP="00C737A7">
      <w:pPr>
        <w:pStyle w:val="AD"/>
        <w:spacing w:line="276" w:lineRule="auto"/>
      </w:pPr>
    </w:p>
    <w:p w14:paraId="06436B19" w14:textId="637051A2" w:rsidR="00DA07DE" w:rsidRDefault="00DA07DE" w:rsidP="00C737A7">
      <w:pPr>
        <w:pStyle w:val="AD"/>
        <w:spacing w:line="276" w:lineRule="auto"/>
      </w:pPr>
    </w:p>
    <w:p w14:paraId="66F88C7D" w14:textId="2E25F865" w:rsidR="00DA07DE" w:rsidRDefault="00DA07DE" w:rsidP="00C737A7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401312">
          <w:rPr>
            <w:rStyle w:val="a9"/>
          </w:rPr>
          <w:t>http://www.mee.gov.cn/xxgk2018/xxgk/xxgk03/202009/t20200923_800016.html</w:t>
        </w:r>
      </w:hyperlink>
    </w:p>
    <w:p w14:paraId="7E7F735F" w14:textId="77777777" w:rsidR="00DA07DE" w:rsidRPr="00DA07DE" w:rsidRDefault="00DA07DE" w:rsidP="00C737A7">
      <w:pPr>
        <w:pStyle w:val="AD"/>
        <w:spacing w:line="276" w:lineRule="auto"/>
        <w:rPr>
          <w:rFonts w:hint="eastAsia"/>
        </w:rPr>
      </w:pPr>
    </w:p>
    <w:sectPr w:rsidR="00DA07DE" w:rsidRPr="00DA07D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F31ED" w14:textId="77777777" w:rsidR="00460C86" w:rsidRDefault="00460C86" w:rsidP="00C20A6A">
      <w:pPr>
        <w:spacing w:line="240" w:lineRule="auto"/>
      </w:pPr>
      <w:r>
        <w:separator/>
      </w:r>
    </w:p>
  </w:endnote>
  <w:endnote w:type="continuationSeparator" w:id="0">
    <w:p w14:paraId="0254D925" w14:textId="77777777" w:rsidR="00460C86" w:rsidRDefault="00460C8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BEE2A" w14:textId="77777777" w:rsidR="00460C86" w:rsidRDefault="00460C86" w:rsidP="00C20A6A">
      <w:pPr>
        <w:spacing w:line="240" w:lineRule="auto"/>
      </w:pPr>
      <w:r>
        <w:separator/>
      </w:r>
    </w:p>
  </w:footnote>
  <w:footnote w:type="continuationSeparator" w:id="0">
    <w:p w14:paraId="50DF5A02" w14:textId="77777777" w:rsidR="00460C86" w:rsidRDefault="00460C8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DC0"/>
    <w:rsid w:val="000F4C6A"/>
    <w:rsid w:val="00110DC0"/>
    <w:rsid w:val="00176A25"/>
    <w:rsid w:val="001C4C6F"/>
    <w:rsid w:val="003D27E2"/>
    <w:rsid w:val="00460C86"/>
    <w:rsid w:val="004C14B1"/>
    <w:rsid w:val="00593D04"/>
    <w:rsid w:val="005F7C76"/>
    <w:rsid w:val="007D7BDB"/>
    <w:rsid w:val="00A548E7"/>
    <w:rsid w:val="00B15193"/>
    <w:rsid w:val="00B731F1"/>
    <w:rsid w:val="00C20A6A"/>
    <w:rsid w:val="00C22624"/>
    <w:rsid w:val="00C737A7"/>
    <w:rsid w:val="00D02718"/>
    <w:rsid w:val="00D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279F7"/>
  <w15:chartTrackingRefBased/>
  <w15:docId w15:val="{400496E3-FE7C-41B6-90F7-013D4F40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A07D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A07DE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DA07D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e.gov.cn/xxgk2018/xxgk/xxgk03/202009/t20200923_80001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5</cp:revision>
  <dcterms:created xsi:type="dcterms:W3CDTF">2020-09-24T08:56:00Z</dcterms:created>
  <dcterms:modified xsi:type="dcterms:W3CDTF">2020-09-24T08:56:00Z</dcterms:modified>
</cp:coreProperties>
</file>