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25BEE9" w14:textId="77777777" w:rsidR="00516463" w:rsidRPr="00A95D9F" w:rsidRDefault="00516463" w:rsidP="00A95D9F">
      <w:pPr>
        <w:pStyle w:val="AD"/>
        <w:spacing w:line="276" w:lineRule="auto"/>
        <w:jc w:val="center"/>
        <w:rPr>
          <w:b/>
          <w:bCs/>
          <w:color w:val="E36C0A" w:themeColor="accent6" w:themeShade="BF"/>
          <w:sz w:val="32"/>
          <w:szCs w:val="32"/>
        </w:rPr>
      </w:pPr>
      <w:r w:rsidRPr="00A95D9F">
        <w:rPr>
          <w:rFonts w:hint="eastAsia"/>
          <w:b/>
          <w:bCs/>
          <w:color w:val="E36C0A" w:themeColor="accent6" w:themeShade="BF"/>
          <w:sz w:val="32"/>
          <w:szCs w:val="32"/>
        </w:rPr>
        <w:t>关于纳税信用管理有关事项的公告</w:t>
      </w:r>
    </w:p>
    <w:p w14:paraId="0419C3BE" w14:textId="77777777" w:rsidR="00516463" w:rsidRDefault="00516463" w:rsidP="00A95D9F">
      <w:pPr>
        <w:pStyle w:val="AD"/>
        <w:spacing w:line="276" w:lineRule="auto"/>
        <w:jc w:val="center"/>
      </w:pPr>
      <w:r>
        <w:rPr>
          <w:rFonts w:hint="eastAsia"/>
        </w:rPr>
        <w:t>国家税务总局公告</w:t>
      </w:r>
      <w:r>
        <w:rPr>
          <w:rFonts w:hint="eastAsia"/>
        </w:rPr>
        <w:t>2020</w:t>
      </w:r>
      <w:r>
        <w:rPr>
          <w:rFonts w:hint="eastAsia"/>
        </w:rPr>
        <w:t>年第</w:t>
      </w:r>
      <w:r>
        <w:rPr>
          <w:rFonts w:hint="eastAsia"/>
        </w:rPr>
        <w:t>15</w:t>
      </w:r>
      <w:r>
        <w:rPr>
          <w:rFonts w:hint="eastAsia"/>
        </w:rPr>
        <w:t>号</w:t>
      </w:r>
    </w:p>
    <w:p w14:paraId="418A2148" w14:textId="77777777" w:rsidR="00A95D9F" w:rsidRDefault="00A95D9F" w:rsidP="00A95D9F">
      <w:pPr>
        <w:pStyle w:val="AD"/>
        <w:spacing w:line="276" w:lineRule="auto"/>
      </w:pPr>
    </w:p>
    <w:p w14:paraId="474950A8" w14:textId="69CB9117" w:rsidR="00516463" w:rsidRDefault="00516463" w:rsidP="00A95D9F">
      <w:pPr>
        <w:pStyle w:val="AD"/>
        <w:spacing w:line="276" w:lineRule="auto"/>
      </w:pPr>
      <w:r>
        <w:rPr>
          <w:rFonts w:hint="eastAsia"/>
        </w:rPr>
        <w:t>为深入贯彻落实国务院“放管服”改革精神，优化税收营商环境，完善纳税信用体系，根据《中华人民共和国税收征收管理法实施细则》和《国务院关于印发社会信用体系建设规划纲要（</w:t>
      </w:r>
      <w:r>
        <w:rPr>
          <w:rFonts w:hint="eastAsia"/>
        </w:rPr>
        <w:t>2014-2020</w:t>
      </w:r>
      <w:r>
        <w:rPr>
          <w:rFonts w:hint="eastAsia"/>
        </w:rPr>
        <w:t>年）的通知》（国发〔</w:t>
      </w:r>
      <w:r>
        <w:rPr>
          <w:rFonts w:hint="eastAsia"/>
        </w:rPr>
        <w:t>2014</w:t>
      </w:r>
      <w:r>
        <w:rPr>
          <w:rFonts w:hint="eastAsia"/>
        </w:rPr>
        <w:t>〕</w:t>
      </w:r>
      <w:r>
        <w:rPr>
          <w:rFonts w:hint="eastAsia"/>
        </w:rPr>
        <w:t>21</w:t>
      </w:r>
      <w:r>
        <w:rPr>
          <w:rFonts w:hint="eastAsia"/>
        </w:rPr>
        <w:t>号），现就纳税信用管理有关事项公告如下：</w:t>
      </w:r>
    </w:p>
    <w:p w14:paraId="62A819DE" w14:textId="77777777" w:rsidR="00516463" w:rsidRDefault="00516463" w:rsidP="00A95D9F">
      <w:pPr>
        <w:pStyle w:val="AD"/>
        <w:spacing w:line="276" w:lineRule="auto"/>
      </w:pPr>
    </w:p>
    <w:p w14:paraId="65F53582" w14:textId="77777777" w:rsidR="00516463" w:rsidRDefault="00516463" w:rsidP="00A95D9F">
      <w:pPr>
        <w:pStyle w:val="AD"/>
        <w:spacing w:line="276" w:lineRule="auto"/>
      </w:pPr>
      <w:r>
        <w:rPr>
          <w:rFonts w:hint="eastAsia"/>
        </w:rPr>
        <w:t>一、非独立核算分支机构可自愿参与纳税信用评价。本公告所称非独立核算分支机构是指由企业纳税人设立，已在税务机关完成登记信息确认且核算方式为非独立核算的分支机构。</w:t>
      </w:r>
    </w:p>
    <w:p w14:paraId="0B12B098" w14:textId="77777777" w:rsidR="00516463" w:rsidRDefault="00516463" w:rsidP="00A95D9F">
      <w:pPr>
        <w:pStyle w:val="AD"/>
        <w:spacing w:line="276" w:lineRule="auto"/>
      </w:pPr>
    </w:p>
    <w:p w14:paraId="670D6E10" w14:textId="77777777" w:rsidR="00516463" w:rsidRDefault="00516463" w:rsidP="00A95D9F">
      <w:pPr>
        <w:pStyle w:val="AD"/>
        <w:spacing w:line="276" w:lineRule="auto"/>
      </w:pPr>
      <w:r>
        <w:rPr>
          <w:rFonts w:hint="eastAsia"/>
        </w:rPr>
        <w:t>非独立核算分支机构参评后，</w:t>
      </w:r>
      <w:r>
        <w:rPr>
          <w:rFonts w:hint="eastAsia"/>
        </w:rPr>
        <w:t>2019</w:t>
      </w:r>
      <w:r>
        <w:rPr>
          <w:rFonts w:hint="eastAsia"/>
        </w:rPr>
        <w:t>年度之前的纳税信用级别不再评价，在机构存续期间适用国家税务总局纳税信用管理相关规定。</w:t>
      </w:r>
    </w:p>
    <w:p w14:paraId="09445A85" w14:textId="77777777" w:rsidR="00516463" w:rsidRDefault="00516463" w:rsidP="00A95D9F">
      <w:pPr>
        <w:pStyle w:val="AD"/>
        <w:spacing w:line="276" w:lineRule="auto"/>
      </w:pPr>
    </w:p>
    <w:p w14:paraId="1E5159B7" w14:textId="77777777" w:rsidR="00516463" w:rsidRDefault="00516463" w:rsidP="00A95D9F">
      <w:pPr>
        <w:pStyle w:val="AD"/>
        <w:spacing w:line="276" w:lineRule="auto"/>
      </w:pPr>
      <w:r>
        <w:rPr>
          <w:rFonts w:hint="eastAsia"/>
        </w:rPr>
        <w:t>二、自开展</w:t>
      </w:r>
      <w:r>
        <w:rPr>
          <w:rFonts w:hint="eastAsia"/>
        </w:rPr>
        <w:t>2020</w:t>
      </w:r>
      <w:r>
        <w:rPr>
          <w:rFonts w:hint="eastAsia"/>
        </w:rPr>
        <w:t>年度评价时起，调整纳税信用评价计分方法中的起评分规则。近三个评价年度内存在非经常性指标信息的，从</w:t>
      </w:r>
      <w:r>
        <w:rPr>
          <w:rFonts w:hint="eastAsia"/>
        </w:rPr>
        <w:t>100</w:t>
      </w:r>
      <w:r>
        <w:rPr>
          <w:rFonts w:hint="eastAsia"/>
        </w:rPr>
        <w:t>分起评；近三个评价年度内没有非经常性指标信息的，从</w:t>
      </w:r>
      <w:r>
        <w:rPr>
          <w:rFonts w:hint="eastAsia"/>
        </w:rPr>
        <w:t>90</w:t>
      </w:r>
      <w:r>
        <w:rPr>
          <w:rFonts w:hint="eastAsia"/>
        </w:rPr>
        <w:t>分起评。</w:t>
      </w:r>
    </w:p>
    <w:p w14:paraId="31EB7A34" w14:textId="77777777" w:rsidR="00516463" w:rsidRDefault="00516463" w:rsidP="00A95D9F">
      <w:pPr>
        <w:pStyle w:val="AD"/>
        <w:spacing w:line="276" w:lineRule="auto"/>
      </w:pPr>
    </w:p>
    <w:p w14:paraId="31BBE3A0" w14:textId="77777777" w:rsidR="00516463" w:rsidRDefault="00516463" w:rsidP="00A95D9F">
      <w:pPr>
        <w:pStyle w:val="AD"/>
        <w:spacing w:line="276" w:lineRule="auto"/>
      </w:pPr>
      <w:r>
        <w:rPr>
          <w:rFonts w:hint="eastAsia"/>
        </w:rPr>
        <w:t>三、自开展</w:t>
      </w:r>
      <w:r>
        <w:rPr>
          <w:rFonts w:hint="eastAsia"/>
        </w:rPr>
        <w:t>2019</w:t>
      </w:r>
      <w:r>
        <w:rPr>
          <w:rFonts w:hint="eastAsia"/>
        </w:rPr>
        <w:t>年度评价时起，调整税务机关对</w:t>
      </w:r>
      <w:r>
        <w:rPr>
          <w:rFonts w:hint="eastAsia"/>
        </w:rPr>
        <w:t>D</w:t>
      </w:r>
      <w:r>
        <w:rPr>
          <w:rFonts w:hint="eastAsia"/>
        </w:rPr>
        <w:t>级纳税人采取的信用管理措施。对于因评价指标得分评为</w:t>
      </w:r>
      <w:r>
        <w:rPr>
          <w:rFonts w:hint="eastAsia"/>
        </w:rPr>
        <w:t>D</w:t>
      </w:r>
      <w:r>
        <w:rPr>
          <w:rFonts w:hint="eastAsia"/>
        </w:rPr>
        <w:t>级的纳税人，次年由直接保留</w:t>
      </w:r>
      <w:r>
        <w:rPr>
          <w:rFonts w:hint="eastAsia"/>
        </w:rPr>
        <w:t>D</w:t>
      </w:r>
      <w:r>
        <w:rPr>
          <w:rFonts w:hint="eastAsia"/>
        </w:rPr>
        <w:t>级评价调整为评价时加扣</w:t>
      </w:r>
      <w:r>
        <w:rPr>
          <w:rFonts w:hint="eastAsia"/>
        </w:rPr>
        <w:t>11</w:t>
      </w:r>
      <w:r>
        <w:rPr>
          <w:rFonts w:hint="eastAsia"/>
        </w:rPr>
        <w:t>分；税务机关应按照本条前述规定在</w:t>
      </w:r>
      <w:r>
        <w:rPr>
          <w:rFonts w:hint="eastAsia"/>
        </w:rPr>
        <w:t>2020</w:t>
      </w:r>
      <w:r>
        <w:rPr>
          <w:rFonts w:hint="eastAsia"/>
        </w:rPr>
        <w:t>年</w:t>
      </w:r>
      <w:r>
        <w:rPr>
          <w:rFonts w:hint="eastAsia"/>
        </w:rPr>
        <w:t>11</w:t>
      </w:r>
      <w:r>
        <w:rPr>
          <w:rFonts w:hint="eastAsia"/>
        </w:rPr>
        <w:t>月</w:t>
      </w:r>
      <w:r>
        <w:rPr>
          <w:rFonts w:hint="eastAsia"/>
        </w:rPr>
        <w:t>30</w:t>
      </w:r>
      <w:r>
        <w:rPr>
          <w:rFonts w:hint="eastAsia"/>
        </w:rPr>
        <w:t>日前调整其</w:t>
      </w:r>
      <w:r>
        <w:rPr>
          <w:rFonts w:hint="eastAsia"/>
        </w:rPr>
        <w:t>2019</w:t>
      </w:r>
      <w:r>
        <w:rPr>
          <w:rFonts w:hint="eastAsia"/>
        </w:rPr>
        <w:t>年度纳税信用级别，</w:t>
      </w:r>
      <w:r>
        <w:rPr>
          <w:rFonts w:hint="eastAsia"/>
        </w:rPr>
        <w:t>2019</w:t>
      </w:r>
      <w:r>
        <w:rPr>
          <w:rFonts w:hint="eastAsia"/>
        </w:rPr>
        <w:t>年度以前的纳税信用级别不作追溯调整。对于因直接判级评为</w:t>
      </w:r>
      <w:r>
        <w:rPr>
          <w:rFonts w:hint="eastAsia"/>
        </w:rPr>
        <w:t>D</w:t>
      </w:r>
      <w:r>
        <w:rPr>
          <w:rFonts w:hint="eastAsia"/>
        </w:rPr>
        <w:t>级的纳税人，维持</w:t>
      </w:r>
      <w:r>
        <w:rPr>
          <w:rFonts w:hint="eastAsia"/>
        </w:rPr>
        <w:t>D</w:t>
      </w:r>
      <w:r>
        <w:rPr>
          <w:rFonts w:hint="eastAsia"/>
        </w:rPr>
        <w:t>级评价保留</w:t>
      </w:r>
      <w:r>
        <w:rPr>
          <w:rFonts w:hint="eastAsia"/>
        </w:rPr>
        <w:t>2</w:t>
      </w:r>
      <w:r>
        <w:rPr>
          <w:rFonts w:hint="eastAsia"/>
        </w:rPr>
        <w:t>年、第三年纳税信用不得评价为</w:t>
      </w:r>
      <w:r>
        <w:rPr>
          <w:rFonts w:hint="eastAsia"/>
        </w:rPr>
        <w:t>A</w:t>
      </w:r>
      <w:r>
        <w:rPr>
          <w:rFonts w:hint="eastAsia"/>
        </w:rPr>
        <w:t>级。</w:t>
      </w:r>
    </w:p>
    <w:p w14:paraId="10183696" w14:textId="77777777" w:rsidR="00516463" w:rsidRDefault="00516463" w:rsidP="00A95D9F">
      <w:pPr>
        <w:pStyle w:val="AD"/>
        <w:spacing w:line="276" w:lineRule="auto"/>
      </w:pPr>
    </w:p>
    <w:p w14:paraId="0BF2DA95" w14:textId="77777777" w:rsidR="00516463" w:rsidRDefault="00516463" w:rsidP="00A95D9F">
      <w:pPr>
        <w:pStyle w:val="AD"/>
        <w:spacing w:line="276" w:lineRule="auto"/>
      </w:pPr>
      <w:r>
        <w:rPr>
          <w:rFonts w:hint="eastAsia"/>
        </w:rPr>
        <w:t>四、纳税人对指标评价情况有异议的，可在评价年度次年</w:t>
      </w:r>
      <w:r>
        <w:rPr>
          <w:rFonts w:hint="eastAsia"/>
        </w:rPr>
        <w:t>3</w:t>
      </w:r>
      <w:r>
        <w:rPr>
          <w:rFonts w:hint="eastAsia"/>
        </w:rPr>
        <w:t>月份填写《纳税信用复评（核）申请表》，向主管税务机关提出复核，主管税务机关在开展年度评价时审核调整，并随评价结果向纳税人提供复核情况的自我查询服务。</w:t>
      </w:r>
    </w:p>
    <w:p w14:paraId="7EB8418B" w14:textId="77777777" w:rsidR="00516463" w:rsidRDefault="00516463" w:rsidP="00A95D9F">
      <w:pPr>
        <w:pStyle w:val="AD"/>
        <w:spacing w:line="276" w:lineRule="auto"/>
      </w:pPr>
    </w:p>
    <w:p w14:paraId="7DB77345" w14:textId="77777777" w:rsidR="00516463" w:rsidRDefault="00516463" w:rsidP="00A95D9F">
      <w:pPr>
        <w:pStyle w:val="AD"/>
        <w:spacing w:line="276" w:lineRule="auto"/>
      </w:pPr>
      <w:r>
        <w:rPr>
          <w:rFonts w:hint="eastAsia"/>
        </w:rPr>
        <w:t>五、本公告自</w:t>
      </w:r>
      <w:r>
        <w:rPr>
          <w:rFonts w:hint="eastAsia"/>
        </w:rPr>
        <w:t>2020</w:t>
      </w:r>
      <w:r>
        <w:rPr>
          <w:rFonts w:hint="eastAsia"/>
        </w:rPr>
        <w:t>年</w:t>
      </w:r>
      <w:r>
        <w:rPr>
          <w:rFonts w:hint="eastAsia"/>
        </w:rPr>
        <w:t>11</w:t>
      </w:r>
      <w:r>
        <w:rPr>
          <w:rFonts w:hint="eastAsia"/>
        </w:rPr>
        <w:t>月</w:t>
      </w:r>
      <w:r>
        <w:rPr>
          <w:rFonts w:hint="eastAsia"/>
        </w:rPr>
        <w:t>1</w:t>
      </w:r>
      <w:r>
        <w:rPr>
          <w:rFonts w:hint="eastAsia"/>
        </w:rPr>
        <w:t>日起施行。《纳税信用管理办法（试行）》（国家税务总局公告</w:t>
      </w:r>
      <w:r>
        <w:rPr>
          <w:rFonts w:hint="eastAsia"/>
        </w:rPr>
        <w:t>2014</w:t>
      </w:r>
      <w:r>
        <w:rPr>
          <w:rFonts w:hint="eastAsia"/>
        </w:rPr>
        <w:t>年第</w:t>
      </w:r>
      <w:r>
        <w:rPr>
          <w:rFonts w:hint="eastAsia"/>
        </w:rPr>
        <w:t>40</w:t>
      </w:r>
      <w:r>
        <w:rPr>
          <w:rFonts w:hint="eastAsia"/>
        </w:rPr>
        <w:t>号发布）第十五条第二款、第三十二条第七项，《国家税务总局关于明确纳税信用管理若干业务口径的公告》（</w:t>
      </w:r>
      <w:r>
        <w:rPr>
          <w:rFonts w:hint="eastAsia"/>
        </w:rPr>
        <w:t>2015</w:t>
      </w:r>
      <w:r>
        <w:rPr>
          <w:rFonts w:hint="eastAsia"/>
        </w:rPr>
        <w:t>年第</w:t>
      </w:r>
      <w:r>
        <w:rPr>
          <w:rFonts w:hint="eastAsia"/>
        </w:rPr>
        <w:t>85</w:t>
      </w:r>
      <w:r>
        <w:rPr>
          <w:rFonts w:hint="eastAsia"/>
        </w:rPr>
        <w:t>号，</w:t>
      </w:r>
      <w:r>
        <w:rPr>
          <w:rFonts w:hint="eastAsia"/>
        </w:rPr>
        <w:t>2018</w:t>
      </w:r>
      <w:r>
        <w:rPr>
          <w:rFonts w:hint="eastAsia"/>
        </w:rPr>
        <w:t>年第</w:t>
      </w:r>
      <w:r>
        <w:rPr>
          <w:rFonts w:hint="eastAsia"/>
        </w:rPr>
        <w:t>31</w:t>
      </w:r>
      <w:r>
        <w:rPr>
          <w:rFonts w:hint="eastAsia"/>
        </w:rPr>
        <w:t>号修改）第三条第一款、第七条第一项，《国家税务总局关于明确纳税信用补评和复评事项的公告》（</w:t>
      </w:r>
      <w:r>
        <w:rPr>
          <w:rFonts w:hint="eastAsia"/>
        </w:rPr>
        <w:t>2015</w:t>
      </w:r>
      <w:r>
        <w:rPr>
          <w:rFonts w:hint="eastAsia"/>
        </w:rPr>
        <w:t>年第</w:t>
      </w:r>
      <w:r>
        <w:rPr>
          <w:rFonts w:hint="eastAsia"/>
        </w:rPr>
        <w:t>46</w:t>
      </w:r>
      <w:r>
        <w:rPr>
          <w:rFonts w:hint="eastAsia"/>
        </w:rPr>
        <w:t>号，</w:t>
      </w:r>
      <w:r>
        <w:rPr>
          <w:rFonts w:hint="eastAsia"/>
        </w:rPr>
        <w:t>2018</w:t>
      </w:r>
      <w:r>
        <w:rPr>
          <w:rFonts w:hint="eastAsia"/>
        </w:rPr>
        <w:t>年第</w:t>
      </w:r>
      <w:r>
        <w:rPr>
          <w:rFonts w:hint="eastAsia"/>
        </w:rPr>
        <w:t>31</w:t>
      </w:r>
      <w:r>
        <w:rPr>
          <w:rFonts w:hint="eastAsia"/>
        </w:rPr>
        <w:t>号修改）所附《纳税信用复评申请表》同时废止。</w:t>
      </w:r>
    </w:p>
    <w:p w14:paraId="01CE0EFD" w14:textId="77777777" w:rsidR="00516463" w:rsidRDefault="00516463" w:rsidP="00A95D9F">
      <w:pPr>
        <w:pStyle w:val="AD"/>
        <w:spacing w:line="276" w:lineRule="auto"/>
      </w:pPr>
    </w:p>
    <w:p w14:paraId="5921A932" w14:textId="77777777" w:rsidR="00516463" w:rsidRDefault="00516463" w:rsidP="00A95D9F">
      <w:pPr>
        <w:pStyle w:val="AD"/>
        <w:spacing w:line="276" w:lineRule="auto"/>
      </w:pPr>
      <w:r>
        <w:rPr>
          <w:rFonts w:hint="eastAsia"/>
        </w:rPr>
        <w:t>特此公告。</w:t>
      </w:r>
    </w:p>
    <w:p w14:paraId="632F527A" w14:textId="77777777" w:rsidR="00516463" w:rsidRDefault="00516463" w:rsidP="00A95D9F">
      <w:pPr>
        <w:pStyle w:val="AD"/>
        <w:spacing w:line="276" w:lineRule="auto"/>
      </w:pPr>
    </w:p>
    <w:p w14:paraId="297BF142" w14:textId="78DBC144" w:rsidR="00516463" w:rsidRDefault="00516463" w:rsidP="00A95D9F">
      <w:pPr>
        <w:pStyle w:val="AD"/>
        <w:spacing w:line="276" w:lineRule="auto"/>
      </w:pPr>
      <w:r>
        <w:rPr>
          <w:rFonts w:hint="eastAsia"/>
        </w:rPr>
        <w:t>附件：</w:t>
      </w:r>
      <w:hyperlink r:id="rId6" w:history="1">
        <w:r w:rsidRPr="00892220">
          <w:rPr>
            <w:rStyle w:val="a9"/>
            <w:rFonts w:hint="eastAsia"/>
          </w:rPr>
          <w:t>纳税信用复评</w:t>
        </w:r>
        <w:r w:rsidR="002D2476" w:rsidRPr="00892220">
          <w:rPr>
            <w:rStyle w:val="a9"/>
            <w:rFonts w:hint="eastAsia"/>
          </w:rPr>
          <w:t>（</w:t>
        </w:r>
        <w:r w:rsidRPr="00892220">
          <w:rPr>
            <w:rStyle w:val="a9"/>
            <w:rFonts w:hint="eastAsia"/>
          </w:rPr>
          <w:t>核</w:t>
        </w:r>
        <w:r w:rsidR="002D2476" w:rsidRPr="00892220">
          <w:rPr>
            <w:rStyle w:val="a9"/>
            <w:rFonts w:hint="eastAsia"/>
          </w:rPr>
          <w:t>）</w:t>
        </w:r>
        <w:r w:rsidRPr="00892220">
          <w:rPr>
            <w:rStyle w:val="a9"/>
            <w:rFonts w:hint="eastAsia"/>
          </w:rPr>
          <w:t>申请表</w:t>
        </w:r>
      </w:hyperlink>
    </w:p>
    <w:p w14:paraId="2FC65EA2" w14:textId="77777777" w:rsidR="00516463" w:rsidRDefault="00516463" w:rsidP="00A95D9F">
      <w:pPr>
        <w:pStyle w:val="AD"/>
        <w:spacing w:line="276" w:lineRule="auto"/>
      </w:pPr>
    </w:p>
    <w:p w14:paraId="0EDDD044" w14:textId="3AF25092" w:rsidR="00516463" w:rsidRDefault="00516463" w:rsidP="00A95D9F">
      <w:pPr>
        <w:pStyle w:val="AD"/>
        <w:spacing w:line="276" w:lineRule="auto"/>
        <w:jc w:val="right"/>
      </w:pPr>
      <w:r>
        <w:rPr>
          <w:rFonts w:hint="eastAsia"/>
        </w:rPr>
        <w:t>国家税务总局</w:t>
      </w:r>
    </w:p>
    <w:p w14:paraId="09AF18A9" w14:textId="14A5229E" w:rsidR="00B15193" w:rsidRDefault="00516463" w:rsidP="00A95D9F">
      <w:pPr>
        <w:pStyle w:val="AD"/>
        <w:spacing w:line="276" w:lineRule="auto"/>
        <w:jc w:val="right"/>
      </w:pPr>
      <w:r>
        <w:rPr>
          <w:rFonts w:hint="eastAsia"/>
        </w:rPr>
        <w:t>2020</w:t>
      </w:r>
      <w:r>
        <w:rPr>
          <w:rFonts w:hint="eastAsia"/>
        </w:rPr>
        <w:t>年</w:t>
      </w:r>
      <w:r>
        <w:rPr>
          <w:rFonts w:hint="eastAsia"/>
        </w:rPr>
        <w:t>9</w:t>
      </w:r>
      <w:r>
        <w:rPr>
          <w:rFonts w:hint="eastAsia"/>
        </w:rPr>
        <w:t>月</w:t>
      </w:r>
      <w:r>
        <w:rPr>
          <w:rFonts w:hint="eastAsia"/>
        </w:rPr>
        <w:t>13</w:t>
      </w:r>
      <w:r>
        <w:rPr>
          <w:rFonts w:hint="eastAsia"/>
        </w:rPr>
        <w:t>日</w:t>
      </w:r>
    </w:p>
    <w:p w14:paraId="1E2DCC69" w14:textId="5E0796C8" w:rsidR="00516463" w:rsidRDefault="00516463" w:rsidP="00A95D9F">
      <w:pPr>
        <w:pStyle w:val="AD"/>
        <w:spacing w:line="276" w:lineRule="auto"/>
      </w:pPr>
    </w:p>
    <w:p w14:paraId="6430712A" w14:textId="3172316C" w:rsidR="00516463" w:rsidRDefault="00516463" w:rsidP="00A95D9F">
      <w:pPr>
        <w:pStyle w:val="AD"/>
        <w:spacing w:line="276" w:lineRule="auto"/>
      </w:pPr>
    </w:p>
    <w:p w14:paraId="184BE7C0" w14:textId="77777777" w:rsidR="00D747A5" w:rsidRDefault="00516463" w:rsidP="00A95D9F">
      <w:pPr>
        <w:pStyle w:val="AD"/>
        <w:spacing w:line="276" w:lineRule="auto"/>
      </w:pPr>
      <w:r>
        <w:rPr>
          <w:rFonts w:hint="eastAsia"/>
        </w:rPr>
        <w:t>信息来源：</w:t>
      </w:r>
    </w:p>
    <w:p w14:paraId="04DEDBEC" w14:textId="6C9F26AF" w:rsidR="00516463" w:rsidRDefault="00DC3BAB" w:rsidP="00A95D9F">
      <w:pPr>
        <w:pStyle w:val="AD"/>
        <w:spacing w:line="276" w:lineRule="auto"/>
      </w:pPr>
      <w:hyperlink r:id="rId7" w:history="1">
        <w:r w:rsidR="00386FA9" w:rsidRPr="00752AEA">
          <w:rPr>
            <w:rStyle w:val="a9"/>
          </w:rPr>
          <w:t>http://www.chinatax.gov.cn/chinatax/n810341/n810825/c101434/c5156715/content.html</w:t>
        </w:r>
      </w:hyperlink>
    </w:p>
    <w:p w14:paraId="1EC69607" w14:textId="77777777" w:rsidR="00D747A5" w:rsidRPr="00D747A5" w:rsidRDefault="00D747A5" w:rsidP="00A95D9F">
      <w:pPr>
        <w:pStyle w:val="AD"/>
        <w:spacing w:line="276" w:lineRule="auto"/>
      </w:pPr>
    </w:p>
    <w:sectPr w:rsidR="00D747A5" w:rsidRPr="00D747A5"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904C76" w14:textId="77777777" w:rsidR="00DC3BAB" w:rsidRDefault="00DC3BAB" w:rsidP="00C20A6A">
      <w:pPr>
        <w:spacing w:line="240" w:lineRule="auto"/>
      </w:pPr>
      <w:r>
        <w:separator/>
      </w:r>
    </w:p>
  </w:endnote>
  <w:endnote w:type="continuationSeparator" w:id="0">
    <w:p w14:paraId="5B61D8C4" w14:textId="77777777" w:rsidR="00DC3BAB" w:rsidRDefault="00DC3BAB"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A3E5B4" w14:textId="77777777" w:rsidR="00DC3BAB" w:rsidRDefault="00DC3BAB" w:rsidP="00C20A6A">
      <w:pPr>
        <w:spacing w:line="240" w:lineRule="auto"/>
      </w:pPr>
      <w:r>
        <w:separator/>
      </w:r>
    </w:p>
  </w:footnote>
  <w:footnote w:type="continuationSeparator" w:id="0">
    <w:p w14:paraId="6D7C1C20" w14:textId="77777777" w:rsidR="00DC3BAB" w:rsidRDefault="00DC3BAB"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3954EA"/>
    <w:rsid w:val="000F4C6A"/>
    <w:rsid w:val="00176A25"/>
    <w:rsid w:val="001C4C6F"/>
    <w:rsid w:val="002D2476"/>
    <w:rsid w:val="00386FA9"/>
    <w:rsid w:val="003954EA"/>
    <w:rsid w:val="003D27E2"/>
    <w:rsid w:val="00516463"/>
    <w:rsid w:val="005F7C76"/>
    <w:rsid w:val="00723013"/>
    <w:rsid w:val="007D7BDB"/>
    <w:rsid w:val="00892220"/>
    <w:rsid w:val="00A548E7"/>
    <w:rsid w:val="00A95D9F"/>
    <w:rsid w:val="00B15193"/>
    <w:rsid w:val="00B731F1"/>
    <w:rsid w:val="00C20A6A"/>
    <w:rsid w:val="00C22624"/>
    <w:rsid w:val="00D02718"/>
    <w:rsid w:val="00D747A5"/>
    <w:rsid w:val="00DC3BAB"/>
    <w:rsid w:val="00ED20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9E72C0"/>
  <w15:chartTrackingRefBased/>
  <w15:docId w15:val="{86201688-7211-4594-8DA0-3C1080664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paragraph" w:styleId="a7">
    <w:name w:val="Date"/>
    <w:basedOn w:val="a"/>
    <w:next w:val="a"/>
    <w:link w:val="a8"/>
    <w:uiPriority w:val="99"/>
    <w:semiHidden/>
    <w:unhideWhenUsed/>
    <w:rsid w:val="00516463"/>
    <w:pPr>
      <w:ind w:leftChars="2500" w:left="100"/>
    </w:pPr>
  </w:style>
  <w:style w:type="character" w:customStyle="1" w:styleId="a8">
    <w:name w:val="日期 字符"/>
    <w:basedOn w:val="a0"/>
    <w:link w:val="a7"/>
    <w:uiPriority w:val="99"/>
    <w:semiHidden/>
    <w:rsid w:val="00516463"/>
    <w:rPr>
      <w:rFonts w:ascii="Arial" w:eastAsia="宋体" w:hAnsi="Arial"/>
      <w:sz w:val="22"/>
    </w:rPr>
  </w:style>
  <w:style w:type="character" w:styleId="a9">
    <w:name w:val="Hyperlink"/>
    <w:basedOn w:val="a0"/>
    <w:uiPriority w:val="99"/>
    <w:unhideWhenUsed/>
    <w:rsid w:val="00D747A5"/>
    <w:rPr>
      <w:color w:val="0000FF" w:themeColor="hyperlink"/>
      <w:u w:val="single"/>
    </w:rPr>
  </w:style>
  <w:style w:type="character" w:styleId="aa">
    <w:name w:val="Unresolved Mention"/>
    <w:basedOn w:val="a0"/>
    <w:uiPriority w:val="99"/>
    <w:semiHidden/>
    <w:unhideWhenUsed/>
    <w:rsid w:val="00D747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hinatax.gov.cn/chinatax/n810341/n810825/c101434/c5156715/content.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entrum.hhp.com.cn/newlaw/20200924001_01.doc"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177</Words>
  <Characters>1015</Characters>
  <Application>Microsoft Office Word</Application>
  <DocSecurity>0</DocSecurity>
  <Lines>8</Lines>
  <Paragraphs>2</Paragraphs>
  <ScaleCrop>false</ScaleCrop>
  <Company/>
  <LinksUpToDate>false</LinksUpToDate>
  <CharactersWithSpaces>1190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8</cp:revision>
  <dcterms:created xsi:type="dcterms:W3CDTF">2020-09-24T02:52:00Z</dcterms:created>
  <dcterms:modified xsi:type="dcterms:W3CDTF">2020-09-24T10:21:00Z</dcterms:modified>
</cp:coreProperties>
</file>