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96F2" w14:textId="77777777" w:rsidR="00FC458D" w:rsidRPr="00585FC5" w:rsidRDefault="00FC458D" w:rsidP="00585FC5">
      <w:pPr>
        <w:pStyle w:val="AD"/>
        <w:jc w:val="center"/>
        <w:rPr>
          <w:rFonts w:hint="eastAsia"/>
          <w:b/>
          <w:bCs/>
          <w:color w:val="E36C0A" w:themeColor="accent6" w:themeShade="BF"/>
          <w:sz w:val="32"/>
          <w:szCs w:val="32"/>
        </w:rPr>
      </w:pPr>
      <w:bookmarkStart w:id="0" w:name="_GoBack"/>
      <w:bookmarkEnd w:id="0"/>
      <w:r w:rsidRPr="00585FC5">
        <w:rPr>
          <w:rFonts w:hint="eastAsia"/>
          <w:b/>
          <w:bCs/>
          <w:color w:val="E36C0A" w:themeColor="accent6" w:themeShade="BF"/>
          <w:sz w:val="32"/>
          <w:szCs w:val="32"/>
        </w:rPr>
        <w:t>生态环境部约谈办法</w:t>
      </w:r>
    </w:p>
    <w:p w14:paraId="4856E42A" w14:textId="77777777" w:rsidR="00585FC5" w:rsidRDefault="00585FC5" w:rsidP="00FC458D">
      <w:pPr>
        <w:pStyle w:val="AD"/>
      </w:pPr>
    </w:p>
    <w:p w14:paraId="657C63C8" w14:textId="6452676E" w:rsidR="00FC458D" w:rsidRDefault="00FC458D" w:rsidP="00585FC5">
      <w:pPr>
        <w:pStyle w:val="AD"/>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5A0F8339" w14:textId="77777777" w:rsidR="00585FC5" w:rsidRDefault="00585FC5" w:rsidP="00FC458D">
      <w:pPr>
        <w:pStyle w:val="AD"/>
      </w:pPr>
    </w:p>
    <w:p w14:paraId="700CCD64" w14:textId="487C0D1A" w:rsidR="00FC458D" w:rsidRDefault="00FC458D" w:rsidP="00FC458D">
      <w:pPr>
        <w:pStyle w:val="AD"/>
        <w:rPr>
          <w:rFonts w:hint="eastAsia"/>
        </w:rPr>
      </w:pPr>
      <w:r>
        <w:rPr>
          <w:rFonts w:hint="eastAsia"/>
        </w:rPr>
        <w:t xml:space="preserve">　　第一条</w:t>
      </w:r>
      <w:r>
        <w:rPr>
          <w:rFonts w:hint="eastAsia"/>
        </w:rPr>
        <w:t xml:space="preserve">  </w:t>
      </w:r>
      <w:r>
        <w:rPr>
          <w:rFonts w:hint="eastAsia"/>
        </w:rPr>
        <w:t>为规范生态环境部约谈工作，推动解决突出生态环境问题，夯实生态环境保护责任，根据《中华人民共和国环境保护法》《中华人民共和国水污染防治法》《中华人民共和国大气污染防治法》《中华人民共和国土壤污染防治法》《中华人民共和国固体废物污染环境防治法》《中华人民共和国放射性污染防治法》《中共中央</w:t>
      </w:r>
      <w:r>
        <w:rPr>
          <w:rFonts w:hint="eastAsia"/>
        </w:rPr>
        <w:t xml:space="preserve"> </w:t>
      </w:r>
      <w:r>
        <w:rPr>
          <w:rFonts w:hint="eastAsia"/>
        </w:rPr>
        <w:t>国务院关于全面加强生态环境保护</w:t>
      </w:r>
      <w:r>
        <w:rPr>
          <w:rFonts w:hint="eastAsia"/>
        </w:rPr>
        <w:t xml:space="preserve"> </w:t>
      </w:r>
      <w:r>
        <w:rPr>
          <w:rFonts w:hint="eastAsia"/>
        </w:rPr>
        <w:t>坚决打好污染防治攻坚战的意见》《关于构建现代环境治理体系的指导意见》等法律法规和政策规定，制定本办法。</w:t>
      </w:r>
      <w:r>
        <w:rPr>
          <w:rFonts w:hint="eastAsia"/>
        </w:rPr>
        <w:t xml:space="preserve"> </w:t>
      </w:r>
    </w:p>
    <w:p w14:paraId="36305816" w14:textId="77777777" w:rsidR="00FC458D" w:rsidRDefault="00FC458D" w:rsidP="00FC458D">
      <w:pPr>
        <w:pStyle w:val="AD"/>
        <w:rPr>
          <w:rFonts w:hint="eastAsia"/>
        </w:rPr>
      </w:pPr>
      <w:r>
        <w:rPr>
          <w:rFonts w:hint="eastAsia"/>
        </w:rPr>
        <w:t xml:space="preserve">　　第二条</w:t>
      </w:r>
      <w:r>
        <w:rPr>
          <w:rFonts w:hint="eastAsia"/>
        </w:rPr>
        <w:t xml:space="preserve">  </w:t>
      </w:r>
      <w:r>
        <w:rPr>
          <w:rFonts w:hint="eastAsia"/>
        </w:rPr>
        <w:t>本办法所称约谈，是指生态环境部</w:t>
      </w:r>
      <w:proofErr w:type="gramStart"/>
      <w:r>
        <w:rPr>
          <w:rFonts w:hint="eastAsia"/>
        </w:rPr>
        <w:t>约见未</w:t>
      </w:r>
      <w:proofErr w:type="gramEnd"/>
      <w:r>
        <w:rPr>
          <w:rFonts w:hint="eastAsia"/>
        </w:rPr>
        <w:t>依法依规履行生态环境保护职责或履行职责不到位的地方人民政府及其相关部门负责人，或未落实生态环境保护主体责任的相关企业负责人，指出相关问题、听取情况说明、开展提醒谈话、提出整改建议的一种行政措施。</w:t>
      </w:r>
    </w:p>
    <w:p w14:paraId="77B0070D" w14:textId="77777777" w:rsidR="00FC458D" w:rsidRDefault="00FC458D" w:rsidP="00FC458D">
      <w:pPr>
        <w:pStyle w:val="AD"/>
        <w:rPr>
          <w:rFonts w:hint="eastAsia"/>
        </w:rPr>
      </w:pPr>
      <w:r>
        <w:rPr>
          <w:rFonts w:hint="eastAsia"/>
        </w:rPr>
        <w:t xml:space="preserve">　　第三条</w:t>
      </w:r>
      <w:r>
        <w:rPr>
          <w:rFonts w:hint="eastAsia"/>
        </w:rPr>
        <w:t xml:space="preserve">  </w:t>
      </w:r>
      <w:r>
        <w:rPr>
          <w:rFonts w:hint="eastAsia"/>
        </w:rPr>
        <w:t>生态环境问题约谈工作，坚持依法依规，严格程序规范；坚持问题导向，强化责任落实；坚持实事求是，做到精准有效；坚持综合</w:t>
      </w:r>
      <w:proofErr w:type="gramStart"/>
      <w:r>
        <w:rPr>
          <w:rFonts w:hint="eastAsia"/>
        </w:rPr>
        <w:t>研</w:t>
      </w:r>
      <w:proofErr w:type="gramEnd"/>
      <w:r>
        <w:rPr>
          <w:rFonts w:hint="eastAsia"/>
        </w:rPr>
        <w:t>判，服务工作大局；坚持信息公开，强化警示教育。</w:t>
      </w:r>
    </w:p>
    <w:p w14:paraId="370B6D5E" w14:textId="77777777" w:rsidR="00FC458D" w:rsidRDefault="00FC458D" w:rsidP="00FC458D">
      <w:pPr>
        <w:pStyle w:val="AD"/>
        <w:rPr>
          <w:rFonts w:hint="eastAsia"/>
        </w:rPr>
      </w:pPr>
      <w:r>
        <w:rPr>
          <w:rFonts w:hint="eastAsia"/>
        </w:rPr>
        <w:t xml:space="preserve">　　第四条</w:t>
      </w:r>
      <w:r>
        <w:rPr>
          <w:rFonts w:hint="eastAsia"/>
        </w:rPr>
        <w:t xml:space="preserve">  </w:t>
      </w:r>
      <w:r>
        <w:rPr>
          <w:rFonts w:hint="eastAsia"/>
        </w:rPr>
        <w:t>生态环境部督察办（以下简称督察办）负责约谈工作的组织实施，相关司局按照职责分工参与约谈工作。</w:t>
      </w:r>
    </w:p>
    <w:p w14:paraId="4C6F7B80" w14:textId="20245AA2" w:rsidR="00FC458D" w:rsidRDefault="00FC458D" w:rsidP="00FC458D">
      <w:pPr>
        <w:pStyle w:val="AD"/>
      </w:pPr>
      <w:r>
        <w:rPr>
          <w:rFonts w:hint="eastAsia"/>
        </w:rPr>
        <w:t xml:space="preserve">　　各区域督察局、核与辐射安全监督站和流域海域生态环境监督管理局受生态环境部委托可组织实施约谈。</w:t>
      </w:r>
    </w:p>
    <w:p w14:paraId="2DB5B52C" w14:textId="77777777" w:rsidR="00585FC5" w:rsidRDefault="00585FC5" w:rsidP="00FC458D">
      <w:pPr>
        <w:pStyle w:val="AD"/>
        <w:rPr>
          <w:rFonts w:hint="eastAsia"/>
        </w:rPr>
      </w:pPr>
    </w:p>
    <w:p w14:paraId="6BE1BADC" w14:textId="77777777" w:rsidR="00FC458D" w:rsidRDefault="00FC458D" w:rsidP="00585FC5">
      <w:pPr>
        <w:pStyle w:val="AD"/>
        <w:jc w:val="center"/>
        <w:rPr>
          <w:rFonts w:hint="eastAsia"/>
        </w:rPr>
      </w:pPr>
      <w:r>
        <w:rPr>
          <w:rFonts w:hint="eastAsia"/>
        </w:rPr>
        <w:t>第二章</w:t>
      </w:r>
      <w:r>
        <w:rPr>
          <w:rFonts w:hint="eastAsia"/>
        </w:rPr>
        <w:t xml:space="preserve">  </w:t>
      </w:r>
      <w:r>
        <w:rPr>
          <w:rFonts w:hint="eastAsia"/>
        </w:rPr>
        <w:t>约谈情形和对象</w:t>
      </w:r>
    </w:p>
    <w:p w14:paraId="64D3ADEC" w14:textId="77777777" w:rsidR="00585FC5" w:rsidRDefault="00585FC5" w:rsidP="00FC458D">
      <w:pPr>
        <w:pStyle w:val="AD"/>
      </w:pPr>
    </w:p>
    <w:p w14:paraId="4DCA7033" w14:textId="2EF414EE" w:rsidR="00FC458D" w:rsidRDefault="00FC458D" w:rsidP="00FC458D">
      <w:pPr>
        <w:pStyle w:val="AD"/>
        <w:rPr>
          <w:rFonts w:hint="eastAsia"/>
        </w:rPr>
      </w:pPr>
      <w:r>
        <w:rPr>
          <w:rFonts w:hint="eastAsia"/>
        </w:rPr>
        <w:t xml:space="preserve">　　第五条</w:t>
      </w:r>
      <w:r>
        <w:rPr>
          <w:rFonts w:hint="eastAsia"/>
        </w:rPr>
        <w:t xml:space="preserve">  </w:t>
      </w:r>
      <w:r>
        <w:rPr>
          <w:rFonts w:hint="eastAsia"/>
        </w:rPr>
        <w:t>经生态环境部组织核查或核实，存在下列情形之一的，视情进行约谈：</w:t>
      </w:r>
    </w:p>
    <w:p w14:paraId="6A3F2C1E" w14:textId="77777777" w:rsidR="00FC458D" w:rsidRDefault="00FC458D" w:rsidP="00FC458D">
      <w:pPr>
        <w:pStyle w:val="AD"/>
        <w:rPr>
          <w:rFonts w:hint="eastAsia"/>
        </w:rPr>
      </w:pPr>
      <w:r>
        <w:rPr>
          <w:rFonts w:hint="eastAsia"/>
        </w:rPr>
        <w:t xml:space="preserve">　　（一）对习近平总书记及其他中央领导同志</w:t>
      </w:r>
      <w:proofErr w:type="gramStart"/>
      <w:r>
        <w:rPr>
          <w:rFonts w:hint="eastAsia"/>
        </w:rPr>
        <w:t>作出</w:t>
      </w:r>
      <w:proofErr w:type="gramEnd"/>
      <w:r>
        <w:rPr>
          <w:rFonts w:hint="eastAsia"/>
        </w:rPr>
        <w:t>重要指示批示的生态环境问题整改不力和对党中央、国务院交办事项落实不力的；</w:t>
      </w:r>
    </w:p>
    <w:p w14:paraId="148C61B4" w14:textId="77777777" w:rsidR="00FC458D" w:rsidRDefault="00FC458D" w:rsidP="00FC458D">
      <w:pPr>
        <w:pStyle w:val="AD"/>
        <w:rPr>
          <w:rFonts w:hint="eastAsia"/>
        </w:rPr>
      </w:pPr>
      <w:r>
        <w:rPr>
          <w:rFonts w:hint="eastAsia"/>
        </w:rPr>
        <w:t xml:space="preserve">　　（二）超过国家重点污染物排放总量控制指标，或未完成国家下达的环境质量改善、碳排放强度控制、土壤安全利用目标任务的；</w:t>
      </w:r>
    </w:p>
    <w:p w14:paraId="688CF1F5" w14:textId="77777777" w:rsidR="00FC458D" w:rsidRDefault="00FC458D" w:rsidP="00FC458D">
      <w:pPr>
        <w:pStyle w:val="AD"/>
        <w:rPr>
          <w:rFonts w:hint="eastAsia"/>
        </w:rPr>
      </w:pPr>
      <w:r>
        <w:rPr>
          <w:rFonts w:hint="eastAsia"/>
        </w:rPr>
        <w:t xml:space="preserve">　　（三）污染防治、生态保护、核与辐射安全工作推进不力，行政区域内生态环境质量明显恶化、生态破坏严重或核与辐射安全问题突出的；</w:t>
      </w:r>
    </w:p>
    <w:p w14:paraId="022B2D5B" w14:textId="77777777" w:rsidR="00FC458D" w:rsidRDefault="00FC458D" w:rsidP="00FC458D">
      <w:pPr>
        <w:pStyle w:val="AD"/>
        <w:rPr>
          <w:rFonts w:hint="eastAsia"/>
        </w:rPr>
      </w:pPr>
      <w:r>
        <w:rPr>
          <w:rFonts w:hint="eastAsia"/>
        </w:rPr>
        <w:t xml:space="preserve">　　（四）行政区域内建设项目、固定污染源等环境违法问题突出，或发生重大恶意环境违法案件并造成恶劣影响的；</w:t>
      </w:r>
    </w:p>
    <w:p w14:paraId="4D77BE5F" w14:textId="77777777" w:rsidR="00FC458D" w:rsidRDefault="00FC458D" w:rsidP="00FC458D">
      <w:pPr>
        <w:pStyle w:val="AD"/>
        <w:rPr>
          <w:rFonts w:hint="eastAsia"/>
        </w:rPr>
      </w:pPr>
      <w:r>
        <w:rPr>
          <w:rFonts w:hint="eastAsia"/>
        </w:rPr>
        <w:t xml:space="preserve">　　（五）因工作不力或履职不到位导致发生重特大生态环境突发事件或引发群体性事件的；</w:t>
      </w:r>
    </w:p>
    <w:p w14:paraId="05CF12D7" w14:textId="77777777" w:rsidR="00FC458D" w:rsidRDefault="00FC458D" w:rsidP="00FC458D">
      <w:pPr>
        <w:pStyle w:val="AD"/>
        <w:rPr>
          <w:rFonts w:hint="eastAsia"/>
        </w:rPr>
      </w:pPr>
      <w:r>
        <w:rPr>
          <w:rFonts w:hint="eastAsia"/>
        </w:rPr>
        <w:t xml:space="preserve">　　（六）指使生态环境质量监测数据弄虚作假或干预生态环境行政执法监管，造成恶劣影响的；</w:t>
      </w:r>
    </w:p>
    <w:p w14:paraId="741281CB" w14:textId="77777777" w:rsidR="00FC458D" w:rsidRDefault="00FC458D" w:rsidP="00FC458D">
      <w:pPr>
        <w:pStyle w:val="AD"/>
        <w:rPr>
          <w:rFonts w:hint="eastAsia"/>
        </w:rPr>
      </w:pPr>
      <w:r>
        <w:rPr>
          <w:rFonts w:hint="eastAsia"/>
        </w:rPr>
        <w:t xml:space="preserve">　　（七）有关督察检查发现问题整改不力，且造成不良影响的；</w:t>
      </w:r>
    </w:p>
    <w:p w14:paraId="050A31B9" w14:textId="77777777" w:rsidR="00FC458D" w:rsidRDefault="00FC458D" w:rsidP="00FC458D">
      <w:pPr>
        <w:pStyle w:val="AD"/>
        <w:rPr>
          <w:rFonts w:hint="eastAsia"/>
        </w:rPr>
      </w:pPr>
      <w:r>
        <w:rPr>
          <w:rFonts w:hint="eastAsia"/>
        </w:rPr>
        <w:t xml:space="preserve">　　（八）生态环境保护平时不作为、急时“一刀切”问题突出，群众反映强烈的；</w:t>
      </w:r>
    </w:p>
    <w:p w14:paraId="73224C1D" w14:textId="77777777" w:rsidR="00FC458D" w:rsidRDefault="00FC458D" w:rsidP="00FC458D">
      <w:pPr>
        <w:pStyle w:val="AD"/>
        <w:rPr>
          <w:rFonts w:hint="eastAsia"/>
        </w:rPr>
      </w:pPr>
      <w:r>
        <w:rPr>
          <w:rFonts w:hint="eastAsia"/>
        </w:rPr>
        <w:t xml:space="preserve">　　（九）法律法规或政策明确的其他需要约谈的情形。</w:t>
      </w:r>
    </w:p>
    <w:p w14:paraId="05CEE070" w14:textId="77777777" w:rsidR="00FC458D" w:rsidRDefault="00FC458D" w:rsidP="00FC458D">
      <w:pPr>
        <w:pStyle w:val="AD"/>
        <w:rPr>
          <w:rFonts w:hint="eastAsia"/>
        </w:rPr>
      </w:pPr>
      <w:r>
        <w:rPr>
          <w:rFonts w:hint="eastAsia"/>
        </w:rPr>
        <w:t xml:space="preserve">　　第六条</w:t>
      </w:r>
      <w:r>
        <w:rPr>
          <w:rFonts w:hint="eastAsia"/>
        </w:rPr>
        <w:t xml:space="preserve">  </w:t>
      </w:r>
      <w:r>
        <w:rPr>
          <w:rFonts w:hint="eastAsia"/>
        </w:rPr>
        <w:t>根据生态环境保护主体责任和监管责任情况，约谈对象一般为市（地、州、盟）人民政府主要负责同志，并可邀请省级生态环境部门负责同志等参加。被约谈地区为副省级城市的，可以</w:t>
      </w:r>
      <w:proofErr w:type="gramStart"/>
      <w:r>
        <w:rPr>
          <w:rFonts w:hint="eastAsia"/>
        </w:rPr>
        <w:t>约谈市</w:t>
      </w:r>
      <w:proofErr w:type="gramEnd"/>
      <w:r>
        <w:rPr>
          <w:rFonts w:hint="eastAsia"/>
        </w:rPr>
        <w:t>人民政府分管负责同志。</w:t>
      </w:r>
    </w:p>
    <w:p w14:paraId="6C84CB60" w14:textId="77777777" w:rsidR="00FC458D" w:rsidRDefault="00FC458D" w:rsidP="00FC458D">
      <w:pPr>
        <w:pStyle w:val="AD"/>
        <w:rPr>
          <w:rFonts w:hint="eastAsia"/>
        </w:rPr>
      </w:pPr>
      <w:r>
        <w:rPr>
          <w:rFonts w:hint="eastAsia"/>
        </w:rPr>
        <w:t xml:space="preserve">　　约谈事项涉及省级人民政府有关职能部门责任的，可以同步约谈有关职能部门主要负责同志。</w:t>
      </w:r>
    </w:p>
    <w:p w14:paraId="3D7B25E6" w14:textId="77777777" w:rsidR="00FC458D" w:rsidRDefault="00FC458D" w:rsidP="00FC458D">
      <w:pPr>
        <w:pStyle w:val="AD"/>
        <w:rPr>
          <w:rFonts w:hint="eastAsia"/>
        </w:rPr>
      </w:pPr>
      <w:r>
        <w:rPr>
          <w:rFonts w:hint="eastAsia"/>
        </w:rPr>
        <w:t xml:space="preserve">　　第七条</w:t>
      </w:r>
      <w:r>
        <w:rPr>
          <w:rFonts w:hint="eastAsia"/>
        </w:rPr>
        <w:t xml:space="preserve">  </w:t>
      </w:r>
      <w:r>
        <w:rPr>
          <w:rFonts w:hint="eastAsia"/>
        </w:rPr>
        <w:t>存在本办法第五条第一项、第二项情形的，依照有关法规政策可以约谈省级人民</w:t>
      </w:r>
      <w:r>
        <w:rPr>
          <w:rFonts w:hint="eastAsia"/>
        </w:rPr>
        <w:lastRenderedPageBreak/>
        <w:t>政府有关负责同志。</w:t>
      </w:r>
    </w:p>
    <w:p w14:paraId="3869C47E" w14:textId="77777777" w:rsidR="00FC458D" w:rsidRDefault="00FC458D" w:rsidP="00FC458D">
      <w:pPr>
        <w:pStyle w:val="AD"/>
        <w:rPr>
          <w:rFonts w:hint="eastAsia"/>
        </w:rPr>
      </w:pPr>
      <w:r>
        <w:rPr>
          <w:rFonts w:hint="eastAsia"/>
        </w:rPr>
        <w:t xml:space="preserve">　　第八条</w:t>
      </w:r>
      <w:r>
        <w:rPr>
          <w:rFonts w:hint="eastAsia"/>
        </w:rPr>
        <w:t xml:space="preserve">  </w:t>
      </w:r>
      <w:r>
        <w:rPr>
          <w:rFonts w:hint="eastAsia"/>
        </w:rPr>
        <w:t>约谈事项涉及污染防治攻坚战重点区域、重要生态功能区，或大气污染传输通道的，可以下沉约谈县（市、区、旗）人民政府主要负责同志。</w:t>
      </w:r>
    </w:p>
    <w:p w14:paraId="4CA3EABE" w14:textId="77777777" w:rsidR="00FC458D" w:rsidRDefault="00FC458D" w:rsidP="00FC458D">
      <w:pPr>
        <w:pStyle w:val="AD"/>
        <w:rPr>
          <w:rFonts w:hint="eastAsia"/>
        </w:rPr>
      </w:pPr>
      <w:r>
        <w:rPr>
          <w:rFonts w:hint="eastAsia"/>
        </w:rPr>
        <w:t xml:space="preserve">　　第九条</w:t>
      </w:r>
      <w:r>
        <w:rPr>
          <w:rFonts w:hint="eastAsia"/>
        </w:rPr>
        <w:t xml:space="preserve">  </w:t>
      </w:r>
      <w:r>
        <w:rPr>
          <w:rFonts w:hint="eastAsia"/>
        </w:rPr>
        <w:t>对生态环境问题突出并造成不良影响的相关企业，可以约谈其董事长或总经理，并同步约谈企业所在市（地、州、盟）人民政府负责同志。</w:t>
      </w:r>
    </w:p>
    <w:p w14:paraId="2C9F10D2" w14:textId="77777777" w:rsidR="00585FC5" w:rsidRDefault="00585FC5" w:rsidP="00FC458D">
      <w:pPr>
        <w:pStyle w:val="AD"/>
      </w:pPr>
    </w:p>
    <w:p w14:paraId="4771541D" w14:textId="27C4312B" w:rsidR="00FC458D" w:rsidRDefault="00FC458D" w:rsidP="00585FC5">
      <w:pPr>
        <w:pStyle w:val="AD"/>
        <w:jc w:val="center"/>
        <w:rPr>
          <w:rFonts w:hint="eastAsia"/>
        </w:rPr>
      </w:pPr>
      <w:r>
        <w:rPr>
          <w:rFonts w:hint="eastAsia"/>
        </w:rPr>
        <w:t>第三章</w:t>
      </w:r>
      <w:r>
        <w:rPr>
          <w:rFonts w:hint="eastAsia"/>
        </w:rPr>
        <w:t xml:space="preserve">  </w:t>
      </w:r>
      <w:r>
        <w:rPr>
          <w:rFonts w:hint="eastAsia"/>
        </w:rPr>
        <w:t>约谈准备</w:t>
      </w:r>
    </w:p>
    <w:p w14:paraId="71C9AEAC" w14:textId="77777777" w:rsidR="00585FC5" w:rsidRDefault="00585FC5" w:rsidP="00FC458D">
      <w:pPr>
        <w:pStyle w:val="AD"/>
      </w:pPr>
    </w:p>
    <w:p w14:paraId="61B4B540" w14:textId="6D5505BA" w:rsidR="00FC458D" w:rsidRDefault="00FC458D" w:rsidP="00FC458D">
      <w:pPr>
        <w:pStyle w:val="AD"/>
        <w:rPr>
          <w:rFonts w:hint="eastAsia"/>
        </w:rPr>
      </w:pPr>
      <w:r>
        <w:rPr>
          <w:rFonts w:hint="eastAsia"/>
        </w:rPr>
        <w:t xml:space="preserve">　　第十条</w:t>
      </w:r>
      <w:r>
        <w:rPr>
          <w:rFonts w:hint="eastAsia"/>
        </w:rPr>
        <w:t xml:space="preserve">  </w:t>
      </w:r>
      <w:r>
        <w:rPr>
          <w:rFonts w:hint="eastAsia"/>
        </w:rPr>
        <w:t>符合下列情形之一的，及时启动约谈程序：</w:t>
      </w:r>
    </w:p>
    <w:p w14:paraId="6C9A347C" w14:textId="77777777" w:rsidR="00FC458D" w:rsidRDefault="00FC458D" w:rsidP="00FC458D">
      <w:pPr>
        <w:pStyle w:val="AD"/>
        <w:rPr>
          <w:rFonts w:hint="eastAsia"/>
        </w:rPr>
      </w:pPr>
      <w:r>
        <w:rPr>
          <w:rFonts w:hint="eastAsia"/>
        </w:rPr>
        <w:t xml:space="preserve">　　（一）生态环境部党组会、部务会、部常务会研究决定实施约谈的；</w:t>
      </w:r>
    </w:p>
    <w:p w14:paraId="72DC69E3" w14:textId="77777777" w:rsidR="00FC458D" w:rsidRDefault="00FC458D" w:rsidP="00FC458D">
      <w:pPr>
        <w:pStyle w:val="AD"/>
        <w:rPr>
          <w:rFonts w:hint="eastAsia"/>
        </w:rPr>
      </w:pPr>
      <w:r>
        <w:rPr>
          <w:rFonts w:hint="eastAsia"/>
        </w:rPr>
        <w:t xml:space="preserve">　　（二）督察办提出约谈建议并按程序报生态环境部主要领导同意的；</w:t>
      </w:r>
    </w:p>
    <w:p w14:paraId="0CD71896" w14:textId="77777777" w:rsidR="00FC458D" w:rsidRDefault="00FC458D" w:rsidP="00FC458D">
      <w:pPr>
        <w:pStyle w:val="AD"/>
        <w:rPr>
          <w:rFonts w:hint="eastAsia"/>
        </w:rPr>
      </w:pPr>
      <w:r>
        <w:rPr>
          <w:rFonts w:hint="eastAsia"/>
        </w:rPr>
        <w:t xml:space="preserve">　　（三）相关司局和各区域</w:t>
      </w:r>
      <w:proofErr w:type="gramStart"/>
      <w:r>
        <w:rPr>
          <w:rFonts w:hint="eastAsia"/>
        </w:rPr>
        <w:t>督察局</w:t>
      </w:r>
      <w:proofErr w:type="gramEnd"/>
      <w:r>
        <w:rPr>
          <w:rFonts w:hint="eastAsia"/>
        </w:rPr>
        <w:t>提出约谈建议，商督察</w:t>
      </w:r>
      <w:proofErr w:type="gramStart"/>
      <w:r>
        <w:rPr>
          <w:rFonts w:hint="eastAsia"/>
        </w:rPr>
        <w:t>办形成</w:t>
      </w:r>
      <w:proofErr w:type="gramEnd"/>
      <w:r>
        <w:rPr>
          <w:rFonts w:hint="eastAsia"/>
        </w:rPr>
        <w:t>一致意见后，按程序报生态环境部主要领导同意的；</w:t>
      </w:r>
    </w:p>
    <w:p w14:paraId="32D6F45B" w14:textId="77777777" w:rsidR="00FC458D" w:rsidRDefault="00FC458D" w:rsidP="00FC458D">
      <w:pPr>
        <w:pStyle w:val="AD"/>
        <w:rPr>
          <w:rFonts w:hint="eastAsia"/>
        </w:rPr>
      </w:pPr>
      <w:r>
        <w:rPr>
          <w:rFonts w:hint="eastAsia"/>
        </w:rPr>
        <w:t xml:space="preserve">　　（四）</w:t>
      </w:r>
      <w:proofErr w:type="gramStart"/>
      <w:r>
        <w:rPr>
          <w:rFonts w:hint="eastAsia"/>
        </w:rPr>
        <w:t>各核与</w:t>
      </w:r>
      <w:proofErr w:type="gramEnd"/>
      <w:r>
        <w:rPr>
          <w:rFonts w:hint="eastAsia"/>
        </w:rPr>
        <w:t>辐射安全监督站、流域海域生态环境监督管理局提出约谈建议，经归口联系司局和相关业务司局同意并商督察</w:t>
      </w:r>
      <w:proofErr w:type="gramStart"/>
      <w:r>
        <w:rPr>
          <w:rFonts w:hint="eastAsia"/>
        </w:rPr>
        <w:t>办形成</w:t>
      </w:r>
      <w:proofErr w:type="gramEnd"/>
      <w:r>
        <w:rPr>
          <w:rFonts w:hint="eastAsia"/>
        </w:rPr>
        <w:t>一致意见后，按程序报生态环境部主要领导同意的。</w:t>
      </w:r>
    </w:p>
    <w:p w14:paraId="7B6913EF" w14:textId="77777777" w:rsidR="00FC458D" w:rsidRDefault="00FC458D" w:rsidP="00FC458D">
      <w:pPr>
        <w:pStyle w:val="AD"/>
        <w:rPr>
          <w:rFonts w:hint="eastAsia"/>
        </w:rPr>
      </w:pPr>
      <w:r>
        <w:rPr>
          <w:rFonts w:hint="eastAsia"/>
        </w:rPr>
        <w:t xml:space="preserve">　　约谈建议应当包括约谈对象、约谈事由、约谈依据，以及被约谈</w:t>
      </w:r>
      <w:proofErr w:type="gramStart"/>
      <w:r>
        <w:rPr>
          <w:rFonts w:hint="eastAsia"/>
        </w:rPr>
        <w:t>方存在</w:t>
      </w:r>
      <w:proofErr w:type="gramEnd"/>
      <w:r>
        <w:rPr>
          <w:rFonts w:hint="eastAsia"/>
        </w:rPr>
        <w:t>的主要问题及支撑材料等内容。</w:t>
      </w:r>
    </w:p>
    <w:p w14:paraId="092E9F9B" w14:textId="77777777" w:rsidR="00FC458D" w:rsidRDefault="00FC458D" w:rsidP="00FC458D">
      <w:pPr>
        <w:pStyle w:val="AD"/>
        <w:rPr>
          <w:rFonts w:hint="eastAsia"/>
        </w:rPr>
      </w:pPr>
      <w:r>
        <w:rPr>
          <w:rFonts w:hint="eastAsia"/>
        </w:rPr>
        <w:t xml:space="preserve">　　第十一条</w:t>
      </w:r>
      <w:r>
        <w:rPr>
          <w:rFonts w:hint="eastAsia"/>
        </w:rPr>
        <w:t xml:space="preserve">  </w:t>
      </w:r>
      <w:r>
        <w:rPr>
          <w:rFonts w:hint="eastAsia"/>
        </w:rPr>
        <w:t>为确保约谈工作客观、精准、有效，针对拟约谈事项具体情况，生态环境部视情组织或委托相关</w:t>
      </w:r>
      <w:proofErr w:type="gramStart"/>
      <w:r>
        <w:rPr>
          <w:rFonts w:hint="eastAsia"/>
        </w:rPr>
        <w:t>督察局</w:t>
      </w:r>
      <w:proofErr w:type="gramEnd"/>
      <w:r>
        <w:rPr>
          <w:rFonts w:hint="eastAsia"/>
        </w:rPr>
        <w:t>组织开展现场核查，进一步核实情况和问题，分析原因和责任。</w:t>
      </w:r>
    </w:p>
    <w:p w14:paraId="5CADA073" w14:textId="77777777" w:rsidR="00FC458D" w:rsidRDefault="00FC458D" w:rsidP="00FC458D">
      <w:pPr>
        <w:pStyle w:val="AD"/>
        <w:rPr>
          <w:rFonts w:hint="eastAsia"/>
        </w:rPr>
      </w:pPr>
      <w:r>
        <w:rPr>
          <w:rFonts w:hint="eastAsia"/>
        </w:rPr>
        <w:t xml:space="preserve">　　第十二条</w:t>
      </w:r>
      <w:r>
        <w:rPr>
          <w:rFonts w:hint="eastAsia"/>
        </w:rPr>
        <w:t xml:space="preserve">  </w:t>
      </w:r>
      <w:r>
        <w:rPr>
          <w:rFonts w:hint="eastAsia"/>
        </w:rPr>
        <w:t>根据生态环境部主要领导审核同意的约谈建议，以及现场核查情况等，由督察办组织拟订约谈方案和约谈稿，报生态环境部领导批准后组织实施。</w:t>
      </w:r>
    </w:p>
    <w:p w14:paraId="0BF13CE3" w14:textId="77777777" w:rsidR="00FC458D" w:rsidRDefault="00FC458D" w:rsidP="00FC458D">
      <w:pPr>
        <w:pStyle w:val="AD"/>
        <w:rPr>
          <w:rFonts w:hint="eastAsia"/>
        </w:rPr>
      </w:pPr>
      <w:r>
        <w:rPr>
          <w:rFonts w:hint="eastAsia"/>
        </w:rPr>
        <w:t xml:space="preserve">　　约谈方案应当包括约谈事由、时间、对象、程序、参加人员、公开要求等。</w:t>
      </w:r>
    </w:p>
    <w:p w14:paraId="40B99387" w14:textId="77777777" w:rsidR="00FC458D" w:rsidRDefault="00FC458D" w:rsidP="00FC458D">
      <w:pPr>
        <w:pStyle w:val="AD"/>
        <w:rPr>
          <w:rFonts w:hint="eastAsia"/>
        </w:rPr>
      </w:pPr>
      <w:r>
        <w:rPr>
          <w:rFonts w:hint="eastAsia"/>
        </w:rPr>
        <w:t xml:space="preserve">　　约谈</w:t>
      </w:r>
      <w:proofErr w:type="gramStart"/>
      <w:r>
        <w:rPr>
          <w:rFonts w:hint="eastAsia"/>
        </w:rPr>
        <w:t>稿应当</w:t>
      </w:r>
      <w:proofErr w:type="gramEnd"/>
      <w:r>
        <w:rPr>
          <w:rFonts w:hint="eastAsia"/>
        </w:rPr>
        <w:t>包括约谈的依据背景、约谈事项涉及的具体问题情况和约谈整改意见建议等。</w:t>
      </w:r>
    </w:p>
    <w:p w14:paraId="2A5D6B53" w14:textId="77777777" w:rsidR="00FC458D" w:rsidRDefault="00FC458D" w:rsidP="00FC458D">
      <w:pPr>
        <w:pStyle w:val="AD"/>
        <w:rPr>
          <w:rFonts w:hint="eastAsia"/>
        </w:rPr>
      </w:pPr>
      <w:r>
        <w:rPr>
          <w:rFonts w:hint="eastAsia"/>
        </w:rPr>
        <w:t xml:space="preserve">　　第十三条</w:t>
      </w:r>
      <w:r>
        <w:rPr>
          <w:rFonts w:hint="eastAsia"/>
        </w:rPr>
        <w:t xml:space="preserve">  </w:t>
      </w:r>
      <w:r>
        <w:rPr>
          <w:rFonts w:hint="eastAsia"/>
        </w:rPr>
        <w:t>约谈事项对外公开的，应当提前准备约谈通稿，按程序报生态环境部领导审定。</w:t>
      </w:r>
    </w:p>
    <w:p w14:paraId="46BBD157" w14:textId="77777777" w:rsidR="00585FC5" w:rsidRDefault="00585FC5" w:rsidP="00FC458D">
      <w:pPr>
        <w:pStyle w:val="AD"/>
      </w:pPr>
    </w:p>
    <w:p w14:paraId="5CEB1B5A" w14:textId="613EF14C" w:rsidR="00FC458D" w:rsidRDefault="00FC458D" w:rsidP="00585FC5">
      <w:pPr>
        <w:pStyle w:val="AD"/>
        <w:jc w:val="center"/>
        <w:rPr>
          <w:rFonts w:hint="eastAsia"/>
        </w:rPr>
      </w:pPr>
      <w:r>
        <w:rPr>
          <w:rFonts w:hint="eastAsia"/>
        </w:rPr>
        <w:t>第四章</w:t>
      </w:r>
      <w:r>
        <w:rPr>
          <w:rFonts w:hint="eastAsia"/>
        </w:rPr>
        <w:t xml:space="preserve">  </w:t>
      </w:r>
      <w:r>
        <w:rPr>
          <w:rFonts w:hint="eastAsia"/>
        </w:rPr>
        <w:t>约谈实施</w:t>
      </w:r>
    </w:p>
    <w:p w14:paraId="6FD8761B" w14:textId="77777777" w:rsidR="00585FC5" w:rsidRDefault="00585FC5" w:rsidP="00FC458D">
      <w:pPr>
        <w:pStyle w:val="AD"/>
      </w:pPr>
    </w:p>
    <w:p w14:paraId="4285417C" w14:textId="2E5AE38D" w:rsidR="00FC458D" w:rsidRDefault="00FC458D" w:rsidP="00FC458D">
      <w:pPr>
        <w:pStyle w:val="AD"/>
        <w:rPr>
          <w:rFonts w:hint="eastAsia"/>
        </w:rPr>
      </w:pPr>
      <w:r>
        <w:rPr>
          <w:rFonts w:hint="eastAsia"/>
        </w:rPr>
        <w:t xml:space="preserve">　　第十四条</w:t>
      </w:r>
      <w:r>
        <w:rPr>
          <w:rFonts w:hint="eastAsia"/>
        </w:rPr>
        <w:t xml:space="preserve">  </w:t>
      </w:r>
      <w:r>
        <w:rPr>
          <w:rFonts w:hint="eastAsia"/>
        </w:rPr>
        <w:t>约谈方案经生态环境部领导批准同意后，应当适时印发约谈通知，告知被约谈方并抄送被约谈方所在省（自治区、直辖市）党委组织部、人民政府办公厅和生态环境厅（局）。</w:t>
      </w:r>
    </w:p>
    <w:p w14:paraId="0D2DFA35" w14:textId="77777777" w:rsidR="00FC458D" w:rsidRDefault="00FC458D" w:rsidP="00FC458D">
      <w:pPr>
        <w:pStyle w:val="AD"/>
        <w:rPr>
          <w:rFonts w:hint="eastAsia"/>
        </w:rPr>
      </w:pPr>
      <w:r>
        <w:rPr>
          <w:rFonts w:hint="eastAsia"/>
        </w:rPr>
        <w:t xml:space="preserve">　　约谈通知应当明确约谈事由、时间、地点、参加人员、联系方式等。</w:t>
      </w:r>
    </w:p>
    <w:p w14:paraId="37E473A9" w14:textId="77777777" w:rsidR="00FC458D" w:rsidRDefault="00FC458D" w:rsidP="00FC458D">
      <w:pPr>
        <w:pStyle w:val="AD"/>
        <w:rPr>
          <w:rFonts w:hint="eastAsia"/>
        </w:rPr>
      </w:pPr>
      <w:r>
        <w:rPr>
          <w:rFonts w:hint="eastAsia"/>
        </w:rPr>
        <w:t xml:space="preserve">　　第十五条</w:t>
      </w:r>
      <w:r>
        <w:rPr>
          <w:rFonts w:hint="eastAsia"/>
        </w:rPr>
        <w:t xml:space="preserve">  </w:t>
      </w:r>
      <w:r>
        <w:rPr>
          <w:rFonts w:hint="eastAsia"/>
        </w:rPr>
        <w:t>约谈一般采取会议形式，基本程序如下：</w:t>
      </w:r>
    </w:p>
    <w:p w14:paraId="5235DAE8" w14:textId="77777777" w:rsidR="00FC458D" w:rsidRDefault="00FC458D" w:rsidP="00FC458D">
      <w:pPr>
        <w:pStyle w:val="AD"/>
        <w:rPr>
          <w:rFonts w:hint="eastAsia"/>
        </w:rPr>
      </w:pPr>
      <w:r>
        <w:rPr>
          <w:rFonts w:hint="eastAsia"/>
        </w:rPr>
        <w:t xml:space="preserve">　　（一）督察办主持约谈，说明约谈事由，通报主要问题，提出整改建议；</w:t>
      </w:r>
    </w:p>
    <w:p w14:paraId="771BDF2E" w14:textId="77777777" w:rsidR="00FC458D" w:rsidRDefault="00FC458D" w:rsidP="00FC458D">
      <w:pPr>
        <w:pStyle w:val="AD"/>
        <w:rPr>
          <w:rFonts w:hint="eastAsia"/>
        </w:rPr>
      </w:pPr>
      <w:r>
        <w:rPr>
          <w:rFonts w:hint="eastAsia"/>
        </w:rPr>
        <w:t xml:space="preserve">　　（二）相关司局、派出机构等补充通报有关情况和问题，提出整改意见建议；</w:t>
      </w:r>
    </w:p>
    <w:p w14:paraId="034DCCF1" w14:textId="77777777" w:rsidR="00FC458D" w:rsidRDefault="00FC458D" w:rsidP="00FC458D">
      <w:pPr>
        <w:pStyle w:val="AD"/>
        <w:rPr>
          <w:rFonts w:hint="eastAsia"/>
        </w:rPr>
      </w:pPr>
      <w:r>
        <w:rPr>
          <w:rFonts w:hint="eastAsia"/>
        </w:rPr>
        <w:t xml:space="preserve">　　（三）约谈对象说明情况，明确下一步拟采取的整改措施；</w:t>
      </w:r>
    </w:p>
    <w:p w14:paraId="5ABBFC50" w14:textId="77777777" w:rsidR="00FC458D" w:rsidRDefault="00FC458D" w:rsidP="00FC458D">
      <w:pPr>
        <w:pStyle w:val="AD"/>
        <w:rPr>
          <w:rFonts w:hint="eastAsia"/>
        </w:rPr>
      </w:pPr>
      <w:r>
        <w:rPr>
          <w:rFonts w:hint="eastAsia"/>
        </w:rPr>
        <w:t xml:space="preserve">　　（四）签署约谈纪要。</w:t>
      </w:r>
    </w:p>
    <w:p w14:paraId="78CB5CD5" w14:textId="77777777" w:rsidR="00FC458D" w:rsidRDefault="00FC458D" w:rsidP="00FC458D">
      <w:pPr>
        <w:pStyle w:val="AD"/>
        <w:rPr>
          <w:rFonts w:hint="eastAsia"/>
        </w:rPr>
      </w:pPr>
      <w:r>
        <w:rPr>
          <w:rFonts w:hint="eastAsia"/>
        </w:rPr>
        <w:t xml:space="preserve">　　第十六条</w:t>
      </w:r>
      <w:r>
        <w:rPr>
          <w:rFonts w:hint="eastAsia"/>
        </w:rPr>
        <w:t xml:space="preserve">  </w:t>
      </w:r>
      <w:r>
        <w:rPr>
          <w:rFonts w:hint="eastAsia"/>
        </w:rPr>
        <w:t>根据约谈工作需要，为保障约谈效果，可以采取集中约谈和个别约谈方式。</w:t>
      </w:r>
    </w:p>
    <w:p w14:paraId="2CB54B12" w14:textId="77777777" w:rsidR="00FC458D" w:rsidRDefault="00FC458D" w:rsidP="00FC458D">
      <w:pPr>
        <w:pStyle w:val="AD"/>
        <w:rPr>
          <w:rFonts w:hint="eastAsia"/>
        </w:rPr>
      </w:pPr>
      <w:r>
        <w:rPr>
          <w:rFonts w:hint="eastAsia"/>
        </w:rPr>
        <w:t xml:space="preserve">　　需要同时约谈多个主体的，应当实施集中约谈。</w:t>
      </w:r>
    </w:p>
    <w:p w14:paraId="420DB666" w14:textId="77777777" w:rsidR="00FC458D" w:rsidRDefault="00FC458D" w:rsidP="00FC458D">
      <w:pPr>
        <w:pStyle w:val="AD"/>
        <w:rPr>
          <w:rFonts w:hint="eastAsia"/>
        </w:rPr>
      </w:pPr>
      <w:r>
        <w:rPr>
          <w:rFonts w:hint="eastAsia"/>
        </w:rPr>
        <w:t xml:space="preserve">　　第十七条</w:t>
      </w:r>
      <w:r>
        <w:rPr>
          <w:rFonts w:hint="eastAsia"/>
        </w:rPr>
        <w:t xml:space="preserve">  </w:t>
      </w:r>
      <w:r>
        <w:rPr>
          <w:rFonts w:hint="eastAsia"/>
        </w:rPr>
        <w:t>需要约谈省级人民政府负责同志的，一般由生态环境部</w:t>
      </w:r>
      <w:proofErr w:type="gramStart"/>
      <w:r>
        <w:rPr>
          <w:rFonts w:hint="eastAsia"/>
        </w:rPr>
        <w:t>分管部</w:t>
      </w:r>
      <w:proofErr w:type="gramEnd"/>
      <w:r>
        <w:rPr>
          <w:rFonts w:hint="eastAsia"/>
        </w:rPr>
        <w:t>领导组织约谈，督察办会同有关司局负责做好约谈准备和有关协调工作。</w:t>
      </w:r>
    </w:p>
    <w:p w14:paraId="231B3E20" w14:textId="77777777" w:rsidR="00FC458D" w:rsidRDefault="00FC458D" w:rsidP="00FC458D">
      <w:pPr>
        <w:pStyle w:val="AD"/>
        <w:rPr>
          <w:rFonts w:hint="eastAsia"/>
        </w:rPr>
      </w:pPr>
      <w:r>
        <w:rPr>
          <w:rFonts w:hint="eastAsia"/>
        </w:rPr>
        <w:t xml:space="preserve">　　法律法规或政策</w:t>
      </w:r>
      <w:proofErr w:type="gramStart"/>
      <w:r>
        <w:rPr>
          <w:rFonts w:hint="eastAsia"/>
        </w:rPr>
        <w:t>明确需</w:t>
      </w:r>
      <w:proofErr w:type="gramEnd"/>
      <w:r>
        <w:rPr>
          <w:rFonts w:hint="eastAsia"/>
        </w:rPr>
        <w:t>报国务院批准的，报经国务院批准后实施约谈。</w:t>
      </w:r>
    </w:p>
    <w:p w14:paraId="672B07A5" w14:textId="77777777" w:rsidR="00FC458D" w:rsidRDefault="00FC458D" w:rsidP="00FC458D">
      <w:pPr>
        <w:pStyle w:val="AD"/>
        <w:rPr>
          <w:rFonts w:hint="eastAsia"/>
        </w:rPr>
      </w:pPr>
      <w:r>
        <w:rPr>
          <w:rFonts w:hint="eastAsia"/>
        </w:rPr>
        <w:t xml:space="preserve">　　第十八条</w:t>
      </w:r>
      <w:r>
        <w:rPr>
          <w:rFonts w:hint="eastAsia"/>
        </w:rPr>
        <w:t xml:space="preserve">  </w:t>
      </w:r>
      <w:r>
        <w:rPr>
          <w:rFonts w:hint="eastAsia"/>
        </w:rPr>
        <w:t>约谈事项比较具体且仅涉及个别地方的，根据需要可委托有关派出机构组织实施约谈。</w:t>
      </w:r>
    </w:p>
    <w:p w14:paraId="78D143B8" w14:textId="77777777" w:rsidR="00FC458D" w:rsidRDefault="00FC458D" w:rsidP="00FC458D">
      <w:pPr>
        <w:pStyle w:val="AD"/>
        <w:rPr>
          <w:rFonts w:hint="eastAsia"/>
        </w:rPr>
      </w:pPr>
      <w:r>
        <w:rPr>
          <w:rFonts w:hint="eastAsia"/>
        </w:rPr>
        <w:t xml:space="preserve">　　委托派出机构组织实施的约谈，应当严格执行本办法明确的约谈准备、审批等相关要求，并及时向生态环境部报送有关档案材料。</w:t>
      </w:r>
    </w:p>
    <w:p w14:paraId="0F1FD093" w14:textId="77777777" w:rsidR="00FC458D" w:rsidRDefault="00FC458D" w:rsidP="00FC458D">
      <w:pPr>
        <w:pStyle w:val="AD"/>
        <w:rPr>
          <w:rFonts w:hint="eastAsia"/>
        </w:rPr>
      </w:pPr>
      <w:r>
        <w:rPr>
          <w:rFonts w:hint="eastAsia"/>
        </w:rPr>
        <w:t xml:space="preserve">　　第十九条</w:t>
      </w:r>
      <w:r>
        <w:rPr>
          <w:rFonts w:hint="eastAsia"/>
        </w:rPr>
        <w:t xml:space="preserve">  </w:t>
      </w:r>
      <w:r>
        <w:rPr>
          <w:rFonts w:hint="eastAsia"/>
        </w:rPr>
        <w:t>除涉及国家秘密、商业秘密和个人隐私外，约谈应当对外公布相关信息，并可</w:t>
      </w:r>
      <w:r>
        <w:rPr>
          <w:rFonts w:hint="eastAsia"/>
        </w:rPr>
        <w:lastRenderedPageBreak/>
        <w:t>邀请媒体记者参加约谈会议。</w:t>
      </w:r>
    </w:p>
    <w:p w14:paraId="52914C13" w14:textId="77777777" w:rsidR="00FC458D" w:rsidRDefault="00FC458D" w:rsidP="00FC458D">
      <w:pPr>
        <w:pStyle w:val="AD"/>
        <w:rPr>
          <w:rFonts w:hint="eastAsia"/>
        </w:rPr>
      </w:pPr>
      <w:r>
        <w:rPr>
          <w:rFonts w:hint="eastAsia"/>
        </w:rPr>
        <w:t xml:space="preserve">　　媒体记者邀请及信息发布等工作由宣传教育司负责。</w:t>
      </w:r>
    </w:p>
    <w:p w14:paraId="2B206958" w14:textId="77777777" w:rsidR="00FC458D" w:rsidRDefault="00FC458D" w:rsidP="00FC458D">
      <w:pPr>
        <w:pStyle w:val="AD"/>
        <w:rPr>
          <w:rFonts w:hint="eastAsia"/>
        </w:rPr>
      </w:pPr>
      <w:r>
        <w:rPr>
          <w:rFonts w:hint="eastAsia"/>
        </w:rPr>
        <w:t xml:space="preserve">　　第二十条</w:t>
      </w:r>
      <w:r>
        <w:rPr>
          <w:rFonts w:hint="eastAsia"/>
        </w:rPr>
        <w:t xml:space="preserve">  </w:t>
      </w:r>
      <w:r>
        <w:rPr>
          <w:rFonts w:hint="eastAsia"/>
        </w:rPr>
        <w:t>督察办应当做好约谈材料的立卷归档工作。</w:t>
      </w:r>
    </w:p>
    <w:p w14:paraId="1FC64189" w14:textId="77777777" w:rsidR="00585FC5" w:rsidRDefault="00585FC5" w:rsidP="00FC458D">
      <w:pPr>
        <w:pStyle w:val="AD"/>
      </w:pPr>
    </w:p>
    <w:p w14:paraId="157612CA" w14:textId="5E37DA80" w:rsidR="00FC458D" w:rsidRDefault="00FC458D" w:rsidP="00585FC5">
      <w:pPr>
        <w:pStyle w:val="AD"/>
        <w:jc w:val="center"/>
        <w:rPr>
          <w:rFonts w:hint="eastAsia"/>
        </w:rPr>
      </w:pPr>
      <w:r>
        <w:rPr>
          <w:rFonts w:hint="eastAsia"/>
        </w:rPr>
        <w:t>第五章</w:t>
      </w:r>
      <w:r>
        <w:rPr>
          <w:rFonts w:hint="eastAsia"/>
        </w:rPr>
        <w:t xml:space="preserve">  </w:t>
      </w:r>
      <w:r>
        <w:rPr>
          <w:rFonts w:hint="eastAsia"/>
        </w:rPr>
        <w:t>约谈整改</w:t>
      </w:r>
    </w:p>
    <w:p w14:paraId="35DB4BB0" w14:textId="77777777" w:rsidR="00585FC5" w:rsidRDefault="00585FC5" w:rsidP="00FC458D">
      <w:pPr>
        <w:pStyle w:val="AD"/>
      </w:pPr>
    </w:p>
    <w:p w14:paraId="6DBB7D3D" w14:textId="13CCE0DD" w:rsidR="00FC458D" w:rsidRDefault="00FC458D" w:rsidP="00FC458D">
      <w:pPr>
        <w:pStyle w:val="AD"/>
        <w:rPr>
          <w:rFonts w:hint="eastAsia"/>
        </w:rPr>
      </w:pPr>
      <w:r>
        <w:rPr>
          <w:rFonts w:hint="eastAsia"/>
        </w:rPr>
        <w:t xml:space="preserve">　　第二十一条</w:t>
      </w:r>
      <w:r>
        <w:rPr>
          <w:rFonts w:hint="eastAsia"/>
        </w:rPr>
        <w:t xml:space="preserve">  </w:t>
      </w:r>
      <w:r>
        <w:rPr>
          <w:rFonts w:hint="eastAsia"/>
        </w:rPr>
        <w:t>约谈时应当明确约谈整改方案的编制要求，提醒被约谈方在规定时间内组织完成整改方案编制并</w:t>
      </w:r>
      <w:proofErr w:type="gramStart"/>
      <w:r>
        <w:rPr>
          <w:rFonts w:hint="eastAsia"/>
        </w:rPr>
        <w:t>组织抓好</w:t>
      </w:r>
      <w:proofErr w:type="gramEnd"/>
      <w:r>
        <w:rPr>
          <w:rFonts w:hint="eastAsia"/>
        </w:rPr>
        <w:t>落实。整改方案应当抄送生态环境部和所在地省级人民政府。</w:t>
      </w:r>
    </w:p>
    <w:p w14:paraId="4CC06D4B" w14:textId="77777777" w:rsidR="00FC458D" w:rsidRDefault="00FC458D" w:rsidP="00FC458D">
      <w:pPr>
        <w:pStyle w:val="AD"/>
        <w:rPr>
          <w:rFonts w:hint="eastAsia"/>
        </w:rPr>
      </w:pPr>
      <w:r>
        <w:rPr>
          <w:rFonts w:hint="eastAsia"/>
        </w:rPr>
        <w:t xml:space="preserve">　　生态环境部发现约谈整改方案敷衍应对、不严不实的，应当督促被约谈方限期修改完善或组织重新编制。</w:t>
      </w:r>
    </w:p>
    <w:p w14:paraId="0D2DB1E3" w14:textId="77777777" w:rsidR="00FC458D" w:rsidRDefault="00FC458D" w:rsidP="00FC458D">
      <w:pPr>
        <w:pStyle w:val="AD"/>
        <w:rPr>
          <w:rFonts w:hint="eastAsia"/>
        </w:rPr>
      </w:pPr>
      <w:r>
        <w:rPr>
          <w:rFonts w:hint="eastAsia"/>
        </w:rPr>
        <w:t xml:space="preserve">　　第二十二条</w:t>
      </w:r>
      <w:r>
        <w:rPr>
          <w:rFonts w:hint="eastAsia"/>
        </w:rPr>
        <w:t xml:space="preserve">  </w:t>
      </w:r>
      <w:r>
        <w:rPr>
          <w:rFonts w:hint="eastAsia"/>
        </w:rPr>
        <w:t>公开实施约谈的，生态环境部应当组织督促被约谈方在门户网站明显位置公开约谈整改方案，回应社会关切，接受社会监督。</w:t>
      </w:r>
    </w:p>
    <w:p w14:paraId="2D0E0A90" w14:textId="77777777" w:rsidR="00FC458D" w:rsidRDefault="00FC458D" w:rsidP="00FC458D">
      <w:pPr>
        <w:pStyle w:val="AD"/>
        <w:rPr>
          <w:rFonts w:hint="eastAsia"/>
        </w:rPr>
      </w:pPr>
      <w:r>
        <w:rPr>
          <w:rFonts w:hint="eastAsia"/>
        </w:rPr>
        <w:t xml:space="preserve">　　第二十三条</w:t>
      </w:r>
      <w:r>
        <w:rPr>
          <w:rFonts w:hint="eastAsia"/>
        </w:rPr>
        <w:t xml:space="preserve">  </w:t>
      </w:r>
      <w:r>
        <w:rPr>
          <w:rFonts w:hint="eastAsia"/>
        </w:rPr>
        <w:t>生态环境部应当组织对约谈整改落实情况开展调度分析，视情组织现场抽查。</w:t>
      </w:r>
    </w:p>
    <w:p w14:paraId="0EB7F987" w14:textId="77777777" w:rsidR="00FC458D" w:rsidRDefault="00FC458D" w:rsidP="00FC458D">
      <w:pPr>
        <w:pStyle w:val="AD"/>
        <w:rPr>
          <w:rFonts w:hint="eastAsia"/>
        </w:rPr>
      </w:pPr>
      <w:r>
        <w:rPr>
          <w:rFonts w:hint="eastAsia"/>
        </w:rPr>
        <w:t xml:space="preserve">　　对约谈整改重视不够、推进不力并造成恶劣影响的，视情采取函告、通报、专项督察等措施。</w:t>
      </w:r>
    </w:p>
    <w:p w14:paraId="6D53B425" w14:textId="77777777" w:rsidR="00585FC5" w:rsidRDefault="00585FC5" w:rsidP="00FC458D">
      <w:pPr>
        <w:pStyle w:val="AD"/>
      </w:pPr>
    </w:p>
    <w:p w14:paraId="42EC60E5" w14:textId="38F36AC4" w:rsidR="00FC458D" w:rsidRDefault="00FC458D" w:rsidP="00585FC5">
      <w:pPr>
        <w:pStyle w:val="AD"/>
        <w:jc w:val="cente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209079B9" w14:textId="77777777" w:rsidR="00585FC5" w:rsidRDefault="00585FC5" w:rsidP="00FC458D">
      <w:pPr>
        <w:pStyle w:val="AD"/>
      </w:pPr>
    </w:p>
    <w:p w14:paraId="014E1B85" w14:textId="3F32F291" w:rsidR="00FC458D" w:rsidRDefault="00FC458D" w:rsidP="00FC458D">
      <w:pPr>
        <w:pStyle w:val="AD"/>
        <w:rPr>
          <w:rFonts w:hint="eastAsia"/>
        </w:rPr>
      </w:pPr>
      <w:r>
        <w:rPr>
          <w:rFonts w:hint="eastAsia"/>
        </w:rPr>
        <w:t xml:space="preserve">　　第二十四条</w:t>
      </w:r>
      <w:r>
        <w:rPr>
          <w:rFonts w:hint="eastAsia"/>
        </w:rPr>
        <w:t xml:space="preserve">  </w:t>
      </w:r>
      <w:r>
        <w:rPr>
          <w:rFonts w:hint="eastAsia"/>
        </w:rPr>
        <w:t>中央生态环境保护督察进驻期间，对有关党政领导干部实施的约见、约谈，根据中央生态环境保护督察有关规定执行。</w:t>
      </w:r>
    </w:p>
    <w:p w14:paraId="2C826721" w14:textId="77777777" w:rsidR="00FC458D" w:rsidRDefault="00FC458D" w:rsidP="00FC458D">
      <w:pPr>
        <w:pStyle w:val="AD"/>
        <w:rPr>
          <w:rFonts w:hint="eastAsia"/>
        </w:rPr>
      </w:pPr>
      <w:r>
        <w:rPr>
          <w:rFonts w:hint="eastAsia"/>
        </w:rPr>
        <w:t xml:space="preserve">　　第二十五条</w:t>
      </w:r>
      <w:r>
        <w:rPr>
          <w:rFonts w:hint="eastAsia"/>
        </w:rPr>
        <w:t xml:space="preserve">  </w:t>
      </w:r>
      <w:r>
        <w:rPr>
          <w:rFonts w:hint="eastAsia"/>
        </w:rPr>
        <w:t>生态环境部约谈不取代立案处罚、区域限批、责任追究、刑事处理等相关措施。</w:t>
      </w:r>
    </w:p>
    <w:p w14:paraId="21BB1E1B" w14:textId="77777777" w:rsidR="00FC458D" w:rsidRDefault="00FC458D" w:rsidP="00FC458D">
      <w:pPr>
        <w:pStyle w:val="AD"/>
        <w:rPr>
          <w:rFonts w:hint="eastAsia"/>
        </w:rPr>
      </w:pPr>
      <w:r>
        <w:rPr>
          <w:rFonts w:hint="eastAsia"/>
        </w:rPr>
        <w:t xml:space="preserve">　　第二十六条</w:t>
      </w:r>
      <w:r>
        <w:rPr>
          <w:rFonts w:hint="eastAsia"/>
        </w:rPr>
        <w:t xml:space="preserve">  </w:t>
      </w:r>
      <w:r>
        <w:rPr>
          <w:rFonts w:hint="eastAsia"/>
        </w:rPr>
        <w:t>对新疆生产建设兵团辖区有关生态环境问题的约谈，参照本办法实施。</w:t>
      </w:r>
    </w:p>
    <w:p w14:paraId="71955F1A" w14:textId="4140090B" w:rsidR="00B15193" w:rsidRDefault="00FC458D" w:rsidP="00FC458D">
      <w:pPr>
        <w:pStyle w:val="AD"/>
      </w:pPr>
      <w:r>
        <w:rPr>
          <w:rFonts w:hint="eastAsia"/>
        </w:rPr>
        <w:t xml:space="preserve">　　第二十七条</w:t>
      </w:r>
      <w:r>
        <w:rPr>
          <w:rFonts w:hint="eastAsia"/>
        </w:rPr>
        <w:t xml:space="preserve">  </w:t>
      </w:r>
      <w:r>
        <w:rPr>
          <w:rFonts w:hint="eastAsia"/>
        </w:rPr>
        <w:t>本办法自印发之日起施行，《环境保护部约谈暂行办法》（环发〔</w:t>
      </w:r>
      <w:r>
        <w:rPr>
          <w:rFonts w:hint="eastAsia"/>
        </w:rPr>
        <w:t>2014</w:t>
      </w:r>
      <w:r>
        <w:rPr>
          <w:rFonts w:hint="eastAsia"/>
        </w:rPr>
        <w:t>〕</w:t>
      </w:r>
      <w:r>
        <w:rPr>
          <w:rFonts w:hint="eastAsia"/>
        </w:rPr>
        <w:t>67</w:t>
      </w:r>
      <w:r>
        <w:rPr>
          <w:rFonts w:hint="eastAsia"/>
        </w:rPr>
        <w:t>号）同时废止。</w:t>
      </w:r>
    </w:p>
    <w:p w14:paraId="50A7D52B" w14:textId="51A9BB38" w:rsidR="00FC458D" w:rsidRDefault="00FC458D" w:rsidP="00FC458D">
      <w:pPr>
        <w:pStyle w:val="AD"/>
      </w:pPr>
    </w:p>
    <w:p w14:paraId="7780430F" w14:textId="0E998FFC" w:rsidR="00FC458D" w:rsidRDefault="00FC458D" w:rsidP="00FC458D">
      <w:pPr>
        <w:pStyle w:val="AD"/>
      </w:pPr>
    </w:p>
    <w:p w14:paraId="34358200" w14:textId="089A05B0" w:rsidR="00FC458D" w:rsidRDefault="00FC458D" w:rsidP="00FC458D">
      <w:pPr>
        <w:pStyle w:val="AD"/>
      </w:pPr>
      <w:r>
        <w:rPr>
          <w:rFonts w:hint="eastAsia"/>
        </w:rPr>
        <w:t>信息来源：</w:t>
      </w:r>
      <w:hyperlink r:id="rId6" w:history="1">
        <w:r w:rsidR="00585FC5" w:rsidRPr="005169D8">
          <w:rPr>
            <w:rStyle w:val="a7"/>
          </w:rPr>
          <w:t>http://www.mee.gov.cn/xxgk2018/xxgk/xxgk03/202008/t20200827_795475.html</w:t>
        </w:r>
      </w:hyperlink>
    </w:p>
    <w:p w14:paraId="19FA7A60" w14:textId="77777777" w:rsidR="00585FC5" w:rsidRPr="00585FC5" w:rsidRDefault="00585FC5" w:rsidP="00FC458D">
      <w:pPr>
        <w:pStyle w:val="AD"/>
        <w:rPr>
          <w:rFonts w:hint="eastAsia"/>
        </w:rPr>
      </w:pPr>
    </w:p>
    <w:sectPr w:rsidR="00585FC5" w:rsidRPr="00585FC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11447" w14:textId="77777777" w:rsidR="00316620" w:rsidRDefault="00316620" w:rsidP="00C20A6A">
      <w:pPr>
        <w:spacing w:line="240" w:lineRule="auto"/>
      </w:pPr>
      <w:r>
        <w:separator/>
      </w:r>
    </w:p>
  </w:endnote>
  <w:endnote w:type="continuationSeparator" w:id="0">
    <w:p w14:paraId="38BF08FB" w14:textId="77777777" w:rsidR="00316620" w:rsidRDefault="0031662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0790C" w14:textId="77777777" w:rsidR="00316620" w:rsidRDefault="00316620" w:rsidP="00C20A6A">
      <w:pPr>
        <w:spacing w:line="240" w:lineRule="auto"/>
      </w:pPr>
      <w:r>
        <w:separator/>
      </w:r>
    </w:p>
  </w:footnote>
  <w:footnote w:type="continuationSeparator" w:id="0">
    <w:p w14:paraId="26243413" w14:textId="77777777" w:rsidR="00316620" w:rsidRDefault="0031662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1BA9"/>
    <w:rsid w:val="000F4C6A"/>
    <w:rsid w:val="00176A25"/>
    <w:rsid w:val="001C4C6F"/>
    <w:rsid w:val="00316620"/>
    <w:rsid w:val="003D27E2"/>
    <w:rsid w:val="00431BA9"/>
    <w:rsid w:val="00585FC5"/>
    <w:rsid w:val="005F7C76"/>
    <w:rsid w:val="007D7BDB"/>
    <w:rsid w:val="00A548E7"/>
    <w:rsid w:val="00B15193"/>
    <w:rsid w:val="00B731F1"/>
    <w:rsid w:val="00C20A6A"/>
    <w:rsid w:val="00C22624"/>
    <w:rsid w:val="00D02718"/>
    <w:rsid w:val="00FC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DD98E"/>
  <w15:chartTrackingRefBased/>
  <w15:docId w15:val="{55DE14FC-922D-4EAC-8B77-0B34427A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85FC5"/>
    <w:rPr>
      <w:color w:val="0000FF" w:themeColor="hyperlink"/>
      <w:u w:val="single"/>
    </w:rPr>
  </w:style>
  <w:style w:type="character" w:styleId="a8">
    <w:name w:val="Unresolved Mention"/>
    <w:basedOn w:val="a0"/>
    <w:uiPriority w:val="99"/>
    <w:semiHidden/>
    <w:unhideWhenUsed/>
    <w:rsid w:val="0058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174147">
      <w:bodyDiv w:val="1"/>
      <w:marLeft w:val="0"/>
      <w:marRight w:val="0"/>
      <w:marTop w:val="0"/>
      <w:marBottom w:val="0"/>
      <w:divBdr>
        <w:top w:val="none" w:sz="0" w:space="0" w:color="auto"/>
        <w:left w:val="none" w:sz="0" w:space="0" w:color="auto"/>
        <w:bottom w:val="none" w:sz="0" w:space="0" w:color="auto"/>
        <w:right w:val="none" w:sz="0" w:space="0" w:color="auto"/>
      </w:divBdr>
      <w:divsChild>
        <w:div w:id="820661418">
          <w:marLeft w:val="0"/>
          <w:marRight w:val="0"/>
          <w:marTop w:val="0"/>
          <w:marBottom w:val="0"/>
          <w:divBdr>
            <w:top w:val="none" w:sz="0" w:space="0" w:color="auto"/>
            <w:left w:val="none" w:sz="0" w:space="0" w:color="auto"/>
            <w:bottom w:val="none" w:sz="0" w:space="0" w:color="auto"/>
            <w:right w:val="none" w:sz="0" w:space="0" w:color="auto"/>
          </w:divBdr>
        </w:div>
        <w:div w:id="909925037">
          <w:marLeft w:val="0"/>
          <w:marRight w:val="0"/>
          <w:marTop w:val="0"/>
          <w:marBottom w:val="0"/>
          <w:divBdr>
            <w:top w:val="none" w:sz="0" w:space="0" w:color="auto"/>
            <w:left w:val="none" w:sz="0" w:space="0" w:color="auto"/>
            <w:bottom w:val="none" w:sz="0" w:space="0" w:color="auto"/>
            <w:right w:val="none" w:sz="0" w:space="0" w:color="auto"/>
          </w:divBdr>
        </w:div>
        <w:div w:id="870609028">
          <w:marLeft w:val="0"/>
          <w:marRight w:val="0"/>
          <w:marTop w:val="0"/>
          <w:marBottom w:val="0"/>
          <w:divBdr>
            <w:top w:val="none" w:sz="0" w:space="0" w:color="auto"/>
            <w:left w:val="none" w:sz="0" w:space="0" w:color="auto"/>
            <w:bottom w:val="none" w:sz="0" w:space="0" w:color="auto"/>
            <w:right w:val="none" w:sz="0" w:space="0" w:color="auto"/>
          </w:divBdr>
        </w:div>
        <w:div w:id="698703608">
          <w:marLeft w:val="0"/>
          <w:marRight w:val="0"/>
          <w:marTop w:val="0"/>
          <w:marBottom w:val="0"/>
          <w:divBdr>
            <w:top w:val="none" w:sz="0" w:space="0" w:color="auto"/>
            <w:left w:val="none" w:sz="0" w:space="0" w:color="auto"/>
            <w:bottom w:val="none" w:sz="0" w:space="0" w:color="auto"/>
            <w:right w:val="none" w:sz="0" w:space="0" w:color="auto"/>
          </w:divBdr>
        </w:div>
        <w:div w:id="1688629566">
          <w:marLeft w:val="0"/>
          <w:marRight w:val="0"/>
          <w:marTop w:val="0"/>
          <w:marBottom w:val="0"/>
          <w:divBdr>
            <w:top w:val="none" w:sz="0" w:space="0" w:color="auto"/>
            <w:left w:val="none" w:sz="0" w:space="0" w:color="auto"/>
            <w:bottom w:val="none" w:sz="0" w:space="0" w:color="auto"/>
            <w:right w:val="none" w:sz="0" w:space="0" w:color="auto"/>
          </w:divBdr>
        </w:div>
        <w:div w:id="2111075110">
          <w:marLeft w:val="0"/>
          <w:marRight w:val="0"/>
          <w:marTop w:val="0"/>
          <w:marBottom w:val="0"/>
          <w:divBdr>
            <w:top w:val="none" w:sz="0" w:space="0" w:color="auto"/>
            <w:left w:val="none" w:sz="0" w:space="0" w:color="auto"/>
            <w:bottom w:val="none" w:sz="0" w:space="0" w:color="auto"/>
            <w:right w:val="none" w:sz="0" w:space="0" w:color="auto"/>
          </w:divBdr>
        </w:div>
        <w:div w:id="817454550">
          <w:marLeft w:val="0"/>
          <w:marRight w:val="0"/>
          <w:marTop w:val="0"/>
          <w:marBottom w:val="0"/>
          <w:divBdr>
            <w:top w:val="none" w:sz="0" w:space="0" w:color="auto"/>
            <w:left w:val="none" w:sz="0" w:space="0" w:color="auto"/>
            <w:bottom w:val="none" w:sz="0" w:space="0" w:color="auto"/>
            <w:right w:val="none" w:sz="0" w:space="0" w:color="auto"/>
          </w:divBdr>
        </w:div>
        <w:div w:id="58482986">
          <w:marLeft w:val="0"/>
          <w:marRight w:val="0"/>
          <w:marTop w:val="0"/>
          <w:marBottom w:val="0"/>
          <w:divBdr>
            <w:top w:val="none" w:sz="0" w:space="0" w:color="auto"/>
            <w:left w:val="none" w:sz="0" w:space="0" w:color="auto"/>
            <w:bottom w:val="none" w:sz="0" w:space="0" w:color="auto"/>
            <w:right w:val="none" w:sz="0" w:space="0" w:color="auto"/>
          </w:divBdr>
        </w:div>
        <w:div w:id="561209957">
          <w:marLeft w:val="0"/>
          <w:marRight w:val="0"/>
          <w:marTop w:val="0"/>
          <w:marBottom w:val="0"/>
          <w:divBdr>
            <w:top w:val="none" w:sz="0" w:space="0" w:color="auto"/>
            <w:left w:val="none" w:sz="0" w:space="0" w:color="auto"/>
            <w:bottom w:val="none" w:sz="0" w:space="0" w:color="auto"/>
            <w:right w:val="none" w:sz="0" w:space="0" w:color="auto"/>
          </w:divBdr>
        </w:div>
        <w:div w:id="1733431323">
          <w:marLeft w:val="0"/>
          <w:marRight w:val="0"/>
          <w:marTop w:val="0"/>
          <w:marBottom w:val="0"/>
          <w:divBdr>
            <w:top w:val="none" w:sz="0" w:space="0" w:color="auto"/>
            <w:left w:val="none" w:sz="0" w:space="0" w:color="auto"/>
            <w:bottom w:val="none" w:sz="0" w:space="0" w:color="auto"/>
            <w:right w:val="none" w:sz="0" w:space="0" w:color="auto"/>
          </w:divBdr>
        </w:div>
        <w:div w:id="2043743815">
          <w:marLeft w:val="0"/>
          <w:marRight w:val="0"/>
          <w:marTop w:val="0"/>
          <w:marBottom w:val="0"/>
          <w:divBdr>
            <w:top w:val="none" w:sz="0" w:space="0" w:color="auto"/>
            <w:left w:val="none" w:sz="0" w:space="0" w:color="auto"/>
            <w:bottom w:val="none" w:sz="0" w:space="0" w:color="auto"/>
            <w:right w:val="none" w:sz="0" w:space="0" w:color="auto"/>
          </w:divBdr>
        </w:div>
        <w:div w:id="1047796352">
          <w:marLeft w:val="0"/>
          <w:marRight w:val="0"/>
          <w:marTop w:val="0"/>
          <w:marBottom w:val="0"/>
          <w:divBdr>
            <w:top w:val="none" w:sz="0" w:space="0" w:color="auto"/>
            <w:left w:val="none" w:sz="0" w:space="0" w:color="auto"/>
            <w:bottom w:val="none" w:sz="0" w:space="0" w:color="auto"/>
            <w:right w:val="none" w:sz="0" w:space="0" w:color="auto"/>
          </w:divBdr>
        </w:div>
        <w:div w:id="979311243">
          <w:marLeft w:val="0"/>
          <w:marRight w:val="0"/>
          <w:marTop w:val="0"/>
          <w:marBottom w:val="0"/>
          <w:divBdr>
            <w:top w:val="none" w:sz="0" w:space="0" w:color="auto"/>
            <w:left w:val="none" w:sz="0" w:space="0" w:color="auto"/>
            <w:bottom w:val="none" w:sz="0" w:space="0" w:color="auto"/>
            <w:right w:val="none" w:sz="0" w:space="0" w:color="auto"/>
          </w:divBdr>
        </w:div>
        <w:div w:id="1256742437">
          <w:marLeft w:val="0"/>
          <w:marRight w:val="0"/>
          <w:marTop w:val="0"/>
          <w:marBottom w:val="0"/>
          <w:divBdr>
            <w:top w:val="none" w:sz="0" w:space="0" w:color="auto"/>
            <w:left w:val="none" w:sz="0" w:space="0" w:color="auto"/>
            <w:bottom w:val="none" w:sz="0" w:space="0" w:color="auto"/>
            <w:right w:val="none" w:sz="0" w:space="0" w:color="auto"/>
          </w:divBdr>
        </w:div>
        <w:div w:id="1724332351">
          <w:marLeft w:val="0"/>
          <w:marRight w:val="0"/>
          <w:marTop w:val="0"/>
          <w:marBottom w:val="0"/>
          <w:divBdr>
            <w:top w:val="none" w:sz="0" w:space="0" w:color="auto"/>
            <w:left w:val="none" w:sz="0" w:space="0" w:color="auto"/>
            <w:bottom w:val="none" w:sz="0" w:space="0" w:color="auto"/>
            <w:right w:val="none" w:sz="0" w:space="0" w:color="auto"/>
          </w:divBdr>
        </w:div>
        <w:div w:id="996344358">
          <w:marLeft w:val="0"/>
          <w:marRight w:val="0"/>
          <w:marTop w:val="0"/>
          <w:marBottom w:val="0"/>
          <w:divBdr>
            <w:top w:val="none" w:sz="0" w:space="0" w:color="auto"/>
            <w:left w:val="none" w:sz="0" w:space="0" w:color="auto"/>
            <w:bottom w:val="none" w:sz="0" w:space="0" w:color="auto"/>
            <w:right w:val="none" w:sz="0" w:space="0" w:color="auto"/>
          </w:divBdr>
        </w:div>
        <w:div w:id="2080050388">
          <w:marLeft w:val="0"/>
          <w:marRight w:val="0"/>
          <w:marTop w:val="0"/>
          <w:marBottom w:val="0"/>
          <w:divBdr>
            <w:top w:val="none" w:sz="0" w:space="0" w:color="auto"/>
            <w:left w:val="none" w:sz="0" w:space="0" w:color="auto"/>
            <w:bottom w:val="none" w:sz="0" w:space="0" w:color="auto"/>
            <w:right w:val="none" w:sz="0" w:space="0" w:color="auto"/>
          </w:divBdr>
        </w:div>
        <w:div w:id="906308982">
          <w:marLeft w:val="0"/>
          <w:marRight w:val="0"/>
          <w:marTop w:val="0"/>
          <w:marBottom w:val="0"/>
          <w:divBdr>
            <w:top w:val="none" w:sz="0" w:space="0" w:color="auto"/>
            <w:left w:val="none" w:sz="0" w:space="0" w:color="auto"/>
            <w:bottom w:val="none" w:sz="0" w:space="0" w:color="auto"/>
            <w:right w:val="none" w:sz="0" w:space="0" w:color="auto"/>
          </w:divBdr>
        </w:div>
        <w:div w:id="642009880">
          <w:marLeft w:val="0"/>
          <w:marRight w:val="0"/>
          <w:marTop w:val="0"/>
          <w:marBottom w:val="0"/>
          <w:divBdr>
            <w:top w:val="none" w:sz="0" w:space="0" w:color="auto"/>
            <w:left w:val="none" w:sz="0" w:space="0" w:color="auto"/>
            <w:bottom w:val="none" w:sz="0" w:space="0" w:color="auto"/>
            <w:right w:val="none" w:sz="0" w:space="0" w:color="auto"/>
          </w:divBdr>
        </w:div>
        <w:div w:id="1902978064">
          <w:marLeft w:val="0"/>
          <w:marRight w:val="0"/>
          <w:marTop w:val="0"/>
          <w:marBottom w:val="0"/>
          <w:divBdr>
            <w:top w:val="none" w:sz="0" w:space="0" w:color="auto"/>
            <w:left w:val="none" w:sz="0" w:space="0" w:color="auto"/>
            <w:bottom w:val="none" w:sz="0" w:space="0" w:color="auto"/>
            <w:right w:val="none" w:sz="0" w:space="0" w:color="auto"/>
          </w:divBdr>
        </w:div>
        <w:div w:id="431710072">
          <w:marLeft w:val="0"/>
          <w:marRight w:val="0"/>
          <w:marTop w:val="0"/>
          <w:marBottom w:val="0"/>
          <w:divBdr>
            <w:top w:val="none" w:sz="0" w:space="0" w:color="auto"/>
            <w:left w:val="none" w:sz="0" w:space="0" w:color="auto"/>
            <w:bottom w:val="none" w:sz="0" w:space="0" w:color="auto"/>
            <w:right w:val="none" w:sz="0" w:space="0" w:color="auto"/>
          </w:divBdr>
        </w:div>
        <w:div w:id="530804150">
          <w:marLeft w:val="0"/>
          <w:marRight w:val="0"/>
          <w:marTop w:val="0"/>
          <w:marBottom w:val="0"/>
          <w:divBdr>
            <w:top w:val="none" w:sz="0" w:space="0" w:color="auto"/>
            <w:left w:val="none" w:sz="0" w:space="0" w:color="auto"/>
            <w:bottom w:val="none" w:sz="0" w:space="0" w:color="auto"/>
            <w:right w:val="none" w:sz="0" w:space="0" w:color="auto"/>
          </w:divBdr>
        </w:div>
        <w:div w:id="2137261124">
          <w:marLeft w:val="0"/>
          <w:marRight w:val="0"/>
          <w:marTop w:val="0"/>
          <w:marBottom w:val="0"/>
          <w:divBdr>
            <w:top w:val="none" w:sz="0" w:space="0" w:color="auto"/>
            <w:left w:val="none" w:sz="0" w:space="0" w:color="auto"/>
            <w:bottom w:val="none" w:sz="0" w:space="0" w:color="auto"/>
            <w:right w:val="none" w:sz="0" w:space="0" w:color="auto"/>
          </w:divBdr>
        </w:div>
        <w:div w:id="511801531">
          <w:marLeft w:val="0"/>
          <w:marRight w:val="0"/>
          <w:marTop w:val="0"/>
          <w:marBottom w:val="0"/>
          <w:divBdr>
            <w:top w:val="none" w:sz="0" w:space="0" w:color="auto"/>
            <w:left w:val="none" w:sz="0" w:space="0" w:color="auto"/>
            <w:bottom w:val="none" w:sz="0" w:space="0" w:color="auto"/>
            <w:right w:val="none" w:sz="0" w:space="0" w:color="auto"/>
          </w:divBdr>
        </w:div>
        <w:div w:id="1096704986">
          <w:marLeft w:val="0"/>
          <w:marRight w:val="0"/>
          <w:marTop w:val="0"/>
          <w:marBottom w:val="0"/>
          <w:divBdr>
            <w:top w:val="none" w:sz="0" w:space="0" w:color="auto"/>
            <w:left w:val="none" w:sz="0" w:space="0" w:color="auto"/>
            <w:bottom w:val="none" w:sz="0" w:space="0" w:color="auto"/>
            <w:right w:val="none" w:sz="0" w:space="0" w:color="auto"/>
          </w:divBdr>
        </w:div>
        <w:div w:id="965089297">
          <w:marLeft w:val="0"/>
          <w:marRight w:val="0"/>
          <w:marTop w:val="0"/>
          <w:marBottom w:val="0"/>
          <w:divBdr>
            <w:top w:val="none" w:sz="0" w:space="0" w:color="auto"/>
            <w:left w:val="none" w:sz="0" w:space="0" w:color="auto"/>
            <w:bottom w:val="none" w:sz="0" w:space="0" w:color="auto"/>
            <w:right w:val="none" w:sz="0" w:space="0" w:color="auto"/>
          </w:divBdr>
        </w:div>
        <w:div w:id="1309164747">
          <w:marLeft w:val="0"/>
          <w:marRight w:val="0"/>
          <w:marTop w:val="0"/>
          <w:marBottom w:val="0"/>
          <w:divBdr>
            <w:top w:val="none" w:sz="0" w:space="0" w:color="auto"/>
            <w:left w:val="none" w:sz="0" w:space="0" w:color="auto"/>
            <w:bottom w:val="none" w:sz="0" w:space="0" w:color="auto"/>
            <w:right w:val="none" w:sz="0" w:space="0" w:color="auto"/>
          </w:divBdr>
        </w:div>
        <w:div w:id="1045565626">
          <w:marLeft w:val="0"/>
          <w:marRight w:val="0"/>
          <w:marTop w:val="0"/>
          <w:marBottom w:val="0"/>
          <w:divBdr>
            <w:top w:val="none" w:sz="0" w:space="0" w:color="auto"/>
            <w:left w:val="none" w:sz="0" w:space="0" w:color="auto"/>
            <w:bottom w:val="none" w:sz="0" w:space="0" w:color="auto"/>
            <w:right w:val="none" w:sz="0" w:space="0" w:color="auto"/>
          </w:divBdr>
        </w:div>
        <w:div w:id="1210384434">
          <w:marLeft w:val="0"/>
          <w:marRight w:val="0"/>
          <w:marTop w:val="0"/>
          <w:marBottom w:val="0"/>
          <w:divBdr>
            <w:top w:val="none" w:sz="0" w:space="0" w:color="auto"/>
            <w:left w:val="none" w:sz="0" w:space="0" w:color="auto"/>
            <w:bottom w:val="none" w:sz="0" w:space="0" w:color="auto"/>
            <w:right w:val="none" w:sz="0" w:space="0" w:color="auto"/>
          </w:divBdr>
        </w:div>
        <w:div w:id="2108915413">
          <w:marLeft w:val="0"/>
          <w:marRight w:val="0"/>
          <w:marTop w:val="0"/>
          <w:marBottom w:val="0"/>
          <w:divBdr>
            <w:top w:val="none" w:sz="0" w:space="0" w:color="auto"/>
            <w:left w:val="none" w:sz="0" w:space="0" w:color="auto"/>
            <w:bottom w:val="none" w:sz="0" w:space="0" w:color="auto"/>
            <w:right w:val="none" w:sz="0" w:space="0" w:color="auto"/>
          </w:divBdr>
        </w:div>
        <w:div w:id="1353192083">
          <w:marLeft w:val="0"/>
          <w:marRight w:val="0"/>
          <w:marTop w:val="0"/>
          <w:marBottom w:val="0"/>
          <w:divBdr>
            <w:top w:val="none" w:sz="0" w:space="0" w:color="auto"/>
            <w:left w:val="none" w:sz="0" w:space="0" w:color="auto"/>
            <w:bottom w:val="none" w:sz="0" w:space="0" w:color="auto"/>
            <w:right w:val="none" w:sz="0" w:space="0" w:color="auto"/>
          </w:divBdr>
        </w:div>
        <w:div w:id="394821075">
          <w:marLeft w:val="0"/>
          <w:marRight w:val="0"/>
          <w:marTop w:val="0"/>
          <w:marBottom w:val="0"/>
          <w:divBdr>
            <w:top w:val="none" w:sz="0" w:space="0" w:color="auto"/>
            <w:left w:val="none" w:sz="0" w:space="0" w:color="auto"/>
            <w:bottom w:val="none" w:sz="0" w:space="0" w:color="auto"/>
            <w:right w:val="none" w:sz="0" w:space="0" w:color="auto"/>
          </w:divBdr>
        </w:div>
        <w:div w:id="866993043">
          <w:marLeft w:val="0"/>
          <w:marRight w:val="0"/>
          <w:marTop w:val="0"/>
          <w:marBottom w:val="0"/>
          <w:divBdr>
            <w:top w:val="none" w:sz="0" w:space="0" w:color="auto"/>
            <w:left w:val="none" w:sz="0" w:space="0" w:color="auto"/>
            <w:bottom w:val="none" w:sz="0" w:space="0" w:color="auto"/>
            <w:right w:val="none" w:sz="0" w:space="0" w:color="auto"/>
          </w:divBdr>
        </w:div>
        <w:div w:id="1824154187">
          <w:marLeft w:val="0"/>
          <w:marRight w:val="0"/>
          <w:marTop w:val="0"/>
          <w:marBottom w:val="0"/>
          <w:divBdr>
            <w:top w:val="none" w:sz="0" w:space="0" w:color="auto"/>
            <w:left w:val="none" w:sz="0" w:space="0" w:color="auto"/>
            <w:bottom w:val="none" w:sz="0" w:space="0" w:color="auto"/>
            <w:right w:val="none" w:sz="0" w:space="0" w:color="auto"/>
          </w:divBdr>
        </w:div>
        <w:div w:id="134183375">
          <w:marLeft w:val="0"/>
          <w:marRight w:val="0"/>
          <w:marTop w:val="0"/>
          <w:marBottom w:val="0"/>
          <w:divBdr>
            <w:top w:val="none" w:sz="0" w:space="0" w:color="auto"/>
            <w:left w:val="none" w:sz="0" w:space="0" w:color="auto"/>
            <w:bottom w:val="none" w:sz="0" w:space="0" w:color="auto"/>
            <w:right w:val="none" w:sz="0" w:space="0" w:color="auto"/>
          </w:divBdr>
        </w:div>
        <w:div w:id="773942327">
          <w:marLeft w:val="0"/>
          <w:marRight w:val="0"/>
          <w:marTop w:val="0"/>
          <w:marBottom w:val="0"/>
          <w:divBdr>
            <w:top w:val="none" w:sz="0" w:space="0" w:color="auto"/>
            <w:left w:val="none" w:sz="0" w:space="0" w:color="auto"/>
            <w:bottom w:val="none" w:sz="0" w:space="0" w:color="auto"/>
            <w:right w:val="none" w:sz="0" w:space="0" w:color="auto"/>
          </w:divBdr>
        </w:div>
        <w:div w:id="286203278">
          <w:marLeft w:val="0"/>
          <w:marRight w:val="0"/>
          <w:marTop w:val="0"/>
          <w:marBottom w:val="0"/>
          <w:divBdr>
            <w:top w:val="none" w:sz="0" w:space="0" w:color="auto"/>
            <w:left w:val="none" w:sz="0" w:space="0" w:color="auto"/>
            <w:bottom w:val="none" w:sz="0" w:space="0" w:color="auto"/>
            <w:right w:val="none" w:sz="0" w:space="0" w:color="auto"/>
          </w:divBdr>
        </w:div>
        <w:div w:id="1859466739">
          <w:marLeft w:val="0"/>
          <w:marRight w:val="0"/>
          <w:marTop w:val="0"/>
          <w:marBottom w:val="0"/>
          <w:divBdr>
            <w:top w:val="none" w:sz="0" w:space="0" w:color="auto"/>
            <w:left w:val="none" w:sz="0" w:space="0" w:color="auto"/>
            <w:bottom w:val="none" w:sz="0" w:space="0" w:color="auto"/>
            <w:right w:val="none" w:sz="0" w:space="0" w:color="auto"/>
          </w:divBdr>
        </w:div>
        <w:div w:id="1042025194">
          <w:marLeft w:val="0"/>
          <w:marRight w:val="0"/>
          <w:marTop w:val="0"/>
          <w:marBottom w:val="0"/>
          <w:divBdr>
            <w:top w:val="none" w:sz="0" w:space="0" w:color="auto"/>
            <w:left w:val="none" w:sz="0" w:space="0" w:color="auto"/>
            <w:bottom w:val="none" w:sz="0" w:space="0" w:color="auto"/>
            <w:right w:val="none" w:sz="0" w:space="0" w:color="auto"/>
          </w:divBdr>
        </w:div>
        <w:div w:id="1213928771">
          <w:marLeft w:val="0"/>
          <w:marRight w:val="0"/>
          <w:marTop w:val="0"/>
          <w:marBottom w:val="0"/>
          <w:divBdr>
            <w:top w:val="none" w:sz="0" w:space="0" w:color="auto"/>
            <w:left w:val="none" w:sz="0" w:space="0" w:color="auto"/>
            <w:bottom w:val="none" w:sz="0" w:space="0" w:color="auto"/>
            <w:right w:val="none" w:sz="0" w:space="0" w:color="auto"/>
          </w:divBdr>
        </w:div>
        <w:div w:id="823545641">
          <w:marLeft w:val="0"/>
          <w:marRight w:val="0"/>
          <w:marTop w:val="0"/>
          <w:marBottom w:val="0"/>
          <w:divBdr>
            <w:top w:val="none" w:sz="0" w:space="0" w:color="auto"/>
            <w:left w:val="none" w:sz="0" w:space="0" w:color="auto"/>
            <w:bottom w:val="none" w:sz="0" w:space="0" w:color="auto"/>
            <w:right w:val="none" w:sz="0" w:space="0" w:color="auto"/>
          </w:divBdr>
        </w:div>
        <w:div w:id="1749039114">
          <w:marLeft w:val="0"/>
          <w:marRight w:val="0"/>
          <w:marTop w:val="0"/>
          <w:marBottom w:val="0"/>
          <w:divBdr>
            <w:top w:val="none" w:sz="0" w:space="0" w:color="auto"/>
            <w:left w:val="none" w:sz="0" w:space="0" w:color="auto"/>
            <w:bottom w:val="none" w:sz="0" w:space="0" w:color="auto"/>
            <w:right w:val="none" w:sz="0" w:space="0" w:color="auto"/>
          </w:divBdr>
        </w:div>
        <w:div w:id="1995061188">
          <w:marLeft w:val="0"/>
          <w:marRight w:val="0"/>
          <w:marTop w:val="0"/>
          <w:marBottom w:val="0"/>
          <w:divBdr>
            <w:top w:val="none" w:sz="0" w:space="0" w:color="auto"/>
            <w:left w:val="none" w:sz="0" w:space="0" w:color="auto"/>
            <w:bottom w:val="none" w:sz="0" w:space="0" w:color="auto"/>
            <w:right w:val="none" w:sz="0" w:space="0" w:color="auto"/>
          </w:divBdr>
        </w:div>
        <w:div w:id="1679847395">
          <w:marLeft w:val="0"/>
          <w:marRight w:val="0"/>
          <w:marTop w:val="0"/>
          <w:marBottom w:val="0"/>
          <w:divBdr>
            <w:top w:val="none" w:sz="0" w:space="0" w:color="auto"/>
            <w:left w:val="none" w:sz="0" w:space="0" w:color="auto"/>
            <w:bottom w:val="none" w:sz="0" w:space="0" w:color="auto"/>
            <w:right w:val="none" w:sz="0" w:space="0" w:color="auto"/>
          </w:divBdr>
        </w:div>
        <w:div w:id="229581078">
          <w:marLeft w:val="0"/>
          <w:marRight w:val="0"/>
          <w:marTop w:val="0"/>
          <w:marBottom w:val="0"/>
          <w:divBdr>
            <w:top w:val="none" w:sz="0" w:space="0" w:color="auto"/>
            <w:left w:val="none" w:sz="0" w:space="0" w:color="auto"/>
            <w:bottom w:val="none" w:sz="0" w:space="0" w:color="auto"/>
            <w:right w:val="none" w:sz="0" w:space="0" w:color="auto"/>
          </w:divBdr>
        </w:div>
        <w:div w:id="1800762703">
          <w:marLeft w:val="0"/>
          <w:marRight w:val="0"/>
          <w:marTop w:val="0"/>
          <w:marBottom w:val="0"/>
          <w:divBdr>
            <w:top w:val="none" w:sz="0" w:space="0" w:color="auto"/>
            <w:left w:val="none" w:sz="0" w:space="0" w:color="auto"/>
            <w:bottom w:val="none" w:sz="0" w:space="0" w:color="auto"/>
            <w:right w:val="none" w:sz="0" w:space="0" w:color="auto"/>
          </w:divBdr>
        </w:div>
        <w:div w:id="1908491182">
          <w:marLeft w:val="0"/>
          <w:marRight w:val="0"/>
          <w:marTop w:val="0"/>
          <w:marBottom w:val="0"/>
          <w:divBdr>
            <w:top w:val="none" w:sz="0" w:space="0" w:color="auto"/>
            <w:left w:val="none" w:sz="0" w:space="0" w:color="auto"/>
            <w:bottom w:val="none" w:sz="0" w:space="0" w:color="auto"/>
            <w:right w:val="none" w:sz="0" w:space="0" w:color="auto"/>
          </w:divBdr>
        </w:div>
        <w:div w:id="155341922">
          <w:marLeft w:val="0"/>
          <w:marRight w:val="0"/>
          <w:marTop w:val="0"/>
          <w:marBottom w:val="0"/>
          <w:divBdr>
            <w:top w:val="none" w:sz="0" w:space="0" w:color="auto"/>
            <w:left w:val="none" w:sz="0" w:space="0" w:color="auto"/>
            <w:bottom w:val="none" w:sz="0" w:space="0" w:color="auto"/>
            <w:right w:val="none" w:sz="0" w:space="0" w:color="auto"/>
          </w:divBdr>
        </w:div>
        <w:div w:id="1116094077">
          <w:marLeft w:val="0"/>
          <w:marRight w:val="0"/>
          <w:marTop w:val="0"/>
          <w:marBottom w:val="0"/>
          <w:divBdr>
            <w:top w:val="none" w:sz="0" w:space="0" w:color="auto"/>
            <w:left w:val="none" w:sz="0" w:space="0" w:color="auto"/>
            <w:bottom w:val="none" w:sz="0" w:space="0" w:color="auto"/>
            <w:right w:val="none" w:sz="0" w:space="0" w:color="auto"/>
          </w:divBdr>
        </w:div>
        <w:div w:id="1644118155">
          <w:marLeft w:val="0"/>
          <w:marRight w:val="0"/>
          <w:marTop w:val="0"/>
          <w:marBottom w:val="0"/>
          <w:divBdr>
            <w:top w:val="none" w:sz="0" w:space="0" w:color="auto"/>
            <w:left w:val="none" w:sz="0" w:space="0" w:color="auto"/>
            <w:bottom w:val="none" w:sz="0" w:space="0" w:color="auto"/>
            <w:right w:val="none" w:sz="0" w:space="0" w:color="auto"/>
          </w:divBdr>
        </w:div>
        <w:div w:id="562451130">
          <w:marLeft w:val="0"/>
          <w:marRight w:val="0"/>
          <w:marTop w:val="0"/>
          <w:marBottom w:val="0"/>
          <w:divBdr>
            <w:top w:val="none" w:sz="0" w:space="0" w:color="auto"/>
            <w:left w:val="none" w:sz="0" w:space="0" w:color="auto"/>
            <w:bottom w:val="none" w:sz="0" w:space="0" w:color="auto"/>
            <w:right w:val="none" w:sz="0" w:space="0" w:color="auto"/>
          </w:divBdr>
        </w:div>
        <w:div w:id="1136145840">
          <w:marLeft w:val="0"/>
          <w:marRight w:val="0"/>
          <w:marTop w:val="0"/>
          <w:marBottom w:val="0"/>
          <w:divBdr>
            <w:top w:val="none" w:sz="0" w:space="0" w:color="auto"/>
            <w:left w:val="none" w:sz="0" w:space="0" w:color="auto"/>
            <w:bottom w:val="none" w:sz="0" w:space="0" w:color="auto"/>
            <w:right w:val="none" w:sz="0" w:space="0" w:color="auto"/>
          </w:divBdr>
        </w:div>
        <w:div w:id="763499761">
          <w:marLeft w:val="0"/>
          <w:marRight w:val="0"/>
          <w:marTop w:val="0"/>
          <w:marBottom w:val="0"/>
          <w:divBdr>
            <w:top w:val="none" w:sz="0" w:space="0" w:color="auto"/>
            <w:left w:val="none" w:sz="0" w:space="0" w:color="auto"/>
            <w:bottom w:val="none" w:sz="0" w:space="0" w:color="auto"/>
            <w:right w:val="none" w:sz="0" w:space="0" w:color="auto"/>
          </w:divBdr>
        </w:div>
        <w:div w:id="1725523031">
          <w:marLeft w:val="0"/>
          <w:marRight w:val="0"/>
          <w:marTop w:val="0"/>
          <w:marBottom w:val="0"/>
          <w:divBdr>
            <w:top w:val="none" w:sz="0" w:space="0" w:color="auto"/>
            <w:left w:val="none" w:sz="0" w:space="0" w:color="auto"/>
            <w:bottom w:val="none" w:sz="0" w:space="0" w:color="auto"/>
            <w:right w:val="none" w:sz="0" w:space="0" w:color="auto"/>
          </w:divBdr>
        </w:div>
        <w:div w:id="25258307">
          <w:marLeft w:val="0"/>
          <w:marRight w:val="0"/>
          <w:marTop w:val="0"/>
          <w:marBottom w:val="0"/>
          <w:divBdr>
            <w:top w:val="none" w:sz="0" w:space="0" w:color="auto"/>
            <w:left w:val="none" w:sz="0" w:space="0" w:color="auto"/>
            <w:bottom w:val="none" w:sz="0" w:space="0" w:color="auto"/>
            <w:right w:val="none" w:sz="0" w:space="0" w:color="auto"/>
          </w:divBdr>
        </w:div>
        <w:div w:id="1703703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3/202008/t20200827_79547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2020-09-03T12:34:00Z</dcterms:created>
  <dcterms:modified xsi:type="dcterms:W3CDTF">2020-09-03T12:35:00Z</dcterms:modified>
</cp:coreProperties>
</file>