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02519" w14:textId="2A29A3B0" w:rsidR="009E1C1A" w:rsidRPr="001B1B05" w:rsidRDefault="009E1C1A" w:rsidP="001B1B05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1B1B05">
        <w:rPr>
          <w:rFonts w:hint="eastAsia"/>
          <w:b/>
          <w:bCs/>
          <w:color w:val="E36C0A" w:themeColor="accent6" w:themeShade="BF"/>
          <w:sz w:val="32"/>
          <w:szCs w:val="32"/>
        </w:rPr>
        <w:t>关于进一步优化企业开办服务的通知</w:t>
      </w:r>
    </w:p>
    <w:p w14:paraId="0CABF0E6" w14:textId="3A9B9102" w:rsidR="009E1C1A" w:rsidRDefault="009E1C1A" w:rsidP="001B1B05">
      <w:pPr>
        <w:pStyle w:val="AD"/>
        <w:spacing w:line="276" w:lineRule="auto"/>
        <w:jc w:val="center"/>
      </w:pPr>
      <w:r>
        <w:rPr>
          <w:rFonts w:hint="eastAsia"/>
        </w:rPr>
        <w:t>国</w:t>
      </w:r>
      <w:proofErr w:type="gramStart"/>
      <w:r>
        <w:rPr>
          <w:rFonts w:hint="eastAsia"/>
        </w:rPr>
        <w:t>市监注</w:t>
      </w:r>
      <w:proofErr w:type="gramEnd"/>
      <w:r>
        <w:rPr>
          <w:rFonts w:hint="eastAsia"/>
        </w:rPr>
        <w:t>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129</w:t>
      </w:r>
      <w:r>
        <w:rPr>
          <w:rFonts w:hint="eastAsia"/>
        </w:rPr>
        <w:t>号</w:t>
      </w:r>
    </w:p>
    <w:p w14:paraId="6D3D297C" w14:textId="77777777" w:rsidR="009E1C1A" w:rsidRDefault="009E1C1A" w:rsidP="001B1B05">
      <w:pPr>
        <w:pStyle w:val="AD"/>
        <w:spacing w:line="276" w:lineRule="auto"/>
      </w:pPr>
    </w:p>
    <w:p w14:paraId="5E6D5F46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各省、自治区、直辖市及计划单列市、新疆生产建设兵团市场监管局（厅、委）、发展改革委、公安厅（局）、人力资源社会保障厅（局）、住房和城乡建设厅（委），国家税务总局各省、自治区、直辖市、计划单列市税务局，直辖市、新疆生产建设兵团住房公积金管理中心，国家税务</w:t>
      </w:r>
      <w:proofErr w:type="gramStart"/>
      <w:r>
        <w:rPr>
          <w:rFonts w:hint="eastAsia"/>
        </w:rPr>
        <w:t>总局驻</w:t>
      </w:r>
      <w:proofErr w:type="gramEnd"/>
      <w:r>
        <w:rPr>
          <w:rFonts w:hint="eastAsia"/>
        </w:rPr>
        <w:t>各地特派员办事处：</w:t>
      </w:r>
      <w:r>
        <w:rPr>
          <w:rFonts w:hint="eastAsia"/>
        </w:rPr>
        <w:t xml:space="preserve"> </w:t>
      </w:r>
    </w:p>
    <w:p w14:paraId="24ECE98E" w14:textId="77777777" w:rsidR="009E1C1A" w:rsidRDefault="009E1C1A" w:rsidP="001B1B05">
      <w:pPr>
        <w:pStyle w:val="AD"/>
        <w:spacing w:line="276" w:lineRule="auto"/>
      </w:pPr>
    </w:p>
    <w:p w14:paraId="2FC8C05B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为贯彻落实党中央、国务院决策部署，深化“放管服”改革，持续打造市场化、法治化、国际化营商环境，现就进一步优化企业开办服务、做到企业开办全程网上办理有关事项通知如下：</w:t>
      </w:r>
      <w:r>
        <w:rPr>
          <w:rFonts w:hint="eastAsia"/>
        </w:rPr>
        <w:t xml:space="preserve"> </w:t>
      </w:r>
    </w:p>
    <w:p w14:paraId="43883FBF" w14:textId="77777777" w:rsidR="009E1C1A" w:rsidRDefault="009E1C1A" w:rsidP="001B1B05">
      <w:pPr>
        <w:pStyle w:val="AD"/>
        <w:spacing w:line="276" w:lineRule="auto"/>
      </w:pPr>
    </w:p>
    <w:p w14:paraId="5D025050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一、切实做到企业开办全程网上办理</w:t>
      </w:r>
      <w:r>
        <w:rPr>
          <w:rFonts w:hint="eastAsia"/>
        </w:rPr>
        <w:t xml:space="preserve"> </w:t>
      </w:r>
    </w:p>
    <w:p w14:paraId="3CCFE34E" w14:textId="77777777" w:rsidR="009E1C1A" w:rsidRDefault="009E1C1A" w:rsidP="001B1B05">
      <w:pPr>
        <w:pStyle w:val="AD"/>
        <w:spacing w:line="276" w:lineRule="auto"/>
      </w:pPr>
    </w:p>
    <w:p w14:paraId="0E5003CD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（一）全面推广企业开办一网通办。</w:t>
      </w:r>
      <w:r>
        <w:rPr>
          <w:rFonts w:hint="eastAsia"/>
        </w:rPr>
        <w:t>2020</w:t>
      </w:r>
      <w:r>
        <w:rPr>
          <w:rFonts w:hint="eastAsia"/>
        </w:rPr>
        <w:t>年年底前，各省（区、市）和新疆生产建设兵团全部开通企业开办一网</w:t>
      </w:r>
      <w:proofErr w:type="gramStart"/>
      <w:r>
        <w:rPr>
          <w:rFonts w:hint="eastAsia"/>
        </w:rPr>
        <w:t>通办平台</w:t>
      </w:r>
      <w:proofErr w:type="gramEnd"/>
      <w:r>
        <w:rPr>
          <w:rFonts w:hint="eastAsia"/>
        </w:rPr>
        <w:t>（以下简称一网</w:t>
      </w:r>
      <w:proofErr w:type="gramStart"/>
      <w:r>
        <w:rPr>
          <w:rFonts w:hint="eastAsia"/>
        </w:rPr>
        <w:t>通办平台</w:t>
      </w:r>
      <w:proofErr w:type="gramEnd"/>
      <w:r>
        <w:rPr>
          <w:rFonts w:hint="eastAsia"/>
        </w:rPr>
        <w:t>），在全国各地均可实现企业开办全程网上办理。</w:t>
      </w:r>
      <w:r>
        <w:rPr>
          <w:rFonts w:hint="eastAsia"/>
        </w:rPr>
        <w:t xml:space="preserve"> </w:t>
      </w:r>
    </w:p>
    <w:p w14:paraId="2EAE887F" w14:textId="77777777" w:rsidR="009E1C1A" w:rsidRDefault="009E1C1A" w:rsidP="001B1B05">
      <w:pPr>
        <w:pStyle w:val="AD"/>
        <w:spacing w:line="276" w:lineRule="auto"/>
      </w:pPr>
    </w:p>
    <w:p w14:paraId="78B72C60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（二）进一步深化线上线下融合服务。依托一网</w:t>
      </w:r>
      <w:proofErr w:type="gramStart"/>
      <w:r>
        <w:rPr>
          <w:rFonts w:hint="eastAsia"/>
        </w:rPr>
        <w:t>通办平台</w:t>
      </w:r>
      <w:proofErr w:type="gramEnd"/>
      <w:r>
        <w:rPr>
          <w:rFonts w:hint="eastAsia"/>
        </w:rPr>
        <w:t>，推行企业登记、公章刻制、申领发票和税控设备、员工参保登记、住房公积金企业缴存登记可在线上“一表填报”申请办理；具备条件的地方实现办齐的材料线下“一个窗口”一次领取，或者通过推行寄递、自助打印等实现“不见面”办理。</w:t>
      </w:r>
      <w:r>
        <w:rPr>
          <w:rFonts w:hint="eastAsia"/>
        </w:rPr>
        <w:t xml:space="preserve"> </w:t>
      </w:r>
    </w:p>
    <w:p w14:paraId="262E6094" w14:textId="77777777" w:rsidR="009E1C1A" w:rsidRDefault="009E1C1A" w:rsidP="001B1B05">
      <w:pPr>
        <w:pStyle w:val="AD"/>
        <w:spacing w:line="276" w:lineRule="auto"/>
      </w:pPr>
    </w:p>
    <w:p w14:paraId="5C3BD16D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（三）不断优化一网</w:t>
      </w:r>
      <w:proofErr w:type="gramStart"/>
      <w:r>
        <w:rPr>
          <w:rFonts w:hint="eastAsia"/>
        </w:rPr>
        <w:t>通办服务</w:t>
      </w:r>
      <w:proofErr w:type="gramEnd"/>
      <w:r>
        <w:rPr>
          <w:rFonts w:hint="eastAsia"/>
        </w:rPr>
        <w:t>能力。完善一网</w:t>
      </w:r>
      <w:proofErr w:type="gramStart"/>
      <w:r>
        <w:rPr>
          <w:rFonts w:hint="eastAsia"/>
        </w:rPr>
        <w:t>通办平台</w:t>
      </w:r>
      <w:proofErr w:type="gramEnd"/>
      <w:r>
        <w:rPr>
          <w:rFonts w:hint="eastAsia"/>
        </w:rPr>
        <w:t>功能设计，加强部门信息共享，</w:t>
      </w:r>
      <w:r>
        <w:rPr>
          <w:rFonts w:hint="eastAsia"/>
        </w:rPr>
        <w:t>2020</w:t>
      </w:r>
      <w:r>
        <w:rPr>
          <w:rFonts w:hint="eastAsia"/>
        </w:rPr>
        <w:t>年年底</w:t>
      </w:r>
      <w:proofErr w:type="gramStart"/>
      <w:r>
        <w:rPr>
          <w:rFonts w:hint="eastAsia"/>
        </w:rPr>
        <w:t>前具备</w:t>
      </w:r>
      <w:proofErr w:type="gramEnd"/>
      <w:r>
        <w:rPr>
          <w:rFonts w:hint="eastAsia"/>
        </w:rPr>
        <w:t>公章刻制网上服务在线缴费能力。推动实现相关申请人一次身份验证后，即可</w:t>
      </w:r>
      <w:proofErr w:type="gramStart"/>
      <w:r>
        <w:rPr>
          <w:rFonts w:hint="eastAsia"/>
        </w:rPr>
        <w:t>一网通办企业</w:t>
      </w:r>
      <w:proofErr w:type="gramEnd"/>
      <w:r>
        <w:rPr>
          <w:rFonts w:hint="eastAsia"/>
        </w:rPr>
        <w:t>开办全部事项。鼓励具备条件的地方，实现企业在设立登记完成后仍可随时通过一网</w:t>
      </w:r>
      <w:proofErr w:type="gramStart"/>
      <w:r>
        <w:rPr>
          <w:rFonts w:hint="eastAsia"/>
        </w:rPr>
        <w:t>通办平台</w:t>
      </w:r>
      <w:proofErr w:type="gramEnd"/>
      <w:r>
        <w:rPr>
          <w:rFonts w:hint="eastAsia"/>
        </w:rPr>
        <w:t>办理员工参保登记、住房公积金企业缴存登记等企业开办服务事项。</w:t>
      </w:r>
      <w:r>
        <w:rPr>
          <w:rFonts w:hint="eastAsia"/>
        </w:rPr>
        <w:t xml:space="preserve"> </w:t>
      </w:r>
    </w:p>
    <w:p w14:paraId="7DDE1D42" w14:textId="77777777" w:rsidR="009E1C1A" w:rsidRDefault="009E1C1A" w:rsidP="001B1B05">
      <w:pPr>
        <w:pStyle w:val="AD"/>
        <w:spacing w:line="276" w:lineRule="auto"/>
      </w:pPr>
    </w:p>
    <w:p w14:paraId="4D1564F0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二、进一步压减企业开办时间、环节和成本</w:t>
      </w:r>
      <w:r>
        <w:rPr>
          <w:rFonts w:hint="eastAsia"/>
        </w:rPr>
        <w:t xml:space="preserve"> </w:t>
      </w:r>
    </w:p>
    <w:p w14:paraId="48CE1DAF" w14:textId="77777777" w:rsidR="009E1C1A" w:rsidRDefault="009E1C1A" w:rsidP="001B1B05">
      <w:pPr>
        <w:pStyle w:val="AD"/>
        <w:spacing w:line="276" w:lineRule="auto"/>
      </w:pPr>
    </w:p>
    <w:p w14:paraId="26559BE4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（一）进一步压缩开办时间。</w:t>
      </w:r>
      <w:r>
        <w:rPr>
          <w:rFonts w:hint="eastAsia"/>
        </w:rPr>
        <w:t>2020</w:t>
      </w:r>
      <w:r>
        <w:rPr>
          <w:rFonts w:hint="eastAsia"/>
        </w:rPr>
        <w:t>年年底前，全国实现压缩企业开办时间至</w:t>
      </w:r>
      <w:r>
        <w:rPr>
          <w:rFonts w:hint="eastAsia"/>
        </w:rPr>
        <w:t>4</w:t>
      </w:r>
      <w:r>
        <w:rPr>
          <w:rFonts w:hint="eastAsia"/>
        </w:rPr>
        <w:t>个工作日以内；鼓励具备条件的地方，在确保工作质量前提下，压缩企业开办时间至更少。</w:t>
      </w:r>
      <w:r>
        <w:rPr>
          <w:rFonts w:hint="eastAsia"/>
        </w:rPr>
        <w:t xml:space="preserve"> </w:t>
      </w:r>
    </w:p>
    <w:p w14:paraId="3D4A4116" w14:textId="77777777" w:rsidR="009E1C1A" w:rsidRDefault="009E1C1A" w:rsidP="001B1B05">
      <w:pPr>
        <w:pStyle w:val="AD"/>
        <w:spacing w:line="276" w:lineRule="auto"/>
      </w:pPr>
    </w:p>
    <w:p w14:paraId="64AFB8DD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（二）进一步简化开办环节。</w:t>
      </w:r>
      <w:r>
        <w:rPr>
          <w:rFonts w:hint="eastAsia"/>
        </w:rPr>
        <w:t>2020</w:t>
      </w:r>
      <w:r>
        <w:rPr>
          <w:rFonts w:hint="eastAsia"/>
        </w:rPr>
        <w:t>年年底前，推动员工参保登记、住房公积金企业缴存登记通过一网</w:t>
      </w:r>
      <w:proofErr w:type="gramStart"/>
      <w:r>
        <w:rPr>
          <w:rFonts w:hint="eastAsia"/>
        </w:rPr>
        <w:t>通办平台</w:t>
      </w:r>
      <w:proofErr w:type="gramEnd"/>
      <w:r>
        <w:rPr>
          <w:rFonts w:hint="eastAsia"/>
        </w:rPr>
        <w:t>，一表填报、合并申请，填报信息实时共享，及时完成登记备案。企业通过一网</w:t>
      </w:r>
      <w:proofErr w:type="gramStart"/>
      <w:r>
        <w:rPr>
          <w:rFonts w:hint="eastAsia"/>
        </w:rPr>
        <w:t>通办平台</w:t>
      </w:r>
      <w:proofErr w:type="gramEnd"/>
      <w:r>
        <w:rPr>
          <w:rFonts w:hint="eastAsia"/>
        </w:rPr>
        <w:t>申请刻制公章，不再要求企业提供营业执照复印件以及法定代表人（负责人等）的身份证明材料。</w:t>
      </w:r>
      <w:r>
        <w:rPr>
          <w:rFonts w:hint="eastAsia"/>
        </w:rPr>
        <w:t xml:space="preserve"> </w:t>
      </w:r>
    </w:p>
    <w:p w14:paraId="4453E840" w14:textId="77777777" w:rsidR="009E1C1A" w:rsidRDefault="009E1C1A" w:rsidP="001B1B05">
      <w:pPr>
        <w:pStyle w:val="AD"/>
        <w:spacing w:line="276" w:lineRule="auto"/>
      </w:pPr>
    </w:p>
    <w:p w14:paraId="6201C3A7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（三）进一步降低开办成本。鼓励具备条件的地方，改变税控设备“先买后抵”的领用方</w:t>
      </w:r>
      <w:r>
        <w:rPr>
          <w:rFonts w:hint="eastAsia"/>
        </w:rPr>
        <w:lastRenderedPageBreak/>
        <w:t>式，免费向新开办企业发放税务</w:t>
      </w:r>
      <w:proofErr w:type="spellStart"/>
      <w:r>
        <w:rPr>
          <w:rFonts w:hint="eastAsia"/>
        </w:rPr>
        <w:t>Ukey</w:t>
      </w:r>
      <w:proofErr w:type="spell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78BBC6CA" w14:textId="77777777" w:rsidR="009E1C1A" w:rsidRDefault="009E1C1A" w:rsidP="001B1B05">
      <w:pPr>
        <w:pStyle w:val="AD"/>
        <w:spacing w:line="276" w:lineRule="auto"/>
      </w:pPr>
    </w:p>
    <w:p w14:paraId="56C62D84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三、大力推进电子营业执照、电子发票、电子印章应用</w:t>
      </w:r>
      <w:r>
        <w:rPr>
          <w:rFonts w:hint="eastAsia"/>
        </w:rPr>
        <w:t xml:space="preserve"> </w:t>
      </w:r>
    </w:p>
    <w:p w14:paraId="0BCCFDCB" w14:textId="77777777" w:rsidR="009E1C1A" w:rsidRDefault="009E1C1A" w:rsidP="001B1B05">
      <w:pPr>
        <w:pStyle w:val="AD"/>
        <w:spacing w:line="276" w:lineRule="auto"/>
      </w:pPr>
    </w:p>
    <w:p w14:paraId="52310A3E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（一）推广电子营业执照应用。在加强监管、保障安全前提下，依托全国一体化政务服务平台，推广电子营业执照应用，作为企业在网上办理企业登记、公章刻制、涉税服务、社保登记、银行开户等业务的合法有效身份证明和电子签名手段。</w:t>
      </w:r>
      <w:r>
        <w:rPr>
          <w:rFonts w:hint="eastAsia"/>
        </w:rPr>
        <w:t xml:space="preserve"> </w:t>
      </w:r>
    </w:p>
    <w:p w14:paraId="3E62E0E3" w14:textId="77777777" w:rsidR="009E1C1A" w:rsidRDefault="009E1C1A" w:rsidP="001B1B05">
      <w:pPr>
        <w:pStyle w:val="AD"/>
        <w:spacing w:line="276" w:lineRule="auto"/>
      </w:pPr>
    </w:p>
    <w:p w14:paraId="725A41AC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（二）推进电子发票应用。继续推行增值税电子普通发票，积极推进增值税专用发票电子化。</w:t>
      </w:r>
      <w:r>
        <w:rPr>
          <w:rFonts w:hint="eastAsia"/>
        </w:rPr>
        <w:t xml:space="preserve"> </w:t>
      </w:r>
    </w:p>
    <w:p w14:paraId="0B966231" w14:textId="77777777" w:rsidR="009E1C1A" w:rsidRDefault="009E1C1A" w:rsidP="001B1B05">
      <w:pPr>
        <w:pStyle w:val="AD"/>
        <w:spacing w:line="276" w:lineRule="auto"/>
      </w:pPr>
    </w:p>
    <w:p w14:paraId="2341AB46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（三）推动电子印章应用。鼓励具备条件的地方，出台管理规定，</w:t>
      </w:r>
      <w:proofErr w:type="gramStart"/>
      <w:r>
        <w:rPr>
          <w:rFonts w:hint="eastAsia"/>
        </w:rPr>
        <w:t>明确部门</w:t>
      </w:r>
      <w:proofErr w:type="gramEnd"/>
      <w:r>
        <w:rPr>
          <w:rFonts w:hint="eastAsia"/>
        </w:rPr>
        <w:t>职责，细化管理要求，探索统筹推进电子印章应用管理，形成可复制推广的经验做法。</w:t>
      </w:r>
      <w:r>
        <w:rPr>
          <w:rFonts w:hint="eastAsia"/>
        </w:rPr>
        <w:t xml:space="preserve"> </w:t>
      </w:r>
    </w:p>
    <w:p w14:paraId="29545C1F" w14:textId="77777777" w:rsidR="009E1C1A" w:rsidRDefault="009E1C1A" w:rsidP="001B1B05">
      <w:pPr>
        <w:pStyle w:val="AD"/>
        <w:spacing w:line="276" w:lineRule="auto"/>
      </w:pPr>
    </w:p>
    <w:p w14:paraId="245ED3E0" w14:textId="77777777" w:rsidR="009E1C1A" w:rsidRDefault="009E1C1A" w:rsidP="001B1B05">
      <w:pPr>
        <w:pStyle w:val="AD"/>
        <w:spacing w:line="276" w:lineRule="auto"/>
      </w:pPr>
      <w:r>
        <w:rPr>
          <w:rFonts w:hint="eastAsia"/>
        </w:rPr>
        <w:t xml:space="preserve">　　各地相关政府部门要在地方党委、政府领导下，进一步健全完善企业开办长效工作机制，统筹协调推进优化企业开办流程、完善一网</w:t>
      </w:r>
      <w:proofErr w:type="gramStart"/>
      <w:r>
        <w:rPr>
          <w:rFonts w:hint="eastAsia"/>
        </w:rPr>
        <w:t>通办服务</w:t>
      </w:r>
      <w:proofErr w:type="gramEnd"/>
      <w:r>
        <w:rPr>
          <w:rFonts w:hint="eastAsia"/>
        </w:rPr>
        <w:t>能力、强化部门信息共享等基础工作，提升企业开办标准化、规范化水平。要结合本地实际，制定具体措施，并及时向社会公布。要加强本地区企业开办工作的监督检查，定期分析企业开办数据，查找工作短板，改进工作措施。市场监管总局等有关部门将密切跟踪工作进展，指导督促各地抓好工作落实。</w:t>
      </w:r>
      <w:r>
        <w:rPr>
          <w:rFonts w:hint="eastAsia"/>
        </w:rPr>
        <w:t xml:space="preserve"> </w:t>
      </w:r>
    </w:p>
    <w:p w14:paraId="33B90440" w14:textId="77777777" w:rsidR="009E1C1A" w:rsidRDefault="009E1C1A" w:rsidP="001B1B05">
      <w:pPr>
        <w:pStyle w:val="AD"/>
        <w:spacing w:line="276" w:lineRule="auto"/>
      </w:pPr>
    </w:p>
    <w:p w14:paraId="5BE4E889" w14:textId="77777777" w:rsidR="009E1C1A" w:rsidRDefault="009E1C1A" w:rsidP="001B1B05">
      <w:pPr>
        <w:pStyle w:val="AD"/>
        <w:spacing w:line="276" w:lineRule="auto"/>
        <w:jc w:val="right"/>
      </w:pPr>
      <w:r>
        <w:rPr>
          <w:rFonts w:hint="eastAsia"/>
        </w:rPr>
        <w:t xml:space="preserve">　　市场监管总局</w:t>
      </w:r>
      <w:r>
        <w:rPr>
          <w:rFonts w:hint="eastAsia"/>
        </w:rPr>
        <w:t xml:space="preserve">      </w:t>
      </w:r>
      <w:r>
        <w:rPr>
          <w:rFonts w:hint="eastAsia"/>
        </w:rPr>
        <w:t>国家发展改革委</w:t>
      </w:r>
      <w:r>
        <w:rPr>
          <w:rFonts w:hint="eastAsia"/>
        </w:rPr>
        <w:t xml:space="preserve">      </w:t>
      </w:r>
      <w:r>
        <w:rPr>
          <w:rFonts w:hint="eastAsia"/>
        </w:rPr>
        <w:t>公安部</w:t>
      </w:r>
    </w:p>
    <w:p w14:paraId="297E6DE8" w14:textId="77777777" w:rsidR="009E1C1A" w:rsidRDefault="009E1C1A" w:rsidP="001B1B05">
      <w:pPr>
        <w:pStyle w:val="AD"/>
        <w:spacing w:line="276" w:lineRule="auto"/>
        <w:jc w:val="right"/>
      </w:pPr>
      <w:r>
        <w:rPr>
          <w:rFonts w:hint="eastAsia"/>
        </w:rPr>
        <w:t>人力资源社会保障部</w:t>
      </w:r>
      <w:r>
        <w:rPr>
          <w:rFonts w:hint="eastAsia"/>
        </w:rPr>
        <w:t xml:space="preserve">    </w:t>
      </w:r>
      <w:r>
        <w:rPr>
          <w:rFonts w:hint="eastAsia"/>
        </w:rPr>
        <w:t>住房城乡建设部</w:t>
      </w:r>
      <w:r>
        <w:rPr>
          <w:rFonts w:hint="eastAsia"/>
        </w:rPr>
        <w:t xml:space="preserve">    </w:t>
      </w:r>
      <w:r>
        <w:rPr>
          <w:rFonts w:hint="eastAsia"/>
        </w:rPr>
        <w:t>税务总局</w:t>
      </w:r>
    </w:p>
    <w:p w14:paraId="28680544" w14:textId="194FAE8B" w:rsidR="00B15193" w:rsidRDefault="009E1C1A" w:rsidP="001B1B05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20E7CEE8" w14:textId="77F96DE6" w:rsidR="009E1C1A" w:rsidRDefault="009E1C1A" w:rsidP="001B1B05">
      <w:pPr>
        <w:pStyle w:val="AD"/>
        <w:spacing w:line="276" w:lineRule="auto"/>
      </w:pPr>
    </w:p>
    <w:p w14:paraId="36FA05AB" w14:textId="30B8475D" w:rsidR="009E1C1A" w:rsidRDefault="009E1C1A" w:rsidP="001B1B05">
      <w:pPr>
        <w:pStyle w:val="AD"/>
        <w:spacing w:line="276" w:lineRule="auto"/>
      </w:pPr>
    </w:p>
    <w:p w14:paraId="28969740" w14:textId="1DEAB664" w:rsidR="009E1C1A" w:rsidRDefault="009E1C1A" w:rsidP="001B1B05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http://gkml.samr.gov.cn/nsjg/djzcj/202008/t20200807_320600.html</w:t>
        </w:r>
      </w:hyperlink>
    </w:p>
    <w:p w14:paraId="5063DC0A" w14:textId="77777777" w:rsidR="00B84461" w:rsidRDefault="00B84461" w:rsidP="001B1B05">
      <w:pPr>
        <w:pStyle w:val="AD"/>
        <w:spacing w:line="276" w:lineRule="auto"/>
      </w:pPr>
    </w:p>
    <w:sectPr w:rsidR="00B84461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42279" w14:textId="77777777" w:rsidR="00CE0A36" w:rsidRDefault="00CE0A36" w:rsidP="00C20A6A">
      <w:pPr>
        <w:spacing w:line="240" w:lineRule="auto"/>
      </w:pPr>
      <w:r>
        <w:separator/>
      </w:r>
    </w:p>
  </w:endnote>
  <w:endnote w:type="continuationSeparator" w:id="0">
    <w:p w14:paraId="1FF95BA8" w14:textId="77777777" w:rsidR="00CE0A36" w:rsidRDefault="00CE0A3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4F8B2" w14:textId="77777777" w:rsidR="00CE0A36" w:rsidRDefault="00CE0A36" w:rsidP="00C20A6A">
      <w:pPr>
        <w:spacing w:line="240" w:lineRule="auto"/>
      </w:pPr>
      <w:r>
        <w:separator/>
      </w:r>
    </w:p>
  </w:footnote>
  <w:footnote w:type="continuationSeparator" w:id="0">
    <w:p w14:paraId="604120C6" w14:textId="77777777" w:rsidR="00CE0A36" w:rsidRDefault="00CE0A3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0F34"/>
    <w:rsid w:val="000A394B"/>
    <w:rsid w:val="000F4C6A"/>
    <w:rsid w:val="00176A25"/>
    <w:rsid w:val="001B1B05"/>
    <w:rsid w:val="001C4C6F"/>
    <w:rsid w:val="003C0DFF"/>
    <w:rsid w:val="003D27E2"/>
    <w:rsid w:val="005F7C76"/>
    <w:rsid w:val="00797B09"/>
    <w:rsid w:val="007D7BDB"/>
    <w:rsid w:val="009E1C1A"/>
    <w:rsid w:val="00A548E7"/>
    <w:rsid w:val="00B15193"/>
    <w:rsid w:val="00B731F1"/>
    <w:rsid w:val="00B84461"/>
    <w:rsid w:val="00C20A6A"/>
    <w:rsid w:val="00C22624"/>
    <w:rsid w:val="00CE0A36"/>
    <w:rsid w:val="00D02718"/>
    <w:rsid w:val="00F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95F0A"/>
  <w15:chartTrackingRefBased/>
  <w15:docId w15:val="{634DD365-08F4-4FD3-A374-3EEFCACA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E1C1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E1C1A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9E1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ml.samr.gov.cn/nsjg/djzcj/202008/t20200807_32060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2020-08-13T08:00:00Z</dcterms:created>
  <dcterms:modified xsi:type="dcterms:W3CDTF">2020-08-13T11:45:00Z</dcterms:modified>
</cp:coreProperties>
</file>