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7EDCF" w14:textId="77777777" w:rsidR="00B428A6" w:rsidRPr="00A94A33" w:rsidRDefault="00B428A6" w:rsidP="00A94A3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94A33">
        <w:rPr>
          <w:rFonts w:hint="eastAsia"/>
          <w:b/>
          <w:bCs/>
          <w:color w:val="E36C0A" w:themeColor="accent6" w:themeShade="BF"/>
          <w:sz w:val="32"/>
          <w:szCs w:val="32"/>
        </w:rPr>
        <w:t>关于进一步支持和服务长江三角洲区域一体化发展若干措施的通知</w:t>
      </w:r>
    </w:p>
    <w:p w14:paraId="13CB08FA" w14:textId="77777777" w:rsidR="00B428A6" w:rsidRDefault="00B428A6" w:rsidP="00A94A33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税总函</w:t>
      </w:r>
      <w:proofErr w:type="gramEnd"/>
      <w:r>
        <w:rPr>
          <w:rFonts w:hint="eastAsia"/>
        </w:rPr>
        <w:t>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138</w:t>
      </w:r>
      <w:r>
        <w:rPr>
          <w:rFonts w:hint="eastAsia"/>
        </w:rPr>
        <w:t>号</w:t>
      </w:r>
    </w:p>
    <w:p w14:paraId="54F02A04" w14:textId="2751AF47" w:rsidR="00B428A6" w:rsidRDefault="00B428A6" w:rsidP="00A94A33">
      <w:pPr>
        <w:pStyle w:val="AD"/>
        <w:spacing w:line="276" w:lineRule="auto"/>
      </w:pPr>
    </w:p>
    <w:p w14:paraId="1C88B1B3" w14:textId="03BDFB5B" w:rsidR="00B428A6" w:rsidRDefault="00B428A6" w:rsidP="00A94A33">
      <w:pPr>
        <w:pStyle w:val="AD"/>
        <w:spacing w:line="276" w:lineRule="auto"/>
      </w:pPr>
      <w:r>
        <w:rPr>
          <w:rFonts w:hint="eastAsia"/>
        </w:rPr>
        <w:t>国家税务总局上海、江苏、浙江、宁波、安徽省（市）税务局，驻上海特派员办事处：</w:t>
      </w:r>
    </w:p>
    <w:p w14:paraId="4315D620" w14:textId="77777777" w:rsidR="00B428A6" w:rsidRDefault="00B428A6" w:rsidP="00A94A33">
      <w:pPr>
        <w:pStyle w:val="AD"/>
        <w:spacing w:line="276" w:lineRule="auto"/>
      </w:pPr>
    </w:p>
    <w:p w14:paraId="37C46902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为深入贯彻落实党中央、国务院关于推动长江三角洲（以下简称“长三角”）区域一体化发展的决策部署，更好发挥税收服务国家重大发展战略的作用，税务总局决定进一步推出以下</w:t>
      </w:r>
      <w:r>
        <w:rPr>
          <w:rFonts w:hint="eastAsia"/>
        </w:rPr>
        <w:t>10</w:t>
      </w:r>
      <w:r>
        <w:rPr>
          <w:rFonts w:hint="eastAsia"/>
        </w:rPr>
        <w:t>项助力长三角一体化高质量发展的税收征管服务措施：</w:t>
      </w:r>
    </w:p>
    <w:p w14:paraId="04FD5456" w14:textId="77777777" w:rsidR="00B428A6" w:rsidRDefault="00B428A6" w:rsidP="00A94A33">
      <w:pPr>
        <w:pStyle w:val="AD"/>
        <w:spacing w:line="276" w:lineRule="auto"/>
      </w:pPr>
    </w:p>
    <w:p w14:paraId="05991C38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一、提升税收大数据服务能力。推动长三角区</w:t>
      </w:r>
      <w:proofErr w:type="gramStart"/>
      <w:r>
        <w:rPr>
          <w:rFonts w:hint="eastAsia"/>
        </w:rPr>
        <w:t>域税收</w:t>
      </w:r>
      <w:proofErr w:type="gramEnd"/>
      <w:r>
        <w:rPr>
          <w:rFonts w:hint="eastAsia"/>
        </w:rPr>
        <w:t>数据共享共用，积极打造税收“服务共同体”“征管共同体”和“信息共同体”。利用税收大数据，加大长三角区</w:t>
      </w:r>
      <w:proofErr w:type="gramStart"/>
      <w:r>
        <w:rPr>
          <w:rFonts w:hint="eastAsia"/>
        </w:rPr>
        <w:t>域税收</w:t>
      </w:r>
      <w:proofErr w:type="gramEnd"/>
      <w:r>
        <w:rPr>
          <w:rFonts w:hint="eastAsia"/>
        </w:rPr>
        <w:t>经济联合分析力度。根据区域产业布局，拓展产业链、供应链分析，为长三角区</w:t>
      </w:r>
      <w:proofErr w:type="gramStart"/>
      <w:r>
        <w:rPr>
          <w:rFonts w:hint="eastAsia"/>
        </w:rPr>
        <w:t>域企业</w:t>
      </w:r>
      <w:proofErr w:type="gramEnd"/>
      <w:r>
        <w:rPr>
          <w:rFonts w:hint="eastAsia"/>
        </w:rPr>
        <w:t>实现产供销上下游精准对接提供支持。</w:t>
      </w:r>
    </w:p>
    <w:p w14:paraId="5DDC53ED" w14:textId="77777777" w:rsidR="00B428A6" w:rsidRDefault="00B428A6" w:rsidP="00A94A33">
      <w:pPr>
        <w:pStyle w:val="AD"/>
        <w:spacing w:line="276" w:lineRule="auto"/>
      </w:pPr>
    </w:p>
    <w:p w14:paraId="688CA527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二、深化增值税电子发票应用。将长三角区</w:t>
      </w:r>
      <w:proofErr w:type="gramStart"/>
      <w:r>
        <w:rPr>
          <w:rFonts w:hint="eastAsia"/>
        </w:rPr>
        <w:t>域部分</w:t>
      </w:r>
      <w:proofErr w:type="gramEnd"/>
      <w:r>
        <w:rPr>
          <w:rFonts w:hint="eastAsia"/>
        </w:rPr>
        <w:t>城市列入首批增值税专用发票电子化试点范围。进一步提升电子发票公共服务平台支撑能力，加大增值税电子普通发票推广力度。</w:t>
      </w:r>
    </w:p>
    <w:p w14:paraId="76A8C53F" w14:textId="77777777" w:rsidR="00B428A6" w:rsidRDefault="00B428A6" w:rsidP="00A94A33">
      <w:pPr>
        <w:pStyle w:val="AD"/>
        <w:spacing w:line="276" w:lineRule="auto"/>
      </w:pPr>
    </w:p>
    <w:p w14:paraId="43A3FA4C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三、推行“五税合一”综合申报。进一步简并征期，将城镇土地使用税、房产税、印花税（按次申报的除外）、土地增值税等四个税种统一按季申报。纳税人在申报上述四个税种和企业所得税时，可选择通过电子税务局进行税种综合申报，实现“一张报表、一次申报、一次缴款、一张凭证”。</w:t>
      </w:r>
    </w:p>
    <w:p w14:paraId="04C60B8E" w14:textId="77777777" w:rsidR="00B428A6" w:rsidRDefault="00B428A6" w:rsidP="00A94A33">
      <w:pPr>
        <w:pStyle w:val="AD"/>
        <w:spacing w:line="276" w:lineRule="auto"/>
      </w:pPr>
    </w:p>
    <w:p w14:paraId="3CB6072D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四、探索推进纳税申报预填服务。增值税小规模纳税人通过电子税务局申报时，系统自动归集纳税人发票开具、房产及土地税源等数据，自动判断应申报税种，自动推送预填数据，由纳税人确认后一次完成各税种申报。</w:t>
      </w:r>
    </w:p>
    <w:p w14:paraId="2E3E12DB" w14:textId="77777777" w:rsidR="00B428A6" w:rsidRDefault="00B428A6" w:rsidP="00A94A33">
      <w:pPr>
        <w:pStyle w:val="AD"/>
        <w:spacing w:line="276" w:lineRule="auto"/>
      </w:pPr>
    </w:p>
    <w:p w14:paraId="1E66164E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五、简化增值税即征即退事项办理流程。对除纳税信用级别为</w:t>
      </w:r>
      <w:r>
        <w:rPr>
          <w:rFonts w:hint="eastAsia"/>
        </w:rPr>
        <w:t>C</w:t>
      </w:r>
      <w:r>
        <w:rPr>
          <w:rFonts w:hint="eastAsia"/>
        </w:rPr>
        <w:t>级、</w:t>
      </w:r>
      <w:r>
        <w:rPr>
          <w:rFonts w:hint="eastAsia"/>
        </w:rPr>
        <w:t>D</w:t>
      </w:r>
      <w:r>
        <w:rPr>
          <w:rFonts w:hint="eastAsia"/>
        </w:rPr>
        <w:t>级以外的纳税人，在软件产品、</w:t>
      </w:r>
      <w:proofErr w:type="gramStart"/>
      <w:r>
        <w:rPr>
          <w:rFonts w:hint="eastAsia"/>
        </w:rPr>
        <w:t>动漫企业</w:t>
      </w:r>
      <w:proofErr w:type="gramEnd"/>
      <w:r>
        <w:rPr>
          <w:rFonts w:hint="eastAsia"/>
        </w:rPr>
        <w:t>、安置残疾人就业、新型墙</w:t>
      </w:r>
      <w:proofErr w:type="gramStart"/>
      <w:r>
        <w:rPr>
          <w:rFonts w:hint="eastAsia"/>
        </w:rPr>
        <w:t>体材</w:t>
      </w:r>
      <w:proofErr w:type="gramEnd"/>
      <w:r>
        <w:rPr>
          <w:rFonts w:hint="eastAsia"/>
        </w:rPr>
        <w:t>料、资源综合利用产品及劳务、风力发电、管道运输服务、飞机维修劳务、铂金交易、黄金交易、有形动产融资租赁服务等</w:t>
      </w:r>
      <w:r>
        <w:rPr>
          <w:rFonts w:hint="eastAsia"/>
        </w:rPr>
        <w:t>11</w:t>
      </w:r>
      <w:r>
        <w:rPr>
          <w:rFonts w:hint="eastAsia"/>
        </w:rPr>
        <w:t>项增值税即征即退事项办理中，简并报送资料，减少环节，提高效率。</w:t>
      </w:r>
    </w:p>
    <w:p w14:paraId="4D727165" w14:textId="77777777" w:rsidR="00B428A6" w:rsidRDefault="00B428A6" w:rsidP="00A94A33">
      <w:pPr>
        <w:pStyle w:val="AD"/>
        <w:spacing w:line="276" w:lineRule="auto"/>
      </w:pPr>
    </w:p>
    <w:p w14:paraId="3A751F56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六、加快土地增值税免税优惠办理。对除纳税信用级别为</w:t>
      </w:r>
      <w:r>
        <w:rPr>
          <w:rFonts w:hint="eastAsia"/>
        </w:rPr>
        <w:t>C</w:t>
      </w:r>
      <w:r>
        <w:rPr>
          <w:rFonts w:hint="eastAsia"/>
        </w:rPr>
        <w:t>级、</w:t>
      </w:r>
      <w:r>
        <w:rPr>
          <w:rFonts w:hint="eastAsia"/>
        </w:rPr>
        <w:t>D</w:t>
      </w:r>
      <w:r>
        <w:rPr>
          <w:rFonts w:hint="eastAsia"/>
        </w:rPr>
        <w:t>级以外的纳税人，推进土地增值税免税事项办理环节的简并，进一步优化办理方式，减少资料报送，促进纳税人更快享受免税优惠。</w:t>
      </w:r>
    </w:p>
    <w:p w14:paraId="3A3FF272" w14:textId="77777777" w:rsidR="00B428A6" w:rsidRDefault="00B428A6" w:rsidP="00A94A33">
      <w:pPr>
        <w:pStyle w:val="AD"/>
        <w:spacing w:line="276" w:lineRule="auto"/>
      </w:pPr>
    </w:p>
    <w:p w14:paraId="4244CED7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七、推进服务贸易对外付汇便利化。进一步优化服务贸易对外支付流程，在服务贸易等项目对外支付税务备案电子化的基础上，推进税务备案信息与银行间同步共享，更好满足纳税人异地</w:t>
      </w:r>
      <w:r>
        <w:rPr>
          <w:rFonts w:hint="eastAsia"/>
        </w:rPr>
        <w:lastRenderedPageBreak/>
        <w:t>付汇业务需要。</w:t>
      </w:r>
    </w:p>
    <w:p w14:paraId="64BFD642" w14:textId="77777777" w:rsidR="00B428A6" w:rsidRDefault="00B428A6" w:rsidP="00A94A33">
      <w:pPr>
        <w:pStyle w:val="AD"/>
        <w:spacing w:line="276" w:lineRule="auto"/>
      </w:pPr>
    </w:p>
    <w:p w14:paraId="2E8B9F1C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八、统筹开展税收风险管理。依托税务总局云平台大数据等数据资源，</w:t>
      </w:r>
      <w:proofErr w:type="gramStart"/>
      <w:r>
        <w:rPr>
          <w:rFonts w:hint="eastAsia"/>
        </w:rPr>
        <w:t>实现长</w:t>
      </w:r>
      <w:proofErr w:type="gramEnd"/>
      <w:r>
        <w:rPr>
          <w:rFonts w:hint="eastAsia"/>
        </w:rPr>
        <w:t>三角区域涉税风险信息和风险模型共享。统筹跨区域风险管理任务，避免对区域内跨省经营企业的重复检查。</w:t>
      </w:r>
    </w:p>
    <w:p w14:paraId="3D63B5B0" w14:textId="77777777" w:rsidR="00B428A6" w:rsidRDefault="00B428A6" w:rsidP="00A94A33">
      <w:pPr>
        <w:pStyle w:val="AD"/>
        <w:spacing w:line="276" w:lineRule="auto"/>
      </w:pPr>
    </w:p>
    <w:p w14:paraId="353DE37A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九、推进税收政策执行标准规范统一。对税收法律、法规、规章、规范性文件及税务总局其他文件明确规定由各省（市）税务机关自行确定执行标准的税收政策，根据实际情况研究协调在长三角区</w:t>
      </w:r>
      <w:proofErr w:type="gramStart"/>
      <w:r>
        <w:rPr>
          <w:rFonts w:hint="eastAsia"/>
        </w:rPr>
        <w:t>域统一</w:t>
      </w:r>
      <w:proofErr w:type="gramEnd"/>
      <w:r>
        <w:rPr>
          <w:rFonts w:hint="eastAsia"/>
        </w:rPr>
        <w:t>执行标准。</w:t>
      </w:r>
    </w:p>
    <w:p w14:paraId="224C7E30" w14:textId="77777777" w:rsidR="00B428A6" w:rsidRDefault="00B428A6" w:rsidP="00A94A33">
      <w:pPr>
        <w:pStyle w:val="AD"/>
        <w:spacing w:line="276" w:lineRule="auto"/>
      </w:pPr>
    </w:p>
    <w:p w14:paraId="6B91BA1F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十、构建统一的税收执法清单体系。将长三角区</w:t>
      </w:r>
      <w:proofErr w:type="gramStart"/>
      <w:r>
        <w:rPr>
          <w:rFonts w:hint="eastAsia"/>
        </w:rPr>
        <w:t>域统一</w:t>
      </w:r>
      <w:proofErr w:type="gramEnd"/>
      <w:r>
        <w:rPr>
          <w:rFonts w:hint="eastAsia"/>
        </w:rPr>
        <w:t>的税务行政处罚裁量基准与长三角区</w:t>
      </w:r>
      <w:proofErr w:type="gramStart"/>
      <w:r>
        <w:rPr>
          <w:rFonts w:hint="eastAsia"/>
        </w:rPr>
        <w:t>域通办</w:t>
      </w:r>
      <w:proofErr w:type="gramEnd"/>
      <w:r>
        <w:rPr>
          <w:rFonts w:hint="eastAsia"/>
        </w:rPr>
        <w:t>涉税事项清单、“一网通办”任务清单相衔接，构建长三角区</w:t>
      </w:r>
      <w:proofErr w:type="gramStart"/>
      <w:r>
        <w:rPr>
          <w:rFonts w:hint="eastAsia"/>
        </w:rPr>
        <w:t>域统一</w:t>
      </w:r>
      <w:proofErr w:type="gramEnd"/>
      <w:r>
        <w:rPr>
          <w:rFonts w:hint="eastAsia"/>
        </w:rPr>
        <w:t>的税收执法清单体系。</w:t>
      </w:r>
    </w:p>
    <w:p w14:paraId="509E2A6D" w14:textId="77777777" w:rsidR="00B428A6" w:rsidRDefault="00B428A6" w:rsidP="00A94A33">
      <w:pPr>
        <w:pStyle w:val="AD"/>
        <w:spacing w:line="276" w:lineRule="auto"/>
      </w:pPr>
    </w:p>
    <w:p w14:paraId="5ECE787A" w14:textId="77777777" w:rsidR="00B428A6" w:rsidRDefault="00B428A6" w:rsidP="00A94A33">
      <w:pPr>
        <w:pStyle w:val="AD"/>
        <w:spacing w:line="276" w:lineRule="auto"/>
      </w:pPr>
      <w:r>
        <w:rPr>
          <w:rFonts w:hint="eastAsia"/>
        </w:rPr>
        <w:t>以上措施，由国家税务总局上海市税务局牵头，江苏、浙江、宁波、安徽省（市）税务局共同抓好落实。</w:t>
      </w:r>
    </w:p>
    <w:p w14:paraId="31F0DB34" w14:textId="77777777" w:rsidR="00B428A6" w:rsidRDefault="00B428A6" w:rsidP="00A94A33">
      <w:pPr>
        <w:pStyle w:val="AD"/>
        <w:spacing w:line="276" w:lineRule="auto"/>
      </w:pPr>
    </w:p>
    <w:p w14:paraId="00162F8A" w14:textId="77777777" w:rsidR="00B428A6" w:rsidRDefault="00B428A6" w:rsidP="00A94A33">
      <w:pPr>
        <w:pStyle w:val="AD"/>
        <w:spacing w:line="276" w:lineRule="auto"/>
      </w:pPr>
    </w:p>
    <w:p w14:paraId="6E2A65D8" w14:textId="77777777" w:rsidR="00B428A6" w:rsidRDefault="00B428A6" w:rsidP="00A94A33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5D75D89C" w14:textId="77777777" w:rsidR="00B428A6" w:rsidRDefault="00B428A6" w:rsidP="00A94A33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3D6D0F90" w14:textId="61FB1C3A" w:rsidR="00B15193" w:rsidRDefault="00B15193" w:rsidP="00A94A33">
      <w:pPr>
        <w:pStyle w:val="AD"/>
        <w:spacing w:line="276" w:lineRule="auto"/>
      </w:pPr>
    </w:p>
    <w:p w14:paraId="7976BBDA" w14:textId="5B1191C8" w:rsidR="00B428A6" w:rsidRDefault="00B428A6" w:rsidP="00A94A33">
      <w:pPr>
        <w:pStyle w:val="AD"/>
        <w:spacing w:line="276" w:lineRule="auto"/>
      </w:pPr>
    </w:p>
    <w:p w14:paraId="6CEEE846" w14:textId="2A608D41" w:rsidR="00B428A6" w:rsidRDefault="00B428A6" w:rsidP="00A94A33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http://www.chinatax.gov.cn/chinatax/n810341/n810755/c5155171/content.html</w:t>
        </w:r>
      </w:hyperlink>
    </w:p>
    <w:p w14:paraId="5517BD1F" w14:textId="77777777" w:rsidR="00D3789B" w:rsidRDefault="00D3789B" w:rsidP="00A94A33">
      <w:pPr>
        <w:pStyle w:val="AD"/>
        <w:spacing w:line="276" w:lineRule="auto"/>
      </w:pPr>
    </w:p>
    <w:sectPr w:rsidR="00D3789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E7BA" w14:textId="77777777" w:rsidR="004505DE" w:rsidRDefault="004505DE" w:rsidP="00C20A6A">
      <w:pPr>
        <w:spacing w:line="240" w:lineRule="auto"/>
      </w:pPr>
      <w:r>
        <w:separator/>
      </w:r>
    </w:p>
  </w:endnote>
  <w:endnote w:type="continuationSeparator" w:id="0">
    <w:p w14:paraId="32EB5AC7" w14:textId="77777777" w:rsidR="004505DE" w:rsidRDefault="004505D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BCCC2" w14:textId="77777777" w:rsidR="004505DE" w:rsidRDefault="004505DE" w:rsidP="00C20A6A">
      <w:pPr>
        <w:spacing w:line="240" w:lineRule="auto"/>
      </w:pPr>
      <w:r>
        <w:separator/>
      </w:r>
    </w:p>
  </w:footnote>
  <w:footnote w:type="continuationSeparator" w:id="0">
    <w:p w14:paraId="5AFBEAA9" w14:textId="77777777" w:rsidR="004505DE" w:rsidRDefault="004505D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A2D"/>
    <w:rsid w:val="000F4C6A"/>
    <w:rsid w:val="00176A25"/>
    <w:rsid w:val="001C4C6F"/>
    <w:rsid w:val="00282807"/>
    <w:rsid w:val="003D27E2"/>
    <w:rsid w:val="004505DE"/>
    <w:rsid w:val="005F7C76"/>
    <w:rsid w:val="007D7BDB"/>
    <w:rsid w:val="00A548E7"/>
    <w:rsid w:val="00A94A33"/>
    <w:rsid w:val="00B15193"/>
    <w:rsid w:val="00B428A6"/>
    <w:rsid w:val="00B731F1"/>
    <w:rsid w:val="00C20A6A"/>
    <w:rsid w:val="00C22624"/>
    <w:rsid w:val="00C32A2D"/>
    <w:rsid w:val="00D02718"/>
    <w:rsid w:val="00D3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3B31D"/>
  <w15:chartTrackingRefBased/>
  <w15:docId w15:val="{17418EAD-00B2-4F7D-B67C-0693D87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42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55171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2020-08-06T05:57:00Z</dcterms:created>
  <dcterms:modified xsi:type="dcterms:W3CDTF">2020-08-06T11:13:00Z</dcterms:modified>
</cp:coreProperties>
</file>