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0BA4D" w14:textId="6B370F6D" w:rsidR="005C1E67" w:rsidRPr="00C54B6C" w:rsidRDefault="005C1E67" w:rsidP="00C54B6C">
      <w:pPr>
        <w:spacing w:line="276" w:lineRule="auto"/>
        <w:jc w:val="center"/>
        <w:rPr>
          <w:b/>
          <w:bCs/>
          <w:color w:val="E36C0A" w:themeColor="accent6" w:themeShade="BF"/>
          <w:sz w:val="32"/>
          <w:szCs w:val="32"/>
        </w:rPr>
      </w:pPr>
      <w:r w:rsidRPr="00C54B6C">
        <w:rPr>
          <w:rFonts w:hint="eastAsia"/>
          <w:b/>
          <w:bCs/>
          <w:color w:val="E36C0A" w:themeColor="accent6" w:themeShade="BF"/>
          <w:sz w:val="32"/>
          <w:szCs w:val="32"/>
        </w:rPr>
        <w:t>关于提升信息化水平统一规范市场主体登记注册工作的通知</w:t>
      </w:r>
    </w:p>
    <w:p w14:paraId="22004418" w14:textId="376248B2" w:rsidR="005C1E67" w:rsidRDefault="005C1E67" w:rsidP="00C54B6C">
      <w:pPr>
        <w:spacing w:line="276" w:lineRule="auto"/>
        <w:jc w:val="center"/>
      </w:pPr>
      <w:proofErr w:type="gramStart"/>
      <w:r>
        <w:rPr>
          <w:rFonts w:hint="eastAsia"/>
        </w:rPr>
        <w:t>市监注</w:t>
      </w:r>
      <w:proofErr w:type="gramEnd"/>
      <w:r>
        <w:rPr>
          <w:rFonts w:hint="eastAsia"/>
        </w:rPr>
        <w:t>〔</w:t>
      </w:r>
      <w:r>
        <w:rPr>
          <w:rFonts w:hint="eastAsia"/>
        </w:rPr>
        <w:t>2020</w:t>
      </w:r>
      <w:r>
        <w:rPr>
          <w:rFonts w:hint="eastAsia"/>
        </w:rPr>
        <w:t>〕</w:t>
      </w:r>
      <w:r>
        <w:rPr>
          <w:rFonts w:hint="eastAsia"/>
        </w:rPr>
        <w:t>85</w:t>
      </w:r>
      <w:r>
        <w:rPr>
          <w:rFonts w:hint="eastAsia"/>
        </w:rPr>
        <w:t>号</w:t>
      </w:r>
      <w:r>
        <w:t xml:space="preserve"> </w:t>
      </w:r>
    </w:p>
    <w:p w14:paraId="7F410B94" w14:textId="77777777" w:rsidR="005C1E67" w:rsidRDefault="005C1E67" w:rsidP="00C54B6C">
      <w:pPr>
        <w:spacing w:line="276" w:lineRule="auto"/>
      </w:pPr>
    </w:p>
    <w:p w14:paraId="7D663C2D" w14:textId="77777777" w:rsidR="005C1E67" w:rsidRDefault="005C1E67" w:rsidP="00C54B6C">
      <w:pPr>
        <w:spacing w:line="276" w:lineRule="auto"/>
      </w:pPr>
      <w:r>
        <w:rPr>
          <w:rFonts w:hint="eastAsia"/>
        </w:rPr>
        <w:t>各省、自治区、直辖市及计划单列市、副省级城市、新疆生产建设兵团市场监管局（厅、委）：</w:t>
      </w:r>
    </w:p>
    <w:p w14:paraId="561F7DA9" w14:textId="77777777" w:rsidR="005C1E67" w:rsidRDefault="005C1E67" w:rsidP="00C54B6C">
      <w:pPr>
        <w:spacing w:line="276" w:lineRule="auto"/>
      </w:pPr>
    </w:p>
    <w:p w14:paraId="1124AB37" w14:textId="77777777" w:rsidR="005C1E67" w:rsidRDefault="005C1E67" w:rsidP="00C54B6C">
      <w:pPr>
        <w:spacing w:line="276" w:lineRule="auto"/>
      </w:pPr>
      <w:r>
        <w:rPr>
          <w:rFonts w:hint="eastAsia"/>
        </w:rPr>
        <w:t xml:space="preserve">　　为落实《优化营商环境条例》，更好履行统一登记市场主体职责，现就提升信息化水平、统一规范市场主体登记注册工作通知如下：</w:t>
      </w:r>
    </w:p>
    <w:p w14:paraId="46C92942" w14:textId="77777777" w:rsidR="005C1E67" w:rsidRDefault="005C1E67" w:rsidP="00C54B6C">
      <w:pPr>
        <w:spacing w:line="276" w:lineRule="auto"/>
      </w:pPr>
    </w:p>
    <w:p w14:paraId="2E409F5F" w14:textId="77777777" w:rsidR="005C1E67" w:rsidRDefault="005C1E67" w:rsidP="00C54B6C">
      <w:pPr>
        <w:spacing w:line="276" w:lineRule="auto"/>
      </w:pPr>
      <w:r>
        <w:rPr>
          <w:rFonts w:hint="eastAsia"/>
        </w:rPr>
        <w:t xml:space="preserve">　　一、总体要求</w:t>
      </w:r>
    </w:p>
    <w:p w14:paraId="002EC38D" w14:textId="77777777" w:rsidR="005C1E67" w:rsidRDefault="005C1E67" w:rsidP="00C54B6C">
      <w:pPr>
        <w:spacing w:line="276" w:lineRule="auto"/>
      </w:pPr>
    </w:p>
    <w:p w14:paraId="1D10A901" w14:textId="77777777" w:rsidR="005C1E67" w:rsidRDefault="005C1E67" w:rsidP="00C54B6C">
      <w:pPr>
        <w:spacing w:line="276" w:lineRule="auto"/>
      </w:pPr>
      <w:r>
        <w:rPr>
          <w:rFonts w:hint="eastAsia"/>
        </w:rPr>
        <w:t xml:space="preserve">　　坚持以习近平新时代中国特色社会主义思想为指导，全面贯彻落实党的十九大和十九届二中、三中、四中全会精神，持续推进“放管服”改革，进一步</w:t>
      </w:r>
      <w:proofErr w:type="gramStart"/>
      <w:r>
        <w:rPr>
          <w:rFonts w:hint="eastAsia"/>
        </w:rPr>
        <w:t>深化商</w:t>
      </w:r>
      <w:proofErr w:type="gramEnd"/>
      <w:r>
        <w:rPr>
          <w:rFonts w:hint="eastAsia"/>
        </w:rPr>
        <w:t>事制度改革，按照“统一企业登记业务规范、数据标准和平台服务接口”的规定，依法开展市场主体登记注册工作。强化市场主体登记注册标准规范贯彻执行，减少区域</w:t>
      </w:r>
      <w:proofErr w:type="gramStart"/>
      <w:r>
        <w:rPr>
          <w:rFonts w:hint="eastAsia"/>
        </w:rPr>
        <w:t>间登记</w:t>
      </w:r>
      <w:proofErr w:type="gramEnd"/>
      <w:r>
        <w:rPr>
          <w:rFonts w:hint="eastAsia"/>
        </w:rPr>
        <w:t>注册业务办理差异性；按照“成熟一个、上线一个”原则，推广使用全国统一的登记注册应用服务接口；提升数据资源开发利用水平，实现即时、准确、完整地掌握全国市场主体登记注册工作动态；</w:t>
      </w:r>
      <w:r>
        <w:rPr>
          <w:rFonts w:hint="eastAsia"/>
        </w:rPr>
        <w:t>2021</w:t>
      </w:r>
      <w:r>
        <w:rPr>
          <w:rFonts w:hint="eastAsia"/>
        </w:rPr>
        <w:t>年基本实现统一规范市场主体登记注册工作目标。</w:t>
      </w:r>
    </w:p>
    <w:p w14:paraId="2330485C" w14:textId="77777777" w:rsidR="005C1E67" w:rsidRDefault="005C1E67" w:rsidP="00C54B6C">
      <w:pPr>
        <w:spacing w:line="276" w:lineRule="auto"/>
      </w:pPr>
    </w:p>
    <w:p w14:paraId="0E54ADBE" w14:textId="77777777" w:rsidR="005C1E67" w:rsidRDefault="005C1E67" w:rsidP="00C54B6C">
      <w:pPr>
        <w:spacing w:line="276" w:lineRule="auto"/>
      </w:pPr>
      <w:r>
        <w:rPr>
          <w:rFonts w:hint="eastAsia"/>
        </w:rPr>
        <w:t xml:space="preserve">　　二、主要任务</w:t>
      </w:r>
    </w:p>
    <w:p w14:paraId="619A0DF7" w14:textId="77777777" w:rsidR="005C1E67" w:rsidRDefault="005C1E67" w:rsidP="00C54B6C">
      <w:pPr>
        <w:spacing w:line="276" w:lineRule="auto"/>
      </w:pPr>
    </w:p>
    <w:p w14:paraId="6E16A28E" w14:textId="77777777" w:rsidR="005C1E67" w:rsidRDefault="005C1E67" w:rsidP="00C54B6C">
      <w:pPr>
        <w:spacing w:line="276" w:lineRule="auto"/>
      </w:pPr>
      <w:r>
        <w:rPr>
          <w:rFonts w:hint="eastAsia"/>
        </w:rPr>
        <w:t xml:space="preserve">　　（一）统一业务规范。</w:t>
      </w:r>
    </w:p>
    <w:p w14:paraId="75671C04" w14:textId="77777777" w:rsidR="005C1E67" w:rsidRDefault="005C1E67" w:rsidP="00C54B6C">
      <w:pPr>
        <w:spacing w:line="276" w:lineRule="auto"/>
      </w:pPr>
    </w:p>
    <w:p w14:paraId="0FAABE2A" w14:textId="77777777" w:rsidR="005C1E67" w:rsidRDefault="005C1E67" w:rsidP="00C54B6C">
      <w:pPr>
        <w:spacing w:line="276" w:lineRule="auto"/>
      </w:pPr>
      <w:r>
        <w:rPr>
          <w:rFonts w:hint="eastAsia"/>
        </w:rPr>
        <w:t xml:space="preserve">　　</w:t>
      </w:r>
      <w:r>
        <w:rPr>
          <w:rFonts w:hint="eastAsia"/>
        </w:rPr>
        <w:t>1.</w:t>
      </w:r>
      <w:r>
        <w:rPr>
          <w:rFonts w:hint="eastAsia"/>
        </w:rPr>
        <w:t>执行企业登记文书材料规范。全面实施市场监管总局（以下称总局）关于企业、个体工商户和农民专业合作社的登记申请文书规范和提交材料规范，完成文书和材料规范的换用及系统改造工作，除法律、行政法规、地方性法规有明确规定外，不得擅自增加申请文书和材料，做到文书材料相同、办理程序相同、审查标准相同。规范企业章程、股东会决议等示范文本，供企业自行选择、免费使用。</w:t>
      </w:r>
    </w:p>
    <w:p w14:paraId="244E1CB6" w14:textId="77777777" w:rsidR="005C1E67" w:rsidRDefault="005C1E67" w:rsidP="00C54B6C">
      <w:pPr>
        <w:spacing w:line="276" w:lineRule="auto"/>
      </w:pPr>
    </w:p>
    <w:p w14:paraId="63B04895" w14:textId="77777777" w:rsidR="005C1E67" w:rsidRDefault="005C1E67" w:rsidP="00C54B6C">
      <w:pPr>
        <w:spacing w:line="276" w:lineRule="auto"/>
      </w:pPr>
      <w:r>
        <w:rPr>
          <w:rFonts w:hint="eastAsia"/>
        </w:rPr>
        <w:t xml:space="preserve">　　</w:t>
      </w:r>
      <w:r>
        <w:rPr>
          <w:rFonts w:hint="eastAsia"/>
        </w:rPr>
        <w:t>2.</w:t>
      </w:r>
      <w:r>
        <w:rPr>
          <w:rFonts w:hint="eastAsia"/>
        </w:rPr>
        <w:t>实施经营范围规范表述。落实国务院“证照分离”改革部署，使用总局统一的《经营范围规范表述目录（试行）》开展经营范围登记规范化工作，实现“双告知”的自动化、智能化推送，做好登记注册和许可审批的有效衔接。登记机关应当调用总局统一接口，提供经营范围表述查询和选择服务，及时向总局反馈新兴行业经营项目，由总局定期更新维护规范目录。</w:t>
      </w:r>
    </w:p>
    <w:p w14:paraId="7CDD6D7E" w14:textId="77777777" w:rsidR="005C1E67" w:rsidRDefault="005C1E67" w:rsidP="00C54B6C">
      <w:pPr>
        <w:spacing w:line="276" w:lineRule="auto"/>
      </w:pPr>
    </w:p>
    <w:p w14:paraId="55BE7428" w14:textId="77777777" w:rsidR="005C1E67" w:rsidRDefault="005C1E67" w:rsidP="00C54B6C">
      <w:pPr>
        <w:spacing w:line="276" w:lineRule="auto"/>
      </w:pPr>
      <w:r>
        <w:rPr>
          <w:rFonts w:hint="eastAsia"/>
        </w:rPr>
        <w:t xml:space="preserve">　　</w:t>
      </w:r>
      <w:r>
        <w:rPr>
          <w:rFonts w:hint="eastAsia"/>
        </w:rPr>
        <w:t>3.</w:t>
      </w:r>
      <w:r>
        <w:rPr>
          <w:rFonts w:hint="eastAsia"/>
        </w:rPr>
        <w:t>优化住所（经营场所）登记。鼓励登记机关有效利用相关部门掌握的地址信息和数字地图技术等，为住所（经营场所）登记提供智能提示和校验。开展“</w:t>
      </w:r>
      <w:proofErr w:type="gramStart"/>
      <w:r>
        <w:rPr>
          <w:rFonts w:hint="eastAsia"/>
        </w:rPr>
        <w:t>一址多</w:t>
      </w:r>
      <w:proofErr w:type="gramEnd"/>
      <w:r>
        <w:rPr>
          <w:rFonts w:hint="eastAsia"/>
        </w:rPr>
        <w:t>照”、集群注册等企业住所登记改革的地方，应当建立相应的地址数据库，在办理登记注册时核验。通过采取有效措施，提升住所（经营场所）登记的标准化和准确性。</w:t>
      </w:r>
    </w:p>
    <w:p w14:paraId="067B0644" w14:textId="77777777" w:rsidR="005C1E67" w:rsidRDefault="005C1E67" w:rsidP="00C54B6C">
      <w:pPr>
        <w:spacing w:line="276" w:lineRule="auto"/>
      </w:pPr>
    </w:p>
    <w:p w14:paraId="38AC091D" w14:textId="77777777" w:rsidR="005C1E67" w:rsidRDefault="005C1E67" w:rsidP="00C54B6C">
      <w:pPr>
        <w:spacing w:line="276" w:lineRule="auto"/>
      </w:pPr>
      <w:r>
        <w:rPr>
          <w:rFonts w:hint="eastAsia"/>
        </w:rPr>
        <w:t xml:space="preserve">　　</w:t>
      </w:r>
      <w:r>
        <w:rPr>
          <w:rFonts w:hint="eastAsia"/>
        </w:rPr>
        <w:t>4.</w:t>
      </w:r>
      <w:r>
        <w:rPr>
          <w:rFonts w:hint="eastAsia"/>
        </w:rPr>
        <w:t>推进企业开办服务规范化。总局将制订企业开办业务规范</w:t>
      </w:r>
      <w:r>
        <w:rPr>
          <w:rFonts w:hint="eastAsia"/>
        </w:rPr>
        <w:t>,</w:t>
      </w:r>
      <w:r>
        <w:rPr>
          <w:rFonts w:hint="eastAsia"/>
        </w:rPr>
        <w:t>进一步细化工作标准和要求。</w:t>
      </w:r>
      <w:r>
        <w:rPr>
          <w:rFonts w:hint="eastAsia"/>
        </w:rPr>
        <w:lastRenderedPageBreak/>
        <w:t>各省、自治区、直辖市及计划单列市、副省级城市、新疆生产建设兵团市场监督管理局（厅、委）（以下称省级市场监管部门）要按照企业开办相关标准规范要求，整合本地区企业开办服务资源，健全完善企业开办全程</w:t>
      </w:r>
      <w:proofErr w:type="gramStart"/>
      <w:r>
        <w:rPr>
          <w:rFonts w:hint="eastAsia"/>
        </w:rPr>
        <w:t>网上办服务</w:t>
      </w:r>
      <w:proofErr w:type="gramEnd"/>
      <w:r>
        <w:rPr>
          <w:rFonts w:hint="eastAsia"/>
        </w:rPr>
        <w:t>平台，深化线上线下融合服务，强化部门信息共享和协同联动，确保企业开办环节、时间等符合国家规定要求。</w:t>
      </w:r>
    </w:p>
    <w:p w14:paraId="3AE67008" w14:textId="77777777" w:rsidR="005C1E67" w:rsidRDefault="005C1E67" w:rsidP="00C54B6C">
      <w:pPr>
        <w:spacing w:line="276" w:lineRule="auto"/>
      </w:pPr>
    </w:p>
    <w:p w14:paraId="3564BC39" w14:textId="77777777" w:rsidR="005C1E67" w:rsidRDefault="005C1E67" w:rsidP="00C54B6C">
      <w:pPr>
        <w:spacing w:line="276" w:lineRule="auto"/>
      </w:pPr>
      <w:r>
        <w:rPr>
          <w:rFonts w:hint="eastAsia"/>
        </w:rPr>
        <w:t xml:space="preserve">　　（二）统一数据标准。</w:t>
      </w:r>
    </w:p>
    <w:p w14:paraId="74959DF6" w14:textId="77777777" w:rsidR="005C1E67" w:rsidRDefault="005C1E67" w:rsidP="00C54B6C">
      <w:pPr>
        <w:spacing w:line="276" w:lineRule="auto"/>
      </w:pPr>
    </w:p>
    <w:p w14:paraId="2AD9DC9B" w14:textId="77777777" w:rsidR="005C1E67" w:rsidRDefault="005C1E67" w:rsidP="00C54B6C">
      <w:pPr>
        <w:spacing w:line="276" w:lineRule="auto"/>
      </w:pPr>
      <w:r>
        <w:rPr>
          <w:rFonts w:hint="eastAsia"/>
        </w:rPr>
        <w:t xml:space="preserve">　　</w:t>
      </w:r>
      <w:r>
        <w:rPr>
          <w:rFonts w:hint="eastAsia"/>
        </w:rPr>
        <w:t>1.</w:t>
      </w:r>
      <w:r>
        <w:rPr>
          <w:rFonts w:hint="eastAsia"/>
        </w:rPr>
        <w:t>统一规范数据采集。登记机关应当严格按照总局制定的《市场主体准入退出数据规范》、《“多证合一”改革信息化数据规范》、《注销便利化工作数据规范》等数据标准，及时、完整、准确的采集数据。登记注册数据应当实时汇集到省级市场监管部门数据中心。鼓励各省级市场监管部门建立统一的市场主体登记注册电子档案系统，实现登记档案无纸化，提供互联网查询服务。</w:t>
      </w:r>
    </w:p>
    <w:p w14:paraId="02F0F211" w14:textId="77777777" w:rsidR="005C1E67" w:rsidRDefault="005C1E67" w:rsidP="00C54B6C">
      <w:pPr>
        <w:spacing w:line="276" w:lineRule="auto"/>
      </w:pPr>
    </w:p>
    <w:p w14:paraId="70831BCA" w14:textId="77777777" w:rsidR="005C1E67" w:rsidRDefault="005C1E67" w:rsidP="00C54B6C">
      <w:pPr>
        <w:spacing w:line="276" w:lineRule="auto"/>
      </w:pPr>
      <w:r>
        <w:rPr>
          <w:rFonts w:hint="eastAsia"/>
        </w:rPr>
        <w:t xml:space="preserve">　　</w:t>
      </w:r>
      <w:r>
        <w:rPr>
          <w:rFonts w:hint="eastAsia"/>
        </w:rPr>
        <w:t>2.</w:t>
      </w:r>
      <w:r>
        <w:rPr>
          <w:rFonts w:hint="eastAsia"/>
        </w:rPr>
        <w:t>统一规范数据汇集。在部分地方率先实现总局和省级市场监管部门数据实时传输汇集，做到“</w:t>
      </w:r>
      <w:proofErr w:type="gramStart"/>
      <w:r>
        <w:rPr>
          <w:rFonts w:hint="eastAsia"/>
        </w:rPr>
        <w:t>一</w:t>
      </w:r>
      <w:proofErr w:type="gramEnd"/>
      <w:r>
        <w:rPr>
          <w:rFonts w:hint="eastAsia"/>
        </w:rPr>
        <w:t>登记、即公示”；将数据汇集范围扩展至企业开办数据、外商投资企业报送数据、自主申报名称数据以及通过网上办理的申请、受理等过程数据。</w:t>
      </w:r>
      <w:r>
        <w:rPr>
          <w:rFonts w:hint="eastAsia"/>
        </w:rPr>
        <w:t>2021</w:t>
      </w:r>
      <w:r>
        <w:rPr>
          <w:rFonts w:hint="eastAsia"/>
        </w:rPr>
        <w:t>年底前，在全国范围实现上述目标。总局通过省级市场监管部门向各级登记机关提供跨区域市场主体登记注册信息查询。</w:t>
      </w:r>
    </w:p>
    <w:p w14:paraId="70CDF544" w14:textId="77777777" w:rsidR="005C1E67" w:rsidRDefault="005C1E67" w:rsidP="00C54B6C">
      <w:pPr>
        <w:spacing w:line="276" w:lineRule="auto"/>
      </w:pPr>
    </w:p>
    <w:p w14:paraId="28471D3A" w14:textId="77777777" w:rsidR="005C1E67" w:rsidRDefault="005C1E67" w:rsidP="00C54B6C">
      <w:pPr>
        <w:spacing w:line="276" w:lineRule="auto"/>
      </w:pPr>
      <w:r>
        <w:rPr>
          <w:rFonts w:hint="eastAsia"/>
        </w:rPr>
        <w:t xml:space="preserve">　　</w:t>
      </w:r>
      <w:r>
        <w:rPr>
          <w:rFonts w:hint="eastAsia"/>
        </w:rPr>
        <w:t>3.</w:t>
      </w:r>
      <w:r>
        <w:rPr>
          <w:rFonts w:hint="eastAsia"/>
        </w:rPr>
        <w:t>统一规范数据质量。省级市场监管部门应当认真执行总局制定的《市场主体登记数据质量建设实施方案》及相关数据质量评价标准，健全完善本地区市场主体登记注册数据质量监测机制和技术手段。总局对汇集数据进行监测分析，定期发布数据质量情况报告和数据分析报告。各级登记机关应当确保发布和使用的市场主体登记注册数据客观准确。</w:t>
      </w:r>
    </w:p>
    <w:p w14:paraId="4B3906B9" w14:textId="77777777" w:rsidR="005C1E67" w:rsidRDefault="005C1E67" w:rsidP="00C54B6C">
      <w:pPr>
        <w:spacing w:line="276" w:lineRule="auto"/>
      </w:pPr>
    </w:p>
    <w:p w14:paraId="65C3BA13" w14:textId="77777777" w:rsidR="005C1E67" w:rsidRDefault="005C1E67" w:rsidP="00C54B6C">
      <w:pPr>
        <w:spacing w:line="276" w:lineRule="auto"/>
      </w:pPr>
      <w:r>
        <w:rPr>
          <w:rFonts w:hint="eastAsia"/>
        </w:rPr>
        <w:t xml:space="preserve">　　（三）统一平台服务接口。</w:t>
      </w:r>
    </w:p>
    <w:p w14:paraId="20C66710" w14:textId="77777777" w:rsidR="005C1E67" w:rsidRDefault="005C1E67" w:rsidP="00C54B6C">
      <w:pPr>
        <w:spacing w:line="276" w:lineRule="auto"/>
      </w:pPr>
    </w:p>
    <w:p w14:paraId="766C8376" w14:textId="77777777" w:rsidR="005C1E67" w:rsidRDefault="005C1E67" w:rsidP="00C54B6C">
      <w:pPr>
        <w:spacing w:line="276" w:lineRule="auto"/>
      </w:pPr>
      <w:r>
        <w:rPr>
          <w:rFonts w:hint="eastAsia"/>
        </w:rPr>
        <w:t xml:space="preserve">　　</w:t>
      </w:r>
      <w:r>
        <w:rPr>
          <w:rFonts w:hint="eastAsia"/>
        </w:rPr>
        <w:t>1.</w:t>
      </w:r>
      <w:r>
        <w:rPr>
          <w:rFonts w:hint="eastAsia"/>
        </w:rPr>
        <w:t>统一登记注册实名认证服务应用接口。</w:t>
      </w:r>
      <w:r>
        <w:rPr>
          <w:rFonts w:hint="eastAsia"/>
        </w:rPr>
        <w:t>2020</w:t>
      </w:r>
      <w:r>
        <w:rPr>
          <w:rFonts w:hint="eastAsia"/>
        </w:rPr>
        <w:t>年，省级市场监管部门要推进本地区相关自然人实名验证工作对内资企业设立、变更（备案）、注销等登记业务的覆盖，明确具体工作要求。个体工商户、农民专业合作社参照执行。</w:t>
      </w:r>
    </w:p>
    <w:p w14:paraId="3BFC3DFA" w14:textId="77777777" w:rsidR="005C1E67" w:rsidRDefault="005C1E67" w:rsidP="00C54B6C">
      <w:pPr>
        <w:spacing w:line="276" w:lineRule="auto"/>
      </w:pPr>
    </w:p>
    <w:p w14:paraId="56E28040" w14:textId="77777777" w:rsidR="005C1E67" w:rsidRDefault="005C1E67" w:rsidP="00C54B6C">
      <w:pPr>
        <w:spacing w:line="276" w:lineRule="auto"/>
      </w:pPr>
      <w:r>
        <w:rPr>
          <w:rFonts w:hint="eastAsia"/>
        </w:rPr>
        <w:t xml:space="preserve">　　</w:t>
      </w:r>
      <w:r>
        <w:rPr>
          <w:rFonts w:hint="eastAsia"/>
        </w:rPr>
        <w:t>2.</w:t>
      </w:r>
      <w:r>
        <w:rPr>
          <w:rFonts w:hint="eastAsia"/>
        </w:rPr>
        <w:t>统一名称规范管理系统接口。省级市场监管部门要优化企业名称自主申报系统，实时调用全国名称规范管理系统功能接口，严格执行企业名称查询比对规则，推进名称中行业表述用语规范管理和通用字词动态管理，加强对自主申报名称的监督检查，逐步形成全国统一、标准规范、智能应用的企业名称登记管理机制。</w:t>
      </w:r>
    </w:p>
    <w:p w14:paraId="4A5F0EAF" w14:textId="77777777" w:rsidR="005C1E67" w:rsidRDefault="005C1E67" w:rsidP="00C54B6C">
      <w:pPr>
        <w:spacing w:line="276" w:lineRule="auto"/>
      </w:pPr>
    </w:p>
    <w:p w14:paraId="3BC33DF2" w14:textId="77777777" w:rsidR="005C1E67" w:rsidRDefault="005C1E67" w:rsidP="00C54B6C">
      <w:pPr>
        <w:spacing w:line="276" w:lineRule="auto"/>
      </w:pPr>
      <w:r>
        <w:rPr>
          <w:rFonts w:hint="eastAsia"/>
        </w:rPr>
        <w:t xml:space="preserve">　　</w:t>
      </w:r>
      <w:r>
        <w:rPr>
          <w:rFonts w:hint="eastAsia"/>
        </w:rPr>
        <w:t>3.</w:t>
      </w:r>
      <w:r>
        <w:rPr>
          <w:rFonts w:hint="eastAsia"/>
        </w:rPr>
        <w:t>统一社会信用代码赋</w:t>
      </w:r>
      <w:proofErr w:type="gramStart"/>
      <w:r>
        <w:rPr>
          <w:rFonts w:hint="eastAsia"/>
        </w:rPr>
        <w:t>码应用</w:t>
      </w:r>
      <w:proofErr w:type="gramEnd"/>
      <w:r>
        <w:rPr>
          <w:rFonts w:hint="eastAsia"/>
        </w:rPr>
        <w:t>接口。</w:t>
      </w:r>
      <w:r>
        <w:rPr>
          <w:rFonts w:hint="eastAsia"/>
        </w:rPr>
        <w:t>2021</w:t>
      </w:r>
      <w:r>
        <w:rPr>
          <w:rFonts w:hint="eastAsia"/>
        </w:rPr>
        <w:t>年底前，各级登记机关应当实现通过调用总局开发的应用服务接口进行统一社会信用代码赋码，从根本上杜绝重码、错码情况。各省级市场监管部门向总局报备区域内各级登记机关，由总局统一赋予登记机关代码，纳入统一社会信用代码赋码程序。</w:t>
      </w:r>
    </w:p>
    <w:p w14:paraId="4C2C35BE" w14:textId="77777777" w:rsidR="005C1E67" w:rsidRDefault="005C1E67" w:rsidP="00C54B6C">
      <w:pPr>
        <w:spacing w:line="276" w:lineRule="auto"/>
      </w:pPr>
    </w:p>
    <w:p w14:paraId="5716A924" w14:textId="77777777" w:rsidR="005C1E67" w:rsidRDefault="005C1E67" w:rsidP="00C54B6C">
      <w:pPr>
        <w:spacing w:line="276" w:lineRule="auto"/>
      </w:pPr>
      <w:r>
        <w:rPr>
          <w:rFonts w:hint="eastAsia"/>
        </w:rPr>
        <w:lastRenderedPageBreak/>
        <w:t xml:space="preserve">　　</w:t>
      </w:r>
      <w:r>
        <w:rPr>
          <w:rFonts w:hint="eastAsia"/>
        </w:rPr>
        <w:t>4.</w:t>
      </w:r>
      <w:r>
        <w:rPr>
          <w:rFonts w:hint="eastAsia"/>
        </w:rPr>
        <w:t>统一电子营业执照应用接口。各级登记机关应当使用全国统一的电子营业执照系统和电子营业执照验签接口服务，做好电子营业执照的应用工作，持续推进电子营业执照跨区域、跨行业、跨层级的使用。</w:t>
      </w:r>
    </w:p>
    <w:p w14:paraId="1B63B23B" w14:textId="77777777" w:rsidR="005C1E67" w:rsidRDefault="005C1E67" w:rsidP="00C54B6C">
      <w:pPr>
        <w:spacing w:line="276" w:lineRule="auto"/>
      </w:pPr>
    </w:p>
    <w:p w14:paraId="5AB94757" w14:textId="77777777" w:rsidR="005C1E67" w:rsidRDefault="005C1E67" w:rsidP="00C54B6C">
      <w:pPr>
        <w:spacing w:line="276" w:lineRule="auto"/>
      </w:pPr>
      <w:r>
        <w:rPr>
          <w:rFonts w:hint="eastAsia"/>
        </w:rPr>
        <w:t xml:space="preserve">　　</w:t>
      </w:r>
      <w:r>
        <w:rPr>
          <w:rFonts w:hint="eastAsia"/>
        </w:rPr>
        <w:t>5.</w:t>
      </w:r>
      <w:r>
        <w:rPr>
          <w:rFonts w:hint="eastAsia"/>
        </w:rPr>
        <w:t>统一外资登记负面清单禁</w:t>
      </w:r>
      <w:proofErr w:type="gramStart"/>
      <w:r>
        <w:rPr>
          <w:rFonts w:hint="eastAsia"/>
        </w:rPr>
        <w:t>限要求</w:t>
      </w:r>
      <w:proofErr w:type="gramEnd"/>
      <w:r>
        <w:rPr>
          <w:rFonts w:hint="eastAsia"/>
        </w:rPr>
        <w:t>校验应用接口。各级登记机关应当在办理外资登记业务时调用总局开发的外资登记负面清单禁</w:t>
      </w:r>
      <w:proofErr w:type="gramStart"/>
      <w:r>
        <w:rPr>
          <w:rFonts w:hint="eastAsia"/>
        </w:rPr>
        <w:t>限要求</w:t>
      </w:r>
      <w:proofErr w:type="gramEnd"/>
      <w:r>
        <w:rPr>
          <w:rFonts w:hint="eastAsia"/>
        </w:rPr>
        <w:t>校验应用接口，对申请人提交的信息进行核验，根据接口反馈提示做好相应</w:t>
      </w:r>
      <w:proofErr w:type="gramStart"/>
      <w:r>
        <w:rPr>
          <w:rFonts w:hint="eastAsia"/>
        </w:rPr>
        <w:t>禁限制</w:t>
      </w:r>
      <w:proofErr w:type="gramEnd"/>
      <w:r>
        <w:rPr>
          <w:rFonts w:hint="eastAsia"/>
        </w:rPr>
        <w:t>登记工作。</w:t>
      </w:r>
    </w:p>
    <w:p w14:paraId="10F2C081" w14:textId="77777777" w:rsidR="005C1E67" w:rsidRDefault="005C1E67" w:rsidP="00C54B6C">
      <w:pPr>
        <w:spacing w:line="276" w:lineRule="auto"/>
      </w:pPr>
    </w:p>
    <w:p w14:paraId="4BCFDDEB" w14:textId="77777777" w:rsidR="005C1E67" w:rsidRDefault="005C1E67" w:rsidP="00C54B6C">
      <w:pPr>
        <w:spacing w:line="276" w:lineRule="auto"/>
      </w:pPr>
      <w:r>
        <w:rPr>
          <w:rFonts w:hint="eastAsia"/>
        </w:rPr>
        <w:t xml:space="preserve">　　三、组织保障</w:t>
      </w:r>
    </w:p>
    <w:p w14:paraId="00815E09" w14:textId="77777777" w:rsidR="005C1E67" w:rsidRDefault="005C1E67" w:rsidP="00C54B6C">
      <w:pPr>
        <w:spacing w:line="276" w:lineRule="auto"/>
      </w:pPr>
    </w:p>
    <w:p w14:paraId="7E0134B1" w14:textId="77777777" w:rsidR="005C1E67" w:rsidRDefault="005C1E67" w:rsidP="00C54B6C">
      <w:pPr>
        <w:spacing w:line="276" w:lineRule="auto"/>
      </w:pPr>
      <w:r>
        <w:rPr>
          <w:rFonts w:hint="eastAsia"/>
        </w:rPr>
        <w:t xml:space="preserve">　　（一）加强领导，明确职责。省级市场监管部门要加强对本地区统一规范登记注册工作的统筹领导，压实主体责任，明确责任分工，健全配套措施，强化沟通协调，建立业务部门和信息化部门共同负责、共同推进的有效工作机制。总局将结合“京津冀”“长三角”等国家战略，推进一体化试点。</w:t>
      </w:r>
    </w:p>
    <w:p w14:paraId="0F4F57B3" w14:textId="77777777" w:rsidR="005C1E67" w:rsidRDefault="005C1E67" w:rsidP="00C54B6C">
      <w:pPr>
        <w:spacing w:line="276" w:lineRule="auto"/>
      </w:pPr>
    </w:p>
    <w:p w14:paraId="71E43488" w14:textId="77777777" w:rsidR="005C1E67" w:rsidRDefault="005C1E67" w:rsidP="00C54B6C">
      <w:pPr>
        <w:spacing w:line="276" w:lineRule="auto"/>
      </w:pPr>
      <w:r>
        <w:rPr>
          <w:rFonts w:hint="eastAsia"/>
        </w:rPr>
        <w:t xml:space="preserve">　　（二）统筹建设，保障创新。坚持总局、省级层面统一信息化的建设模式，统筹基层改革创新需求。总局正在建设统一企业开办系统。省级市场监管部门要加强与总局信息化部门的对接，按照“统一企业登记业务规范、数据标准和平台服务接口”的要求负责本地区统一登记市场主体信息化建设。省级以下登记机关有创新需求的，应向省级市场监管部门提出需求，统筹规划、统一开发。</w:t>
      </w:r>
    </w:p>
    <w:p w14:paraId="5AC042AF" w14:textId="77777777" w:rsidR="005C1E67" w:rsidRDefault="005C1E67" w:rsidP="00C54B6C">
      <w:pPr>
        <w:spacing w:line="276" w:lineRule="auto"/>
      </w:pPr>
    </w:p>
    <w:p w14:paraId="1CCB2864" w14:textId="77777777" w:rsidR="005C1E67" w:rsidRDefault="005C1E67" w:rsidP="00C54B6C">
      <w:pPr>
        <w:spacing w:line="276" w:lineRule="auto"/>
      </w:pPr>
      <w:r>
        <w:rPr>
          <w:rFonts w:hint="eastAsia"/>
        </w:rPr>
        <w:t xml:space="preserve">　　（三）加快推进，强化落实。总局将制定出台有关工作任务的标准规范和技术方案。各省级市场监管部门要认真贯彻执行，做好本地区信息系统的改造完善。要大力推进云计算、大数据、物联网、移动互联、人工智能、区块链等现代信息技术在统一规范登记注册工作中的广泛应用，提升信息共享和应用支撑保障能力。</w:t>
      </w:r>
    </w:p>
    <w:p w14:paraId="38D93EA0" w14:textId="77777777" w:rsidR="005C1E67" w:rsidRDefault="005C1E67" w:rsidP="00C54B6C">
      <w:pPr>
        <w:spacing w:line="276" w:lineRule="auto"/>
      </w:pPr>
    </w:p>
    <w:p w14:paraId="01443FBE" w14:textId="3A57CC2C" w:rsidR="005C1E67" w:rsidRDefault="005C1E67" w:rsidP="00C54B6C">
      <w:pPr>
        <w:spacing w:line="276" w:lineRule="auto"/>
      </w:pPr>
    </w:p>
    <w:p w14:paraId="78EEC513" w14:textId="1BDB3027" w:rsidR="005C1E67" w:rsidRDefault="005C1E67" w:rsidP="00C54B6C">
      <w:pPr>
        <w:spacing w:line="276" w:lineRule="auto"/>
        <w:jc w:val="right"/>
      </w:pPr>
      <w:r>
        <w:rPr>
          <w:rFonts w:hint="eastAsia"/>
        </w:rPr>
        <w:t>市场监管总局办公厅</w:t>
      </w:r>
    </w:p>
    <w:p w14:paraId="4B3C1040" w14:textId="3C0117A5" w:rsidR="00B15193" w:rsidRDefault="005C1E67" w:rsidP="00C54B6C">
      <w:pPr>
        <w:spacing w:line="276" w:lineRule="auto"/>
        <w:jc w:val="right"/>
      </w:pPr>
      <w:r>
        <w:rPr>
          <w:rFonts w:hint="eastAsia"/>
        </w:rPr>
        <w:t>2020</w:t>
      </w:r>
      <w:r>
        <w:rPr>
          <w:rFonts w:hint="eastAsia"/>
        </w:rPr>
        <w:t>年</w:t>
      </w:r>
      <w:r>
        <w:rPr>
          <w:rFonts w:hint="eastAsia"/>
        </w:rPr>
        <w:t>7</w:t>
      </w:r>
      <w:r>
        <w:rPr>
          <w:rFonts w:hint="eastAsia"/>
        </w:rPr>
        <w:t>月</w:t>
      </w:r>
      <w:r>
        <w:rPr>
          <w:rFonts w:hint="eastAsia"/>
        </w:rPr>
        <w:t>27</w:t>
      </w:r>
      <w:r>
        <w:rPr>
          <w:rFonts w:hint="eastAsia"/>
        </w:rPr>
        <w:t>日</w:t>
      </w:r>
    </w:p>
    <w:p w14:paraId="10F4F753" w14:textId="20C0F196" w:rsidR="005C1E67" w:rsidRDefault="005C1E67" w:rsidP="00C54B6C">
      <w:pPr>
        <w:spacing w:line="276" w:lineRule="auto"/>
      </w:pPr>
    </w:p>
    <w:p w14:paraId="2500D771" w14:textId="2C55DCA0" w:rsidR="005C1E67" w:rsidRDefault="005C1E67" w:rsidP="00C54B6C">
      <w:pPr>
        <w:spacing w:line="276" w:lineRule="auto"/>
      </w:pPr>
    </w:p>
    <w:p w14:paraId="74FDA00B" w14:textId="55408C53" w:rsidR="005C1E67" w:rsidRDefault="005C1E67" w:rsidP="00C54B6C">
      <w:pPr>
        <w:spacing w:line="276" w:lineRule="auto"/>
        <w:rPr>
          <w:rStyle w:val="a9"/>
        </w:rPr>
      </w:pPr>
      <w:r>
        <w:rPr>
          <w:rFonts w:hint="eastAsia"/>
        </w:rPr>
        <w:t>信息来源：</w:t>
      </w:r>
      <w:hyperlink r:id="rId6" w:history="1">
        <w:r>
          <w:rPr>
            <w:rStyle w:val="a9"/>
          </w:rPr>
          <w:t>http://gkml.samr.gov.cn/nsjg/djzcj/202007/t20200729_320322.html</w:t>
        </w:r>
      </w:hyperlink>
    </w:p>
    <w:p w14:paraId="28542BEA" w14:textId="77777777" w:rsidR="00335671" w:rsidRPr="005C1E67" w:rsidRDefault="00335671" w:rsidP="00C54B6C">
      <w:pPr>
        <w:spacing w:line="276" w:lineRule="auto"/>
      </w:pPr>
    </w:p>
    <w:sectPr w:rsidR="00335671" w:rsidRPr="005C1E6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0EA1D" w14:textId="77777777" w:rsidR="005E098C" w:rsidRDefault="005E098C" w:rsidP="00C20A6A">
      <w:pPr>
        <w:spacing w:line="240" w:lineRule="auto"/>
      </w:pPr>
      <w:r>
        <w:separator/>
      </w:r>
    </w:p>
  </w:endnote>
  <w:endnote w:type="continuationSeparator" w:id="0">
    <w:p w14:paraId="79506F90" w14:textId="77777777" w:rsidR="005E098C" w:rsidRDefault="005E098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3715F" w14:textId="77777777" w:rsidR="005E098C" w:rsidRDefault="005E098C" w:rsidP="00C20A6A">
      <w:pPr>
        <w:spacing w:line="240" w:lineRule="auto"/>
      </w:pPr>
      <w:r>
        <w:separator/>
      </w:r>
    </w:p>
  </w:footnote>
  <w:footnote w:type="continuationSeparator" w:id="0">
    <w:p w14:paraId="1BD90AC0" w14:textId="77777777" w:rsidR="005E098C" w:rsidRDefault="005E098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4263"/>
    <w:rsid w:val="000F4C6A"/>
    <w:rsid w:val="00176A25"/>
    <w:rsid w:val="001C4C6F"/>
    <w:rsid w:val="00335671"/>
    <w:rsid w:val="003D27E2"/>
    <w:rsid w:val="005C1E67"/>
    <w:rsid w:val="005E098C"/>
    <w:rsid w:val="005F7C76"/>
    <w:rsid w:val="007D7BDB"/>
    <w:rsid w:val="00A548E7"/>
    <w:rsid w:val="00B15193"/>
    <w:rsid w:val="00B731F1"/>
    <w:rsid w:val="00C20A6A"/>
    <w:rsid w:val="00C22624"/>
    <w:rsid w:val="00C54B6C"/>
    <w:rsid w:val="00D02718"/>
    <w:rsid w:val="00D94263"/>
    <w:rsid w:val="00FA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6EB62"/>
  <w15:chartTrackingRefBased/>
  <w15:docId w15:val="{4BAB99A9-154A-412C-BD87-92C36004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C1E67"/>
    <w:pPr>
      <w:ind w:leftChars="2500" w:left="100"/>
    </w:pPr>
  </w:style>
  <w:style w:type="character" w:customStyle="1" w:styleId="a8">
    <w:name w:val="日期 字符"/>
    <w:basedOn w:val="a0"/>
    <w:link w:val="a7"/>
    <w:uiPriority w:val="99"/>
    <w:semiHidden/>
    <w:rsid w:val="005C1E67"/>
    <w:rPr>
      <w:rFonts w:ascii="Arial" w:eastAsia="宋体" w:hAnsi="Arial"/>
      <w:sz w:val="22"/>
    </w:rPr>
  </w:style>
  <w:style w:type="character" w:styleId="a9">
    <w:name w:val="Hyperlink"/>
    <w:basedOn w:val="a0"/>
    <w:uiPriority w:val="99"/>
    <w:semiHidden/>
    <w:unhideWhenUsed/>
    <w:rsid w:val="005C1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djzcj/202007/t20200729_32032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2020-07-30T06:49:00Z</dcterms:created>
  <dcterms:modified xsi:type="dcterms:W3CDTF">2020-07-30T10:46:00Z</dcterms:modified>
</cp:coreProperties>
</file>