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CBE8F" w14:textId="77777777" w:rsidR="00DE0379" w:rsidRPr="00CB77E5" w:rsidRDefault="00DE0379" w:rsidP="00CB77E5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CB77E5">
        <w:rPr>
          <w:rFonts w:hint="eastAsia"/>
          <w:b/>
          <w:bCs/>
          <w:color w:val="E36C0A" w:themeColor="accent6" w:themeShade="BF"/>
          <w:sz w:val="32"/>
          <w:szCs w:val="32"/>
        </w:rPr>
        <w:t>关于发布药品记录与数据管理要求（试行）的公告</w:t>
      </w:r>
    </w:p>
    <w:p w14:paraId="34C76012" w14:textId="77777777" w:rsidR="00DE0379" w:rsidRDefault="00DE0379" w:rsidP="00CB77E5">
      <w:pPr>
        <w:pStyle w:val="AD"/>
        <w:spacing w:line="276" w:lineRule="auto"/>
        <w:jc w:val="center"/>
      </w:pPr>
      <w:r>
        <w:rPr>
          <w:rFonts w:hint="eastAsia"/>
        </w:rPr>
        <w:t>（</w:t>
      </w:r>
      <w:r>
        <w:rPr>
          <w:rFonts w:hint="eastAsia"/>
        </w:rPr>
        <w:t>2020</w:t>
      </w:r>
      <w:r>
        <w:rPr>
          <w:rFonts w:hint="eastAsia"/>
        </w:rPr>
        <w:t>年第</w:t>
      </w:r>
      <w:r>
        <w:rPr>
          <w:rFonts w:hint="eastAsia"/>
        </w:rPr>
        <w:t>74</w:t>
      </w:r>
      <w:r>
        <w:rPr>
          <w:rFonts w:hint="eastAsia"/>
        </w:rPr>
        <w:t>号）</w:t>
      </w:r>
    </w:p>
    <w:p w14:paraId="5ECABBD8" w14:textId="77777777" w:rsidR="00CB77E5" w:rsidRDefault="00CB77E5" w:rsidP="00CB77E5">
      <w:pPr>
        <w:pStyle w:val="AD"/>
        <w:spacing w:line="276" w:lineRule="auto"/>
      </w:pPr>
    </w:p>
    <w:p w14:paraId="4D120205" w14:textId="33B91797" w:rsidR="00DE0379" w:rsidRDefault="00DE0379" w:rsidP="00CB77E5">
      <w:pPr>
        <w:pStyle w:val="AD"/>
        <w:spacing w:line="276" w:lineRule="auto"/>
      </w:pPr>
      <w:r>
        <w:rPr>
          <w:rFonts w:hint="eastAsia"/>
        </w:rPr>
        <w:t xml:space="preserve">　　为贯彻落实《药品管理法》《疫苗管理法》有关规定，加强药品研制、生产、经营、使用活动的记录和数据管理，确保有关信息真实、准确、完整和可追溯。国家药监局组织制定了《药品记录与数据管理要求（试行）》，现予发布，自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日起施行。</w:t>
      </w:r>
    </w:p>
    <w:p w14:paraId="46E45CA6" w14:textId="77777777" w:rsidR="00DE0379" w:rsidRDefault="00DE0379" w:rsidP="00CB77E5">
      <w:pPr>
        <w:pStyle w:val="AD"/>
        <w:spacing w:line="276" w:lineRule="auto"/>
      </w:pPr>
      <w:r>
        <w:rPr>
          <w:rFonts w:hint="eastAsia"/>
        </w:rPr>
        <w:t xml:space="preserve">　　特此公告。</w:t>
      </w:r>
    </w:p>
    <w:p w14:paraId="41C321A6" w14:textId="77777777" w:rsidR="00DE0379" w:rsidRDefault="00DE0379" w:rsidP="00CB77E5">
      <w:pPr>
        <w:pStyle w:val="AD"/>
        <w:spacing w:line="276" w:lineRule="auto"/>
      </w:pPr>
    </w:p>
    <w:p w14:paraId="75EEB2DF" w14:textId="7406FF29" w:rsidR="00DE0379" w:rsidRDefault="00DE0379" w:rsidP="00CB77E5">
      <w:pPr>
        <w:pStyle w:val="AD"/>
        <w:spacing w:line="276" w:lineRule="auto"/>
      </w:pPr>
      <w:r>
        <w:rPr>
          <w:rFonts w:hint="eastAsia"/>
        </w:rPr>
        <w:t xml:space="preserve">　　附件：</w:t>
      </w:r>
      <w:hyperlink r:id="rId6" w:history="1">
        <w:r w:rsidRPr="00A57690">
          <w:rPr>
            <w:rStyle w:val="a7"/>
            <w:rFonts w:hint="eastAsia"/>
          </w:rPr>
          <w:t>药品记录与数据管理要求（试行）</w:t>
        </w:r>
      </w:hyperlink>
    </w:p>
    <w:p w14:paraId="6150FF7C" w14:textId="77777777" w:rsidR="00DE0379" w:rsidRDefault="00DE0379" w:rsidP="00CB77E5">
      <w:pPr>
        <w:pStyle w:val="AD"/>
        <w:spacing w:line="276" w:lineRule="auto"/>
      </w:pPr>
    </w:p>
    <w:p w14:paraId="577E2CC3" w14:textId="77777777" w:rsidR="00DE0379" w:rsidRDefault="00DE0379" w:rsidP="00CB77E5">
      <w:pPr>
        <w:pStyle w:val="AD"/>
        <w:spacing w:line="276" w:lineRule="auto"/>
      </w:pPr>
    </w:p>
    <w:p w14:paraId="1E8818CC" w14:textId="77777777" w:rsidR="00DE0379" w:rsidRDefault="00DE0379" w:rsidP="00CB77E5">
      <w:pPr>
        <w:pStyle w:val="AD"/>
        <w:spacing w:line="276" w:lineRule="auto"/>
        <w:jc w:val="right"/>
      </w:pPr>
      <w:r>
        <w:rPr>
          <w:rFonts w:hint="eastAsia"/>
        </w:rPr>
        <w:t xml:space="preserve">　　国家药监局</w:t>
      </w:r>
    </w:p>
    <w:p w14:paraId="662C096C" w14:textId="77777777" w:rsidR="00DE0379" w:rsidRDefault="00DE0379" w:rsidP="00CB77E5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</w:p>
    <w:p w14:paraId="46E1DF91" w14:textId="77777777" w:rsidR="00DE0379" w:rsidRDefault="00DE0379" w:rsidP="00CB77E5">
      <w:pPr>
        <w:pStyle w:val="AD"/>
        <w:spacing w:line="276" w:lineRule="auto"/>
      </w:pPr>
    </w:p>
    <w:p w14:paraId="624A9C75" w14:textId="77777777" w:rsidR="00DE0379" w:rsidRDefault="00DE0379" w:rsidP="00CB77E5">
      <w:pPr>
        <w:pStyle w:val="AD"/>
        <w:spacing w:line="276" w:lineRule="auto"/>
      </w:pPr>
    </w:p>
    <w:p w14:paraId="7379FE8F" w14:textId="0D4EAE90" w:rsidR="00DE0379" w:rsidRDefault="00DE0379" w:rsidP="00CB77E5">
      <w:pPr>
        <w:pStyle w:val="AD"/>
        <w:spacing w:line="276" w:lineRule="auto"/>
        <w:rPr>
          <w:rStyle w:val="a7"/>
        </w:rPr>
      </w:pPr>
      <w:r>
        <w:rPr>
          <w:rFonts w:hint="eastAsia"/>
        </w:rPr>
        <w:t>信息来源：</w:t>
      </w:r>
      <w:hyperlink r:id="rId7" w:history="1">
        <w:r>
          <w:rPr>
            <w:rStyle w:val="a7"/>
          </w:rPr>
          <w:t>http://www.nmpa.gov.cn/WS04/CL2138/378510.html</w:t>
        </w:r>
      </w:hyperlink>
    </w:p>
    <w:p w14:paraId="1E8B77A6" w14:textId="77777777" w:rsidR="00E1279D" w:rsidRPr="00DE0379" w:rsidRDefault="00E1279D" w:rsidP="00CB77E5">
      <w:pPr>
        <w:pStyle w:val="AD"/>
        <w:spacing w:line="276" w:lineRule="auto"/>
      </w:pPr>
    </w:p>
    <w:sectPr w:rsidR="00E1279D" w:rsidRPr="00DE0379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D1C85" w14:textId="77777777" w:rsidR="00864F9E" w:rsidRDefault="00864F9E" w:rsidP="00C20A6A">
      <w:pPr>
        <w:spacing w:line="240" w:lineRule="auto"/>
      </w:pPr>
      <w:r>
        <w:separator/>
      </w:r>
    </w:p>
  </w:endnote>
  <w:endnote w:type="continuationSeparator" w:id="0">
    <w:p w14:paraId="753AE40D" w14:textId="77777777" w:rsidR="00864F9E" w:rsidRDefault="00864F9E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7245C" w14:textId="77777777" w:rsidR="00864F9E" w:rsidRDefault="00864F9E" w:rsidP="00C20A6A">
      <w:pPr>
        <w:spacing w:line="240" w:lineRule="auto"/>
      </w:pPr>
      <w:r>
        <w:separator/>
      </w:r>
    </w:p>
  </w:footnote>
  <w:footnote w:type="continuationSeparator" w:id="0">
    <w:p w14:paraId="150E32B1" w14:textId="77777777" w:rsidR="00864F9E" w:rsidRDefault="00864F9E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23673"/>
    <w:rsid w:val="000F4C6A"/>
    <w:rsid w:val="00176A25"/>
    <w:rsid w:val="001C4C6F"/>
    <w:rsid w:val="003D27E2"/>
    <w:rsid w:val="005F7C76"/>
    <w:rsid w:val="007D7BDB"/>
    <w:rsid w:val="00864F9E"/>
    <w:rsid w:val="008C1C16"/>
    <w:rsid w:val="00A548E7"/>
    <w:rsid w:val="00A57690"/>
    <w:rsid w:val="00B15193"/>
    <w:rsid w:val="00B731F1"/>
    <w:rsid w:val="00C20A6A"/>
    <w:rsid w:val="00C22624"/>
    <w:rsid w:val="00C23673"/>
    <w:rsid w:val="00CB77E5"/>
    <w:rsid w:val="00D02718"/>
    <w:rsid w:val="00DE0379"/>
    <w:rsid w:val="00E1279D"/>
    <w:rsid w:val="00EF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12C16"/>
  <w15:chartTrackingRefBased/>
  <w15:docId w15:val="{91697B06-06C1-4BBB-94CE-A8BD7AE8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DE0379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A57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mpa.gov.cn/WS04/CL2138/37851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702013_0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6</cp:revision>
  <dcterms:created xsi:type="dcterms:W3CDTF">2020-07-02T10:17:00Z</dcterms:created>
  <dcterms:modified xsi:type="dcterms:W3CDTF">2020-07-03T06:32:00Z</dcterms:modified>
</cp:coreProperties>
</file>