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30198" w14:textId="77777777" w:rsidR="00E9313E" w:rsidRPr="00BD4CFE" w:rsidRDefault="00E9313E" w:rsidP="00BD4CFE">
      <w:pPr>
        <w:pStyle w:val="AD"/>
        <w:spacing w:line="276" w:lineRule="auto"/>
        <w:jc w:val="center"/>
        <w:rPr>
          <w:b/>
          <w:bCs/>
          <w:color w:val="E36C0A" w:themeColor="accent6" w:themeShade="BF"/>
          <w:sz w:val="32"/>
          <w:szCs w:val="32"/>
        </w:rPr>
      </w:pPr>
      <w:r w:rsidRPr="00BD4CFE">
        <w:rPr>
          <w:rFonts w:hint="eastAsia"/>
          <w:b/>
          <w:bCs/>
          <w:color w:val="E36C0A" w:themeColor="accent6" w:themeShade="BF"/>
          <w:sz w:val="32"/>
          <w:szCs w:val="32"/>
        </w:rPr>
        <w:t>关于《内地和澳门特别行政区关于对所得避免双重征税和防止偷漏税的安排》第四议定书生效执行的公告</w:t>
      </w:r>
    </w:p>
    <w:p w14:paraId="2871075A" w14:textId="77777777" w:rsidR="00E9313E" w:rsidRDefault="00E9313E" w:rsidP="00BD4CFE">
      <w:pPr>
        <w:pStyle w:val="AD"/>
        <w:spacing w:line="276" w:lineRule="auto"/>
        <w:jc w:val="center"/>
      </w:pPr>
      <w:r>
        <w:rPr>
          <w:rFonts w:hint="eastAsia"/>
        </w:rPr>
        <w:t>国家税务总局公告</w:t>
      </w:r>
      <w:r>
        <w:rPr>
          <w:rFonts w:hint="eastAsia"/>
        </w:rPr>
        <w:t>2020</w:t>
      </w:r>
      <w:r>
        <w:rPr>
          <w:rFonts w:hint="eastAsia"/>
        </w:rPr>
        <w:t>年第</w:t>
      </w:r>
      <w:r>
        <w:rPr>
          <w:rFonts w:hint="eastAsia"/>
        </w:rPr>
        <w:t>11</w:t>
      </w:r>
      <w:r>
        <w:rPr>
          <w:rFonts w:hint="eastAsia"/>
        </w:rPr>
        <w:t>号</w:t>
      </w:r>
    </w:p>
    <w:p w14:paraId="44696418" w14:textId="394C20F4" w:rsidR="00E9313E" w:rsidRDefault="00E9313E" w:rsidP="00BD4CFE">
      <w:pPr>
        <w:pStyle w:val="AD"/>
        <w:spacing w:line="276" w:lineRule="auto"/>
      </w:pPr>
    </w:p>
    <w:p w14:paraId="1A31C30A" w14:textId="33F5EABB" w:rsidR="00E9313E" w:rsidRDefault="00C8504C" w:rsidP="00C8504C">
      <w:pPr>
        <w:pStyle w:val="AD"/>
        <w:spacing w:line="276" w:lineRule="auto"/>
      </w:pPr>
      <w:r>
        <w:rPr>
          <w:rFonts w:hint="eastAsia"/>
        </w:rPr>
        <w:t xml:space="preserve">　　</w:t>
      </w:r>
      <w:r w:rsidR="00E9313E">
        <w:rPr>
          <w:rFonts w:hint="eastAsia"/>
        </w:rPr>
        <w:t>《内地和澳门特别行政区关于对所得避免双重征税和防止偷漏税的安排》第四议定书（以下简称“第四议定书”）于</w:t>
      </w:r>
      <w:r w:rsidR="00E9313E">
        <w:rPr>
          <w:rFonts w:hint="eastAsia"/>
        </w:rPr>
        <w:t>2019</w:t>
      </w:r>
      <w:r w:rsidR="00E9313E">
        <w:rPr>
          <w:rFonts w:hint="eastAsia"/>
        </w:rPr>
        <w:t>年</w:t>
      </w:r>
      <w:r w:rsidR="00E9313E">
        <w:rPr>
          <w:rFonts w:hint="eastAsia"/>
        </w:rPr>
        <w:t>11</w:t>
      </w:r>
      <w:r w:rsidR="00E9313E">
        <w:rPr>
          <w:rFonts w:hint="eastAsia"/>
        </w:rPr>
        <w:t>月</w:t>
      </w:r>
      <w:r w:rsidR="00E9313E">
        <w:rPr>
          <w:rFonts w:hint="eastAsia"/>
        </w:rPr>
        <w:t>28</w:t>
      </w:r>
      <w:r w:rsidR="00E9313E">
        <w:rPr>
          <w:rFonts w:hint="eastAsia"/>
        </w:rPr>
        <w:t>日在澳门正式签署。内地和澳门特别行政区已完成第四议定书生效所必需的各自内部法律程序。按照第四议定书规定，本议定书于</w:t>
      </w:r>
      <w:r w:rsidR="00E9313E">
        <w:rPr>
          <w:rFonts w:hint="eastAsia"/>
        </w:rPr>
        <w:t>2020</w:t>
      </w:r>
      <w:r w:rsidR="00E9313E">
        <w:rPr>
          <w:rFonts w:hint="eastAsia"/>
        </w:rPr>
        <w:t>年</w:t>
      </w:r>
      <w:r w:rsidR="00E9313E">
        <w:rPr>
          <w:rFonts w:hint="eastAsia"/>
        </w:rPr>
        <w:t>5</w:t>
      </w:r>
      <w:r w:rsidR="00E9313E">
        <w:rPr>
          <w:rFonts w:hint="eastAsia"/>
        </w:rPr>
        <w:t>月</w:t>
      </w:r>
      <w:r w:rsidR="00E9313E">
        <w:rPr>
          <w:rFonts w:hint="eastAsia"/>
        </w:rPr>
        <w:t>14</w:t>
      </w:r>
      <w:r w:rsidR="00E9313E">
        <w:rPr>
          <w:rFonts w:hint="eastAsia"/>
        </w:rPr>
        <w:t>日生效，其中第六条的规定适用于</w:t>
      </w:r>
      <w:r w:rsidR="00E9313E">
        <w:rPr>
          <w:rFonts w:hint="eastAsia"/>
        </w:rPr>
        <w:t>2020</w:t>
      </w:r>
      <w:r w:rsidR="00E9313E">
        <w:rPr>
          <w:rFonts w:hint="eastAsia"/>
        </w:rPr>
        <w:t>年</w:t>
      </w:r>
      <w:r w:rsidR="00E9313E">
        <w:rPr>
          <w:rFonts w:hint="eastAsia"/>
        </w:rPr>
        <w:t>5</w:t>
      </w:r>
      <w:r w:rsidR="00E9313E">
        <w:rPr>
          <w:rFonts w:hint="eastAsia"/>
        </w:rPr>
        <w:t>月</w:t>
      </w:r>
      <w:r w:rsidR="00E9313E">
        <w:rPr>
          <w:rFonts w:hint="eastAsia"/>
        </w:rPr>
        <w:t>14</w:t>
      </w:r>
      <w:r w:rsidR="00E9313E">
        <w:rPr>
          <w:rFonts w:hint="eastAsia"/>
        </w:rPr>
        <w:t>日或以后支付的所得，其他条款的规定适用于</w:t>
      </w:r>
      <w:r w:rsidR="00E9313E">
        <w:rPr>
          <w:rFonts w:hint="eastAsia"/>
        </w:rPr>
        <w:t>2021</w:t>
      </w:r>
      <w:r w:rsidR="00E9313E">
        <w:rPr>
          <w:rFonts w:hint="eastAsia"/>
        </w:rPr>
        <w:t>年</w:t>
      </w:r>
      <w:r w:rsidR="00E9313E">
        <w:rPr>
          <w:rFonts w:hint="eastAsia"/>
        </w:rPr>
        <w:t>1</w:t>
      </w:r>
      <w:r w:rsidR="00E9313E">
        <w:rPr>
          <w:rFonts w:hint="eastAsia"/>
        </w:rPr>
        <w:t>月</w:t>
      </w:r>
      <w:r w:rsidR="00E9313E">
        <w:rPr>
          <w:rFonts w:hint="eastAsia"/>
        </w:rPr>
        <w:t>1</w:t>
      </w:r>
      <w:r w:rsidR="00E9313E">
        <w:rPr>
          <w:rFonts w:hint="eastAsia"/>
        </w:rPr>
        <w:t>日或以后开始的纳税年度中取得的所得。</w:t>
      </w:r>
    </w:p>
    <w:p w14:paraId="021413B4" w14:textId="77777777" w:rsidR="00E9313E" w:rsidRDefault="00E9313E" w:rsidP="00BD4CFE">
      <w:pPr>
        <w:pStyle w:val="AD"/>
        <w:spacing w:line="276" w:lineRule="auto"/>
      </w:pPr>
    </w:p>
    <w:p w14:paraId="5744954A" w14:textId="2B7F0095" w:rsidR="00E9313E" w:rsidRDefault="00C8504C" w:rsidP="00C8504C">
      <w:pPr>
        <w:pStyle w:val="AD"/>
        <w:spacing w:line="276" w:lineRule="auto"/>
      </w:pPr>
      <w:r>
        <w:rPr>
          <w:rFonts w:hint="eastAsia"/>
        </w:rPr>
        <w:t xml:space="preserve">　　</w:t>
      </w:r>
      <w:r w:rsidR="00E9313E">
        <w:rPr>
          <w:rFonts w:hint="eastAsia"/>
        </w:rPr>
        <w:t>第四议定书文本已在国家税务总局网站发布。</w:t>
      </w:r>
    </w:p>
    <w:p w14:paraId="7D201ADD" w14:textId="77777777" w:rsidR="00E9313E" w:rsidRDefault="00E9313E" w:rsidP="00BD4CFE">
      <w:pPr>
        <w:pStyle w:val="AD"/>
        <w:spacing w:line="276" w:lineRule="auto"/>
      </w:pPr>
    </w:p>
    <w:p w14:paraId="53B37F1A" w14:textId="163D871E" w:rsidR="00E9313E" w:rsidRDefault="00C8504C" w:rsidP="00C8504C">
      <w:pPr>
        <w:pStyle w:val="AD"/>
        <w:spacing w:line="276" w:lineRule="auto"/>
      </w:pPr>
      <w:r>
        <w:rPr>
          <w:rFonts w:hint="eastAsia"/>
        </w:rPr>
        <w:t xml:space="preserve">　　</w:t>
      </w:r>
      <w:r w:rsidR="00E9313E">
        <w:rPr>
          <w:rFonts w:hint="eastAsia"/>
        </w:rPr>
        <w:t>特此公告。</w:t>
      </w:r>
    </w:p>
    <w:p w14:paraId="281FFB2A" w14:textId="77777777" w:rsidR="00E9313E" w:rsidRDefault="00E9313E" w:rsidP="00BD4CFE">
      <w:pPr>
        <w:pStyle w:val="AD"/>
        <w:spacing w:line="276" w:lineRule="auto"/>
      </w:pPr>
    </w:p>
    <w:p w14:paraId="6DF33141" w14:textId="77777777" w:rsidR="00E9313E" w:rsidRDefault="00E9313E" w:rsidP="00BD4CFE">
      <w:pPr>
        <w:pStyle w:val="AD"/>
        <w:spacing w:line="276" w:lineRule="auto"/>
      </w:pPr>
    </w:p>
    <w:p w14:paraId="3CB8B26B" w14:textId="097BAC25" w:rsidR="00E9313E" w:rsidRDefault="00E9313E" w:rsidP="00BD4CFE">
      <w:pPr>
        <w:pStyle w:val="AD"/>
        <w:spacing w:line="276" w:lineRule="auto"/>
        <w:jc w:val="right"/>
      </w:pPr>
      <w:r>
        <w:rPr>
          <w:rFonts w:hint="eastAsia"/>
        </w:rPr>
        <w:t>国家税务总局</w:t>
      </w:r>
    </w:p>
    <w:p w14:paraId="728CC837" w14:textId="5CEDF4DB" w:rsidR="00B15193" w:rsidRDefault="00E9313E" w:rsidP="00BD4CFE">
      <w:pPr>
        <w:pStyle w:val="AD"/>
        <w:spacing w:line="276" w:lineRule="auto"/>
        <w:jc w:val="right"/>
      </w:pPr>
      <w:r>
        <w:rPr>
          <w:rFonts w:hint="eastAsia"/>
        </w:rPr>
        <w:t>2020</w:t>
      </w:r>
      <w:r>
        <w:rPr>
          <w:rFonts w:hint="eastAsia"/>
        </w:rPr>
        <w:t>年</w:t>
      </w:r>
      <w:r>
        <w:rPr>
          <w:rFonts w:hint="eastAsia"/>
        </w:rPr>
        <w:t>5</w:t>
      </w:r>
      <w:r>
        <w:rPr>
          <w:rFonts w:hint="eastAsia"/>
        </w:rPr>
        <w:t>月</w:t>
      </w:r>
      <w:r>
        <w:rPr>
          <w:rFonts w:hint="eastAsia"/>
        </w:rPr>
        <w:t>25</w:t>
      </w:r>
      <w:r>
        <w:rPr>
          <w:rFonts w:hint="eastAsia"/>
        </w:rPr>
        <w:t>日</w:t>
      </w:r>
    </w:p>
    <w:p w14:paraId="2FD75E3C" w14:textId="7446F41E" w:rsidR="00E9313E" w:rsidRDefault="00E9313E" w:rsidP="00BD4CFE">
      <w:pPr>
        <w:pStyle w:val="AD"/>
        <w:spacing w:line="276" w:lineRule="auto"/>
      </w:pPr>
    </w:p>
    <w:p w14:paraId="6110184F" w14:textId="418180D1" w:rsidR="00E9313E" w:rsidRDefault="00E9313E" w:rsidP="00BD4CFE">
      <w:pPr>
        <w:pStyle w:val="AD"/>
        <w:spacing w:line="276" w:lineRule="auto"/>
      </w:pPr>
    </w:p>
    <w:p w14:paraId="20379DE8" w14:textId="38991113" w:rsidR="00E9313E" w:rsidRDefault="00E9313E" w:rsidP="00BD4CFE">
      <w:pPr>
        <w:pStyle w:val="AD"/>
        <w:spacing w:line="276" w:lineRule="auto"/>
        <w:rPr>
          <w:rStyle w:val="a9"/>
        </w:rPr>
      </w:pPr>
      <w:r>
        <w:rPr>
          <w:rFonts w:hint="eastAsia"/>
        </w:rPr>
        <w:t>信息来源：</w:t>
      </w:r>
      <w:hyperlink r:id="rId6" w:history="1">
        <w:r>
          <w:rPr>
            <w:rStyle w:val="a9"/>
          </w:rPr>
          <w:t>http://www.chinatax.gov.cn/chinatax/n810341/n810755/c5150713/content.html</w:t>
        </w:r>
      </w:hyperlink>
    </w:p>
    <w:p w14:paraId="6330D6F9" w14:textId="77777777" w:rsidR="00427E04" w:rsidRDefault="00427E04" w:rsidP="00BD4CFE">
      <w:pPr>
        <w:pStyle w:val="AD"/>
        <w:spacing w:line="276" w:lineRule="auto"/>
      </w:pPr>
    </w:p>
    <w:sectPr w:rsidR="00427E0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2976F" w14:textId="77777777" w:rsidR="007730FC" w:rsidRDefault="007730FC" w:rsidP="00C20A6A">
      <w:pPr>
        <w:spacing w:line="240" w:lineRule="auto"/>
      </w:pPr>
      <w:r>
        <w:separator/>
      </w:r>
    </w:p>
  </w:endnote>
  <w:endnote w:type="continuationSeparator" w:id="0">
    <w:p w14:paraId="41A08CAF" w14:textId="77777777" w:rsidR="007730FC" w:rsidRDefault="007730F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E70D6" w14:textId="77777777" w:rsidR="007730FC" w:rsidRDefault="007730FC" w:rsidP="00C20A6A">
      <w:pPr>
        <w:spacing w:line="240" w:lineRule="auto"/>
      </w:pPr>
      <w:r>
        <w:separator/>
      </w:r>
    </w:p>
  </w:footnote>
  <w:footnote w:type="continuationSeparator" w:id="0">
    <w:p w14:paraId="5F62A071" w14:textId="77777777" w:rsidR="007730FC" w:rsidRDefault="007730F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6BD3"/>
    <w:rsid w:val="000F4C6A"/>
    <w:rsid w:val="00176A25"/>
    <w:rsid w:val="001C4C6F"/>
    <w:rsid w:val="003D27E2"/>
    <w:rsid w:val="00427E04"/>
    <w:rsid w:val="0051769C"/>
    <w:rsid w:val="005F7C76"/>
    <w:rsid w:val="006F2FBB"/>
    <w:rsid w:val="007730FC"/>
    <w:rsid w:val="007D7BDB"/>
    <w:rsid w:val="00A548E7"/>
    <w:rsid w:val="00B15193"/>
    <w:rsid w:val="00B731F1"/>
    <w:rsid w:val="00BA6BD3"/>
    <w:rsid w:val="00BD4CFE"/>
    <w:rsid w:val="00C20A6A"/>
    <w:rsid w:val="00C22624"/>
    <w:rsid w:val="00C8504C"/>
    <w:rsid w:val="00D02718"/>
    <w:rsid w:val="00E9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13D6B"/>
  <w15:chartTrackingRefBased/>
  <w15:docId w15:val="{23DFB1AF-F192-4E59-83C1-D847E46B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9313E"/>
    <w:pPr>
      <w:ind w:leftChars="2500" w:left="100"/>
    </w:pPr>
  </w:style>
  <w:style w:type="character" w:customStyle="1" w:styleId="a8">
    <w:name w:val="日期 字符"/>
    <w:basedOn w:val="a0"/>
    <w:link w:val="a7"/>
    <w:uiPriority w:val="99"/>
    <w:semiHidden/>
    <w:rsid w:val="00E9313E"/>
    <w:rPr>
      <w:rFonts w:ascii="Arial" w:eastAsia="宋体" w:hAnsi="Arial"/>
      <w:sz w:val="22"/>
    </w:rPr>
  </w:style>
  <w:style w:type="character" w:styleId="a9">
    <w:name w:val="Hyperlink"/>
    <w:basedOn w:val="a0"/>
    <w:uiPriority w:val="99"/>
    <w:semiHidden/>
    <w:unhideWhenUsed/>
    <w:rsid w:val="00E93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755/c5150713/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2020-06-04T11:37:00Z</dcterms:created>
  <dcterms:modified xsi:type="dcterms:W3CDTF">2020-06-05T02:28:00Z</dcterms:modified>
</cp:coreProperties>
</file>