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17FBB" w14:textId="77777777" w:rsidR="00DB01A6" w:rsidRPr="00F412C7" w:rsidRDefault="00DB01A6" w:rsidP="00F412C7">
      <w:pPr>
        <w:spacing w:line="276" w:lineRule="auto"/>
        <w:jc w:val="center"/>
        <w:rPr>
          <w:b/>
          <w:bCs/>
          <w:color w:val="ED7D31" w:themeColor="accent2"/>
          <w:sz w:val="32"/>
          <w:szCs w:val="36"/>
        </w:rPr>
      </w:pPr>
      <w:r w:rsidRPr="00F412C7">
        <w:rPr>
          <w:rFonts w:hint="eastAsia"/>
          <w:b/>
          <w:bCs/>
          <w:color w:val="ED7D31" w:themeColor="accent2"/>
          <w:sz w:val="32"/>
          <w:szCs w:val="36"/>
        </w:rPr>
        <w:t>关于印发《银行外汇业务合规与审慎经营评估内容及评分标准（</w:t>
      </w:r>
      <w:r w:rsidRPr="00F412C7">
        <w:rPr>
          <w:b/>
          <w:bCs/>
          <w:color w:val="ED7D31" w:themeColor="accent2"/>
          <w:sz w:val="32"/>
          <w:szCs w:val="36"/>
        </w:rPr>
        <w:t>2020</w:t>
      </w:r>
      <w:r w:rsidRPr="00F412C7">
        <w:rPr>
          <w:b/>
          <w:bCs/>
          <w:color w:val="ED7D31" w:themeColor="accent2"/>
          <w:sz w:val="32"/>
          <w:szCs w:val="36"/>
        </w:rPr>
        <w:t>年）》的通知</w:t>
      </w:r>
    </w:p>
    <w:p w14:paraId="48466C1B" w14:textId="77777777" w:rsidR="00F412C7" w:rsidRDefault="00F412C7" w:rsidP="00F412C7">
      <w:pPr>
        <w:spacing w:line="276" w:lineRule="auto"/>
      </w:pPr>
    </w:p>
    <w:p w14:paraId="69DE2BFB" w14:textId="3977E985" w:rsidR="00DB01A6" w:rsidRDefault="00DB01A6" w:rsidP="00F412C7">
      <w:pPr>
        <w:spacing w:line="276" w:lineRule="auto"/>
      </w:pPr>
      <w:r>
        <w:rPr>
          <w:rFonts w:hint="eastAsia"/>
        </w:rPr>
        <w:t>国家外汇管理局各省、自治区、直辖市分局、外汇管理部，深圳、大连、青岛、厦门、宁波市分局，全国性中资银行：</w:t>
      </w:r>
    </w:p>
    <w:p w14:paraId="0B4A308D" w14:textId="77777777" w:rsidR="00DB01A6" w:rsidRDefault="00DB01A6" w:rsidP="00F412C7">
      <w:pPr>
        <w:spacing w:line="276" w:lineRule="auto"/>
      </w:pPr>
    </w:p>
    <w:p w14:paraId="38354812" w14:textId="77777777" w:rsidR="00DB01A6" w:rsidRDefault="00DB01A6" w:rsidP="00F412C7">
      <w:pPr>
        <w:spacing w:line="276" w:lineRule="auto"/>
      </w:pPr>
      <w:r>
        <w:rPr>
          <w:rFonts w:hint="eastAsia"/>
        </w:rPr>
        <w:t>根据外汇管理规定变化和调整情况，国家外汇管理局制定了《银行外汇业务合规与审慎经营评估内容及评分标准（</w:t>
      </w:r>
      <w:r>
        <w:t>2020</w:t>
      </w:r>
      <w:r>
        <w:t>年）》（以下简称《评估标准》，见附表）。现就有关情况通知如下：</w:t>
      </w:r>
    </w:p>
    <w:p w14:paraId="6F1AB2E1" w14:textId="77777777" w:rsidR="00DB01A6" w:rsidRDefault="00DB01A6" w:rsidP="00F412C7">
      <w:pPr>
        <w:spacing w:line="276" w:lineRule="auto"/>
      </w:pPr>
    </w:p>
    <w:p w14:paraId="6E4D417F" w14:textId="77777777" w:rsidR="00DB01A6" w:rsidRDefault="00DB01A6" w:rsidP="00F412C7">
      <w:pPr>
        <w:spacing w:line="276" w:lineRule="auto"/>
      </w:pPr>
      <w:r>
        <w:rPr>
          <w:rFonts w:hint="eastAsia"/>
        </w:rPr>
        <w:t>一、</w:t>
      </w:r>
      <w:r>
        <w:t>2020</w:t>
      </w:r>
      <w:r>
        <w:t>评估年度（</w:t>
      </w:r>
      <w:r>
        <w:t>2019</w:t>
      </w:r>
      <w:r>
        <w:t>年</w:t>
      </w:r>
      <w:r>
        <w:t>10</w:t>
      </w:r>
      <w:r>
        <w:t>月</w:t>
      </w:r>
      <w:r>
        <w:t>1</w:t>
      </w:r>
      <w:r>
        <w:t>日至</w:t>
      </w:r>
      <w:r>
        <w:t>2020</w:t>
      </w:r>
      <w:r>
        <w:t>年</w:t>
      </w:r>
      <w:r>
        <w:t>9</w:t>
      </w:r>
      <w:r>
        <w:t>月</w:t>
      </w:r>
      <w:r>
        <w:t>30</w:t>
      </w:r>
      <w:r>
        <w:t>日，下同）银行外汇业务合规与审慎经营评估工作依照《评估标准》执行。</w:t>
      </w:r>
    </w:p>
    <w:p w14:paraId="24D6845F" w14:textId="77777777" w:rsidR="00DB01A6" w:rsidRDefault="00DB01A6" w:rsidP="00F412C7">
      <w:pPr>
        <w:spacing w:line="276" w:lineRule="auto"/>
      </w:pPr>
    </w:p>
    <w:p w14:paraId="54A10541" w14:textId="77777777" w:rsidR="00DB01A6" w:rsidRDefault="00DB01A6" w:rsidP="00F412C7">
      <w:pPr>
        <w:spacing w:line="276" w:lineRule="auto"/>
      </w:pPr>
      <w:r>
        <w:rPr>
          <w:rFonts w:hint="eastAsia"/>
        </w:rPr>
        <w:t>二、银行总行最终评估得分计算公式为：</w:t>
      </w:r>
    </w:p>
    <w:p w14:paraId="40537929" w14:textId="77777777" w:rsidR="00DB01A6" w:rsidRDefault="00DB01A6" w:rsidP="00F412C7">
      <w:pPr>
        <w:spacing w:line="276" w:lineRule="auto"/>
      </w:pPr>
    </w:p>
    <w:p w14:paraId="5D5BFEF9" w14:textId="77777777" w:rsidR="00DB01A6" w:rsidRDefault="00DB01A6" w:rsidP="00F412C7">
      <w:pPr>
        <w:spacing w:line="276" w:lineRule="auto"/>
      </w:pPr>
      <w:r>
        <w:rPr>
          <w:rFonts w:hint="eastAsia"/>
        </w:rPr>
        <w:t>银行总行最终评估得分</w:t>
      </w:r>
      <w:r>
        <w:t>=</w:t>
      </w:r>
      <w:r>
        <w:t>（一般性评估指标得分</w:t>
      </w:r>
      <w:r>
        <w:t>×65%+</w:t>
      </w:r>
      <w:r>
        <w:t>总行单独评估指标得分）</w:t>
      </w:r>
      <w:r>
        <w:t>×</w:t>
      </w:r>
      <w:r>
        <w:t>（</w:t>
      </w:r>
      <w:r>
        <w:t>100</w:t>
      </w:r>
      <w:r>
        <w:t>－本期评估最终确定的审慎经营评估指标分值）</w:t>
      </w:r>
      <w:r>
        <w:t>%+</w:t>
      </w:r>
      <w:r>
        <w:t>审慎经营评估指标得分</w:t>
      </w:r>
    </w:p>
    <w:p w14:paraId="2D517192" w14:textId="77777777" w:rsidR="00DB01A6" w:rsidRDefault="00DB01A6" w:rsidP="00F412C7">
      <w:pPr>
        <w:spacing w:line="276" w:lineRule="auto"/>
      </w:pPr>
    </w:p>
    <w:p w14:paraId="287EC316" w14:textId="77777777" w:rsidR="00DB01A6" w:rsidRDefault="00DB01A6" w:rsidP="00F412C7">
      <w:pPr>
        <w:spacing w:line="276" w:lineRule="auto"/>
      </w:pPr>
      <w:r>
        <w:rPr>
          <w:rFonts w:hint="eastAsia"/>
        </w:rPr>
        <w:t>三、国家外汇管理局各分局、外汇管理部接到本通知后，应立即转发辖内中心支局、支局、城市商业银行、农村商业银行、外商独资银行、中外合资银行、外国银行分行以及农村合作金融机构，并依据《评估标准》，公平、公正地对辖内银行进行评估。</w:t>
      </w:r>
    </w:p>
    <w:p w14:paraId="220EDCB0" w14:textId="77777777" w:rsidR="00DB01A6" w:rsidRDefault="00DB01A6" w:rsidP="00F412C7">
      <w:pPr>
        <w:spacing w:line="276" w:lineRule="auto"/>
      </w:pPr>
    </w:p>
    <w:p w14:paraId="2F352088" w14:textId="77777777" w:rsidR="00DB01A6" w:rsidRDefault="00DB01A6" w:rsidP="00F412C7">
      <w:pPr>
        <w:spacing w:line="276" w:lineRule="auto"/>
      </w:pPr>
      <w:r>
        <w:rPr>
          <w:rFonts w:hint="eastAsia"/>
        </w:rPr>
        <w:t>四、各全国中资性银行接到本通知后，应尽快转发所辖分支机构，依法合规办理各项外汇业务。</w:t>
      </w:r>
    </w:p>
    <w:p w14:paraId="242DDE05" w14:textId="77777777" w:rsidR="00DB01A6" w:rsidRDefault="00DB01A6" w:rsidP="00F412C7">
      <w:pPr>
        <w:spacing w:line="276" w:lineRule="auto"/>
      </w:pPr>
    </w:p>
    <w:p w14:paraId="0EAB2CC7" w14:textId="77777777" w:rsidR="00DB01A6" w:rsidRDefault="00DB01A6" w:rsidP="00F412C7">
      <w:pPr>
        <w:spacing w:line="276" w:lineRule="auto"/>
      </w:pPr>
      <w:r>
        <w:rPr>
          <w:rFonts w:hint="eastAsia"/>
        </w:rPr>
        <w:t>五、自本通知下发之日起，《银行外汇业务合规与审慎经营评估内容及评分标准（</w:t>
      </w:r>
      <w:r>
        <w:t>2019</w:t>
      </w:r>
      <w:r>
        <w:t>年）》（汇发〔</w:t>
      </w:r>
      <w:r>
        <w:t>2019</w:t>
      </w:r>
      <w:r>
        <w:t>〕</w:t>
      </w:r>
      <w:r>
        <w:t>15</w:t>
      </w:r>
      <w:r>
        <w:t>号附表）废止。</w:t>
      </w:r>
    </w:p>
    <w:p w14:paraId="57E1824B" w14:textId="77777777" w:rsidR="00DB01A6" w:rsidRDefault="00DB01A6" w:rsidP="00F412C7">
      <w:pPr>
        <w:spacing w:line="276" w:lineRule="auto"/>
      </w:pPr>
    </w:p>
    <w:p w14:paraId="01505356" w14:textId="77777777" w:rsidR="00DB01A6" w:rsidRDefault="00DB01A6" w:rsidP="00F412C7">
      <w:pPr>
        <w:spacing w:line="276" w:lineRule="auto"/>
      </w:pPr>
      <w:r>
        <w:rPr>
          <w:rFonts w:hint="eastAsia"/>
        </w:rPr>
        <w:t>执行中如遇问题，请及时向国家外汇管理局相关部门反馈。联系电话：</w:t>
      </w:r>
      <w:r>
        <w:t>010-68402278</w:t>
      </w:r>
      <w:r>
        <w:t>（综合司），</w:t>
      </w:r>
      <w:r>
        <w:t>010-68402593</w:t>
      </w:r>
      <w:r>
        <w:t>（国际收支司），</w:t>
      </w:r>
      <w:r>
        <w:t>010-68402104</w:t>
      </w:r>
      <w:r>
        <w:t>（经常项目管理司），</w:t>
      </w:r>
      <w:r>
        <w:t>010-68402125</w:t>
      </w:r>
      <w:r>
        <w:t>（资本项目管理司），</w:t>
      </w:r>
      <w:r>
        <w:t>010-68402456</w:t>
      </w:r>
      <w:r>
        <w:t>（管理检查司），</w:t>
      </w:r>
      <w:r>
        <w:t>010-68402134</w:t>
      </w:r>
      <w:r>
        <w:t>（外汇业务数据监测中心）。</w:t>
      </w:r>
    </w:p>
    <w:p w14:paraId="0199C6CA" w14:textId="77777777" w:rsidR="00DB01A6" w:rsidRDefault="00DB01A6" w:rsidP="00F412C7">
      <w:pPr>
        <w:spacing w:line="276" w:lineRule="auto"/>
      </w:pPr>
    </w:p>
    <w:p w14:paraId="036BDDDF" w14:textId="77777777" w:rsidR="00DB01A6" w:rsidRDefault="00DB01A6" w:rsidP="00F412C7">
      <w:pPr>
        <w:spacing w:line="276" w:lineRule="auto"/>
      </w:pPr>
      <w:r>
        <w:rPr>
          <w:rFonts w:hint="eastAsia"/>
        </w:rPr>
        <w:t>特此通知。</w:t>
      </w:r>
    </w:p>
    <w:p w14:paraId="09D8BDE3" w14:textId="5910AA1F" w:rsidR="00DB01A6" w:rsidRDefault="00DB01A6" w:rsidP="00F412C7">
      <w:pPr>
        <w:spacing w:line="276" w:lineRule="auto"/>
      </w:pPr>
    </w:p>
    <w:p w14:paraId="5AF96775" w14:textId="77777777" w:rsidR="00DB01A6" w:rsidRDefault="00DB01A6" w:rsidP="00F412C7">
      <w:pPr>
        <w:spacing w:line="276" w:lineRule="auto"/>
      </w:pPr>
    </w:p>
    <w:p w14:paraId="2D02E3F9" w14:textId="2C9F5E39" w:rsidR="00DB01A6" w:rsidRDefault="00DB01A6" w:rsidP="00F412C7">
      <w:pPr>
        <w:spacing w:line="276" w:lineRule="auto"/>
      </w:pPr>
      <w:r>
        <w:rPr>
          <w:rFonts w:hint="eastAsia"/>
        </w:rPr>
        <w:t>附表：</w:t>
      </w:r>
      <w:hyperlink r:id="rId6" w:history="1">
        <w:r w:rsidRPr="00DC7D9A">
          <w:rPr>
            <w:rStyle w:val="a9"/>
            <w:rFonts w:hint="eastAsia"/>
          </w:rPr>
          <w:t>银行外汇业务合规与审慎经营评估内容及评分标准（</w:t>
        </w:r>
        <w:r w:rsidRPr="00DC7D9A">
          <w:rPr>
            <w:rStyle w:val="a9"/>
          </w:rPr>
          <w:t>2020</w:t>
        </w:r>
        <w:r w:rsidRPr="00DC7D9A">
          <w:rPr>
            <w:rStyle w:val="a9"/>
          </w:rPr>
          <w:t>年）</w:t>
        </w:r>
      </w:hyperlink>
    </w:p>
    <w:p w14:paraId="2B369B8E" w14:textId="77777777" w:rsidR="00DB01A6" w:rsidRDefault="00DB01A6" w:rsidP="00F412C7">
      <w:pPr>
        <w:spacing w:line="276" w:lineRule="auto"/>
      </w:pPr>
    </w:p>
    <w:p w14:paraId="68FA6CFA" w14:textId="77777777" w:rsidR="00DB01A6" w:rsidRDefault="00DB01A6" w:rsidP="00F412C7">
      <w:pPr>
        <w:spacing w:line="276" w:lineRule="auto"/>
        <w:jc w:val="right"/>
      </w:pPr>
      <w:r>
        <w:rPr>
          <w:rFonts w:hint="eastAsia"/>
        </w:rPr>
        <w:t>国家外汇管理局综合司</w:t>
      </w:r>
    </w:p>
    <w:p w14:paraId="51068DB2" w14:textId="50AE2B03" w:rsidR="0076010D" w:rsidRDefault="00DB01A6" w:rsidP="00F412C7">
      <w:pPr>
        <w:spacing w:line="276" w:lineRule="auto"/>
        <w:jc w:val="right"/>
      </w:pPr>
      <w:r>
        <w:t>2020</w:t>
      </w:r>
      <w:r>
        <w:t>年</w:t>
      </w:r>
      <w:r>
        <w:t>5</w:t>
      </w:r>
      <w:r>
        <w:t>月</w:t>
      </w:r>
      <w:r>
        <w:t>9</w:t>
      </w:r>
      <w:r>
        <w:t>日</w:t>
      </w:r>
    </w:p>
    <w:p w14:paraId="0C7C1039" w14:textId="0E870BCA" w:rsidR="00DB01A6" w:rsidRDefault="00DB01A6" w:rsidP="00F412C7">
      <w:pPr>
        <w:spacing w:line="276" w:lineRule="auto"/>
      </w:pPr>
    </w:p>
    <w:p w14:paraId="6DDBF6E2" w14:textId="2A9B2647" w:rsidR="00DB01A6" w:rsidRDefault="00DB01A6" w:rsidP="00F412C7">
      <w:pPr>
        <w:spacing w:line="276" w:lineRule="auto"/>
      </w:pPr>
    </w:p>
    <w:p w14:paraId="1D18341B" w14:textId="6F5B3ABB" w:rsidR="00DB01A6" w:rsidRDefault="00DB01A6" w:rsidP="00F412C7">
      <w:pPr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http://www.safe.gov.cn/safe/2020/0513/16182.html</w:t>
        </w:r>
      </w:hyperlink>
    </w:p>
    <w:p w14:paraId="19E8FF1D" w14:textId="77777777" w:rsidR="00EB2864" w:rsidRDefault="00EB2864" w:rsidP="00F412C7">
      <w:pPr>
        <w:spacing w:line="276" w:lineRule="auto"/>
      </w:pPr>
    </w:p>
    <w:sectPr w:rsidR="00EB2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5FBC51" w14:textId="77777777" w:rsidR="00146D0D" w:rsidRDefault="00146D0D" w:rsidP="00DB01A6">
      <w:r>
        <w:separator/>
      </w:r>
    </w:p>
  </w:endnote>
  <w:endnote w:type="continuationSeparator" w:id="0">
    <w:p w14:paraId="69FA4403" w14:textId="77777777" w:rsidR="00146D0D" w:rsidRDefault="00146D0D" w:rsidP="00DB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CBC47" w14:textId="77777777" w:rsidR="00146D0D" w:rsidRDefault="00146D0D" w:rsidP="00DB01A6">
      <w:r>
        <w:separator/>
      </w:r>
    </w:p>
  </w:footnote>
  <w:footnote w:type="continuationSeparator" w:id="0">
    <w:p w14:paraId="16629D02" w14:textId="77777777" w:rsidR="00146D0D" w:rsidRDefault="00146D0D" w:rsidP="00DB0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10D"/>
    <w:rsid w:val="000B52D0"/>
    <w:rsid w:val="00146D0D"/>
    <w:rsid w:val="002E183C"/>
    <w:rsid w:val="0076010D"/>
    <w:rsid w:val="00DB01A6"/>
    <w:rsid w:val="00DC7D9A"/>
    <w:rsid w:val="00EB2864"/>
    <w:rsid w:val="00F4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72C67"/>
  <w15:chartTrackingRefBased/>
  <w15:docId w15:val="{AE944CAB-DDC5-4C96-8E5D-7FB47B85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2C7"/>
    <w:pPr>
      <w:widowControl w:val="0"/>
      <w:jc w:val="both"/>
    </w:pPr>
    <w:rPr>
      <w:rFonts w:ascii="Arial" w:eastAsia="宋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1A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DB01A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DB01A6"/>
  </w:style>
  <w:style w:type="character" w:styleId="a9">
    <w:name w:val="Hyperlink"/>
    <w:basedOn w:val="a0"/>
    <w:uiPriority w:val="99"/>
    <w:unhideWhenUsed/>
    <w:rsid w:val="00DB01A6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C7D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fe.gov.cn/safe/2020/0513/1618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15006_01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2020-05-14T09:50:00Z</dcterms:created>
  <dcterms:modified xsi:type="dcterms:W3CDTF">2020-05-15T07:19:00Z</dcterms:modified>
</cp:coreProperties>
</file>