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34683" w14:textId="77777777" w:rsidR="00F708A9" w:rsidRPr="00A22283" w:rsidRDefault="00F708A9" w:rsidP="00A22283">
      <w:pPr>
        <w:pStyle w:val="AD"/>
        <w:spacing w:line="276" w:lineRule="auto"/>
        <w:jc w:val="center"/>
        <w:rPr>
          <w:b/>
          <w:bCs/>
          <w:color w:val="E36C0A" w:themeColor="accent6" w:themeShade="BF"/>
          <w:sz w:val="32"/>
          <w:szCs w:val="32"/>
        </w:rPr>
      </w:pPr>
      <w:r w:rsidRPr="00A22283">
        <w:rPr>
          <w:rFonts w:hint="eastAsia"/>
          <w:b/>
          <w:bCs/>
          <w:color w:val="E36C0A" w:themeColor="accent6" w:themeShade="BF"/>
          <w:sz w:val="32"/>
          <w:szCs w:val="32"/>
        </w:rPr>
        <w:t>关于推进破产案件依法高效审理的意见</w:t>
      </w:r>
    </w:p>
    <w:p w14:paraId="72F4C011" w14:textId="77777777" w:rsidR="00F708A9" w:rsidRDefault="00F708A9" w:rsidP="00A22283">
      <w:pPr>
        <w:pStyle w:val="AD"/>
        <w:spacing w:line="276" w:lineRule="auto"/>
      </w:pPr>
    </w:p>
    <w:p w14:paraId="32793A06" w14:textId="77777777" w:rsidR="00F708A9" w:rsidRDefault="00F708A9" w:rsidP="00A22283">
      <w:pPr>
        <w:pStyle w:val="AD"/>
        <w:spacing w:line="276" w:lineRule="auto"/>
      </w:pPr>
      <w:r>
        <w:rPr>
          <w:rFonts w:hint="eastAsia"/>
        </w:rPr>
        <w:t xml:space="preserve">　　为推进破产案件依法高效审理，进一步提高破产审判效率，降低破产程序成本，保障债权人和债务人等主体合法权益，充分发挥破产审判工作在完善市场主体拯救和退出机制等方面的积极作用，更好地服务和保障国家经济高质量发展，助推营造国际一流营商环境，结合人民法院工作实际，制定本意见。</w:t>
      </w:r>
    </w:p>
    <w:p w14:paraId="6FB3B6BE" w14:textId="77777777" w:rsidR="00F708A9" w:rsidRDefault="00F708A9" w:rsidP="00A22283">
      <w:pPr>
        <w:pStyle w:val="AD"/>
        <w:spacing w:line="276" w:lineRule="auto"/>
      </w:pPr>
    </w:p>
    <w:p w14:paraId="5C768A90" w14:textId="77777777" w:rsidR="00F708A9" w:rsidRDefault="00F708A9" w:rsidP="00A22283">
      <w:pPr>
        <w:pStyle w:val="AD"/>
        <w:spacing w:line="276" w:lineRule="auto"/>
      </w:pPr>
      <w:r>
        <w:rPr>
          <w:rFonts w:hint="eastAsia"/>
        </w:rPr>
        <w:t xml:space="preserve">　　一、优化案件公告和受理等程序流程</w:t>
      </w:r>
    </w:p>
    <w:p w14:paraId="4AAE93BF" w14:textId="77777777" w:rsidR="00F708A9" w:rsidRDefault="00F708A9" w:rsidP="00A22283">
      <w:pPr>
        <w:pStyle w:val="AD"/>
        <w:spacing w:line="276" w:lineRule="auto"/>
      </w:pPr>
      <w:r>
        <w:rPr>
          <w:rFonts w:hint="eastAsia"/>
        </w:rPr>
        <w:t xml:space="preserve">　　</w:t>
      </w:r>
      <w:r>
        <w:rPr>
          <w:rFonts w:hint="eastAsia"/>
        </w:rPr>
        <w:t>1.</w:t>
      </w:r>
      <w:r>
        <w:rPr>
          <w:rFonts w:hint="eastAsia"/>
        </w:rPr>
        <w:t>对于企业破产法及相关司法解释规定需要公告的事项，人民法院、管理人应当在全国企业破产重整案件信息网发布，同时还可以通过在破产案件受理法院公告栏张贴、</w:t>
      </w:r>
      <w:proofErr w:type="gramStart"/>
      <w:r>
        <w:rPr>
          <w:rFonts w:hint="eastAsia"/>
        </w:rPr>
        <w:t>法院官网发布</w:t>
      </w:r>
      <w:proofErr w:type="gramEnd"/>
      <w:r>
        <w:rPr>
          <w:rFonts w:hint="eastAsia"/>
        </w:rPr>
        <w:t>、报纸刊登或者在债务人住所地张贴等方式进行公告。</w:t>
      </w:r>
    </w:p>
    <w:p w14:paraId="2666F3A2" w14:textId="77777777" w:rsidR="00F708A9" w:rsidRDefault="00F708A9" w:rsidP="00A22283">
      <w:pPr>
        <w:pStyle w:val="AD"/>
        <w:spacing w:line="276" w:lineRule="auto"/>
      </w:pPr>
      <w:r>
        <w:rPr>
          <w:rFonts w:hint="eastAsia"/>
        </w:rPr>
        <w:t xml:space="preserve">　　对于需要通知或者告知的事项，人民法院、管理人可以采用电话、短信、传真、电子邮件、即时通信、通讯群组等能够确认其收悉的简便方式通知或者告知债权人、债务人及其他利害关系人。</w:t>
      </w:r>
    </w:p>
    <w:p w14:paraId="569D613F" w14:textId="77777777" w:rsidR="00F708A9" w:rsidRDefault="00F708A9" w:rsidP="00A22283">
      <w:pPr>
        <w:pStyle w:val="AD"/>
        <w:spacing w:line="276" w:lineRule="auto"/>
      </w:pPr>
      <w:r>
        <w:rPr>
          <w:rFonts w:hint="eastAsia"/>
        </w:rPr>
        <w:t xml:space="preserve">　　</w:t>
      </w:r>
      <w:r>
        <w:rPr>
          <w:rFonts w:hint="eastAsia"/>
        </w:rPr>
        <w:t>2.</w:t>
      </w:r>
      <w:r>
        <w:rPr>
          <w:rFonts w:hint="eastAsia"/>
        </w:rPr>
        <w:t>债权人提出破产申请，人民法院经采用本意见第</w:t>
      </w:r>
      <w:r>
        <w:rPr>
          <w:rFonts w:hint="eastAsia"/>
        </w:rPr>
        <w:t>1</w:t>
      </w:r>
      <w:r>
        <w:rPr>
          <w:rFonts w:hint="eastAsia"/>
        </w:rPr>
        <w:t>条第</w:t>
      </w:r>
      <w:r>
        <w:rPr>
          <w:rFonts w:hint="eastAsia"/>
        </w:rPr>
        <w:t>2</w:t>
      </w:r>
      <w:r>
        <w:rPr>
          <w:rFonts w:hint="eastAsia"/>
        </w:rPr>
        <w:t>款规定的简便方式和邮寄等方式无法通知债务人的，应当到其住所地进行通知。仍无法通知的，人民法院应当按照本意见第</w:t>
      </w:r>
      <w:r>
        <w:rPr>
          <w:rFonts w:hint="eastAsia"/>
        </w:rPr>
        <w:t>1</w:t>
      </w:r>
      <w:r>
        <w:rPr>
          <w:rFonts w:hint="eastAsia"/>
        </w:rPr>
        <w:t>条第</w:t>
      </w:r>
      <w:r>
        <w:rPr>
          <w:rFonts w:hint="eastAsia"/>
        </w:rPr>
        <w:t>1</w:t>
      </w:r>
      <w:r>
        <w:rPr>
          <w:rFonts w:hint="eastAsia"/>
        </w:rPr>
        <w:t>款规定的公告方式进行通知。自公告发布之日起七日内债务人未向人民法院提出异议的，视为债务人经通知对破产申请无异议。</w:t>
      </w:r>
    </w:p>
    <w:p w14:paraId="6EA88E18" w14:textId="77777777" w:rsidR="00F708A9" w:rsidRDefault="00F708A9" w:rsidP="00A22283">
      <w:pPr>
        <w:pStyle w:val="AD"/>
        <w:spacing w:line="276" w:lineRule="auto"/>
      </w:pPr>
      <w:r>
        <w:rPr>
          <w:rFonts w:hint="eastAsia"/>
        </w:rPr>
        <w:t xml:space="preserve">　　</w:t>
      </w:r>
      <w:r>
        <w:rPr>
          <w:rFonts w:hint="eastAsia"/>
        </w:rPr>
        <w:t>3.</w:t>
      </w:r>
      <w:r>
        <w:rPr>
          <w:rFonts w:hint="eastAsia"/>
        </w:rPr>
        <w:t>管理人在接管债务人财产、接受债权申报等执行职务过程中，应当要求债务人、债权人及其他利害关系人书面确认送达地址、电子送达方式及法律后果。有关送达规则，参照适用《最高人民法院关于进一步加强民事送达工作的若干意见》的规定。</w:t>
      </w:r>
    </w:p>
    <w:p w14:paraId="53601140" w14:textId="77777777" w:rsidR="00F708A9" w:rsidRDefault="00F708A9" w:rsidP="00A22283">
      <w:pPr>
        <w:pStyle w:val="AD"/>
        <w:spacing w:line="276" w:lineRule="auto"/>
      </w:pPr>
      <w:r>
        <w:rPr>
          <w:rFonts w:hint="eastAsia"/>
        </w:rPr>
        <w:t xml:space="preserve">　　人民法院</w:t>
      </w:r>
      <w:proofErr w:type="gramStart"/>
      <w:r>
        <w:rPr>
          <w:rFonts w:hint="eastAsia"/>
        </w:rPr>
        <w:t>作出</w:t>
      </w:r>
      <w:proofErr w:type="gramEnd"/>
      <w:r>
        <w:rPr>
          <w:rFonts w:hint="eastAsia"/>
        </w:rPr>
        <w:t>的裁定书不适用电子送达，但纳入《最高人民法院民事诉讼程序繁简分流改革试点实施办法》的试点法院依照相关规定办理的除外。</w:t>
      </w:r>
    </w:p>
    <w:p w14:paraId="278298B2" w14:textId="77777777" w:rsidR="00F708A9" w:rsidRDefault="00F708A9" w:rsidP="00A22283">
      <w:pPr>
        <w:pStyle w:val="AD"/>
        <w:spacing w:line="276" w:lineRule="auto"/>
      </w:pPr>
      <w:r>
        <w:rPr>
          <w:rFonts w:hint="eastAsia"/>
        </w:rPr>
        <w:t xml:space="preserve">　　</w:t>
      </w:r>
      <w:r>
        <w:rPr>
          <w:rFonts w:hint="eastAsia"/>
        </w:rPr>
        <w:t>4.</w:t>
      </w:r>
      <w:r>
        <w:rPr>
          <w:rFonts w:hint="eastAsia"/>
        </w:rPr>
        <w:t>根据《全国法院破产审判工作会议纪要》第</w:t>
      </w:r>
      <w:r>
        <w:rPr>
          <w:rFonts w:hint="eastAsia"/>
        </w:rPr>
        <w:t>38</w:t>
      </w:r>
      <w:r>
        <w:rPr>
          <w:rFonts w:hint="eastAsia"/>
        </w:rPr>
        <w:t>条的规定，需要由一家人民法院集中管辖多个关联企业非实质合并破产案件，相关人民法院之间就管辖发生争议的，应当协商解决。协商不成的，由双方逐级报请上级人民法院协调处理，必要时报请共同的上级人民法院。请求上级人民法院协调处理的，应当提交已经进行协商的有关说明及材料。经过协商、协调，发生争议的人民法院达成一致意见的，应当形成书面纪要，双方遵照执行。其中有关事项依法需报请共同的上级人民法院</w:t>
      </w:r>
      <w:proofErr w:type="gramStart"/>
      <w:r>
        <w:rPr>
          <w:rFonts w:hint="eastAsia"/>
        </w:rPr>
        <w:t>作出</w:t>
      </w:r>
      <w:proofErr w:type="gramEnd"/>
      <w:r>
        <w:rPr>
          <w:rFonts w:hint="eastAsia"/>
        </w:rPr>
        <w:t>裁定或者批准的，按照有关规定办理。</w:t>
      </w:r>
    </w:p>
    <w:p w14:paraId="5828B356" w14:textId="77777777" w:rsidR="00F708A9" w:rsidRDefault="00F708A9" w:rsidP="00A22283">
      <w:pPr>
        <w:pStyle w:val="AD"/>
        <w:spacing w:line="276" w:lineRule="auto"/>
      </w:pPr>
      <w:r>
        <w:rPr>
          <w:rFonts w:hint="eastAsia"/>
        </w:rPr>
        <w:t xml:space="preserve">　　二、完善债务人财产接管和调查方式</w:t>
      </w:r>
    </w:p>
    <w:p w14:paraId="2C74DFCE" w14:textId="77777777" w:rsidR="00F708A9" w:rsidRDefault="00F708A9" w:rsidP="00A22283">
      <w:pPr>
        <w:pStyle w:val="AD"/>
        <w:spacing w:line="276" w:lineRule="auto"/>
      </w:pPr>
      <w:r>
        <w:rPr>
          <w:rFonts w:hint="eastAsia"/>
        </w:rPr>
        <w:t xml:space="preserve">　　</w:t>
      </w:r>
      <w:r>
        <w:rPr>
          <w:rFonts w:hint="eastAsia"/>
        </w:rPr>
        <w:t>5.</w:t>
      </w:r>
      <w:r>
        <w:rPr>
          <w:rFonts w:hint="eastAsia"/>
        </w:rPr>
        <w:t>人民法院根据案件具体情况，可以在破产申请受理审查阶段同步开展指定管理人的准备工作。管理人对于提高破产案件效率、降低破产程序成本</w:t>
      </w:r>
      <w:proofErr w:type="gramStart"/>
      <w:r>
        <w:rPr>
          <w:rFonts w:hint="eastAsia"/>
        </w:rPr>
        <w:t>作出</w:t>
      </w:r>
      <w:proofErr w:type="gramEnd"/>
      <w:r>
        <w:rPr>
          <w:rFonts w:hint="eastAsia"/>
        </w:rPr>
        <w:t>实际贡献的，人民法院应当作为确定或者调整管理人报酬方案的考虑因素。</w:t>
      </w:r>
    </w:p>
    <w:p w14:paraId="1ABABB74" w14:textId="77777777" w:rsidR="00F708A9" w:rsidRDefault="00F708A9" w:rsidP="00A22283">
      <w:pPr>
        <w:pStyle w:val="AD"/>
        <w:spacing w:line="276" w:lineRule="auto"/>
      </w:pPr>
      <w:r>
        <w:rPr>
          <w:rFonts w:hint="eastAsia"/>
        </w:rPr>
        <w:t xml:space="preserve">　　</w:t>
      </w:r>
      <w:r>
        <w:rPr>
          <w:rFonts w:hint="eastAsia"/>
        </w:rPr>
        <w:t>6.</w:t>
      </w:r>
      <w:r>
        <w:rPr>
          <w:rFonts w:hint="eastAsia"/>
        </w:rPr>
        <w:t>管理人应当及时全面调查债务人涉及的诉讼和执行案件情况。破产案件受理法院可以根据管理人的申请或者依职权，及时向管理人提供通过该院案件管理系统查询到的有关债务人诉讼和执行案件的基本信息。债务人存在未结诉讼或者未执行完毕案件的，管理人应当及时将债务人进入破产程序的情况报告相关人民法院。</w:t>
      </w:r>
    </w:p>
    <w:p w14:paraId="08B60DE9" w14:textId="77777777" w:rsidR="00F708A9" w:rsidRDefault="00F708A9" w:rsidP="00A22283">
      <w:pPr>
        <w:pStyle w:val="AD"/>
        <w:spacing w:line="276" w:lineRule="auto"/>
      </w:pPr>
      <w:r>
        <w:rPr>
          <w:rFonts w:hint="eastAsia"/>
        </w:rPr>
        <w:t xml:space="preserve">　　</w:t>
      </w:r>
      <w:r>
        <w:rPr>
          <w:rFonts w:hint="eastAsia"/>
        </w:rPr>
        <w:t>7.</w:t>
      </w:r>
      <w:r>
        <w:rPr>
          <w:rFonts w:hint="eastAsia"/>
        </w:rPr>
        <w:t>管理人应当及时全面调查债务人财产状况。破产案件受理法院可以根据管理人的申请或者依职权，及时向管理人提供通过该院网络执行查控系统查询到的债务人财产信息。</w:t>
      </w:r>
    </w:p>
    <w:p w14:paraId="4B406309" w14:textId="77777777" w:rsidR="00F708A9" w:rsidRDefault="00F708A9" w:rsidP="00A22283">
      <w:pPr>
        <w:pStyle w:val="AD"/>
        <w:spacing w:line="276" w:lineRule="auto"/>
      </w:pPr>
      <w:r>
        <w:rPr>
          <w:rFonts w:hint="eastAsia"/>
        </w:rPr>
        <w:lastRenderedPageBreak/>
        <w:t xml:space="preserve">　　</w:t>
      </w:r>
      <w:r>
        <w:rPr>
          <w:rFonts w:hint="eastAsia"/>
        </w:rPr>
        <w:t>8.</w:t>
      </w:r>
      <w:r>
        <w:rPr>
          <w:rFonts w:hint="eastAsia"/>
        </w:rPr>
        <w:t>管理人应当及时接管债务人的财产、印章和账簿、文书等资料。债务人拒不移交的，人民法院可以根据管理人的申请或者依职权对直接责任人员处以罚款，并可以就债务人应当移交的内容和期限</w:t>
      </w:r>
      <w:proofErr w:type="gramStart"/>
      <w:r>
        <w:rPr>
          <w:rFonts w:hint="eastAsia"/>
        </w:rPr>
        <w:t>作出</w:t>
      </w:r>
      <w:proofErr w:type="gramEnd"/>
      <w:r>
        <w:rPr>
          <w:rFonts w:hint="eastAsia"/>
        </w:rPr>
        <w:t>裁定。债务人不履行裁定确定的义务的，人民法院可以依照民事诉讼法执行程序的有关规定采取搜查、强制交付等必要措施予以强制执行。</w:t>
      </w:r>
    </w:p>
    <w:p w14:paraId="00241D60" w14:textId="77777777" w:rsidR="00F708A9" w:rsidRDefault="00F708A9" w:rsidP="00A22283">
      <w:pPr>
        <w:pStyle w:val="AD"/>
        <w:spacing w:line="276" w:lineRule="auto"/>
      </w:pPr>
      <w:r>
        <w:rPr>
          <w:rFonts w:hint="eastAsia"/>
        </w:rPr>
        <w:t xml:space="preserve">　　接管过程中，对于债务人占有的不属于债务人的财产，权利人可以依据企业破产法第三十八条的规定向管理人主张取回。管理人不予认可的，权利人可以向破产案件受理法院提起诉讼请求行使取回权。诉讼期间不停止管理人的接管。</w:t>
      </w:r>
    </w:p>
    <w:p w14:paraId="04879BD5" w14:textId="77777777" w:rsidR="00F708A9" w:rsidRDefault="00F708A9" w:rsidP="00A22283">
      <w:pPr>
        <w:pStyle w:val="AD"/>
        <w:spacing w:line="276" w:lineRule="auto"/>
      </w:pPr>
      <w:r>
        <w:rPr>
          <w:rFonts w:hint="eastAsia"/>
        </w:rPr>
        <w:t xml:space="preserve">　　</w:t>
      </w:r>
      <w:r>
        <w:rPr>
          <w:rFonts w:hint="eastAsia"/>
        </w:rPr>
        <w:t>9.</w:t>
      </w:r>
      <w:r>
        <w:rPr>
          <w:rFonts w:hint="eastAsia"/>
        </w:rPr>
        <w:t>管理人需要委托中介机构对债务人财产进行评估、鉴定、审计的，应当与有关中介机构签订委托协议。委托协议应当包括完成相应工作的时限以及违约责任。违约责任可以包括中介机构无正当理由未按期完成的，管理人有权另行委托，原中介机构已收取的费用予以退还或者未收取的费用不再收取等内容。</w:t>
      </w:r>
    </w:p>
    <w:p w14:paraId="6171F772" w14:textId="77777777" w:rsidR="00F708A9" w:rsidRDefault="00F708A9" w:rsidP="00A22283">
      <w:pPr>
        <w:pStyle w:val="AD"/>
        <w:spacing w:line="276" w:lineRule="auto"/>
      </w:pPr>
      <w:r>
        <w:rPr>
          <w:rFonts w:hint="eastAsia"/>
        </w:rPr>
        <w:t xml:space="preserve">　　三、提升债权人会议召开和表决效率</w:t>
      </w:r>
    </w:p>
    <w:p w14:paraId="6C2EBA0C" w14:textId="77777777" w:rsidR="00F708A9" w:rsidRDefault="00F708A9" w:rsidP="00A22283">
      <w:pPr>
        <w:pStyle w:val="AD"/>
        <w:spacing w:line="276" w:lineRule="auto"/>
      </w:pPr>
      <w:r>
        <w:rPr>
          <w:rFonts w:hint="eastAsia"/>
        </w:rPr>
        <w:t xml:space="preserve">　　</w:t>
      </w:r>
      <w:r>
        <w:rPr>
          <w:rFonts w:hint="eastAsia"/>
        </w:rPr>
        <w:t>10.</w:t>
      </w:r>
      <w:r>
        <w:rPr>
          <w:rFonts w:hint="eastAsia"/>
        </w:rPr>
        <w:t>第一次债权人会议可以采用现场方式或者网络在线视频方式召开。人民法院应当根据企业破产法第十四条的规定，在通知和公告中注明第一次债权人会议的召开方式。经第一次债权人会议决议通过，以后的债权人会议还可以采用非在线视频通讯群组等其他非现场方式召开。债权人会议以非现场方式召开的，管理人应当核实参会人员身份，记录并保存会议过程。</w:t>
      </w:r>
    </w:p>
    <w:p w14:paraId="57A44C0E" w14:textId="77777777" w:rsidR="00F708A9" w:rsidRDefault="00F708A9" w:rsidP="00A22283">
      <w:pPr>
        <w:pStyle w:val="AD"/>
        <w:spacing w:line="276" w:lineRule="auto"/>
      </w:pPr>
      <w:r>
        <w:rPr>
          <w:rFonts w:hint="eastAsia"/>
        </w:rPr>
        <w:t xml:space="preserve">　　</w:t>
      </w:r>
      <w:r>
        <w:rPr>
          <w:rFonts w:hint="eastAsia"/>
        </w:rPr>
        <w:t>11.</w:t>
      </w:r>
      <w:r>
        <w:rPr>
          <w:rFonts w:hint="eastAsia"/>
        </w:rPr>
        <w:t>债权人会议除现场表决外，可以采用书面、传真、短信、电子邮件、即时通信、通讯群组等非现场方式进行表决。管理人应当通过打印、拍照等方式及时提取记载表决内容的电子数据，并盖章或者签字确认。管理人为中介机构或者清算组的，应当由管理人的两名工作人员签字确认。管理人应当在债权人会议召开后或者表决期届满后三日内，将表决结果告知参与表决的债权人。</w:t>
      </w:r>
    </w:p>
    <w:p w14:paraId="55068BED" w14:textId="77777777" w:rsidR="00F708A9" w:rsidRDefault="00F708A9" w:rsidP="00A22283">
      <w:pPr>
        <w:pStyle w:val="AD"/>
        <w:spacing w:line="276" w:lineRule="auto"/>
      </w:pPr>
      <w:r>
        <w:rPr>
          <w:rFonts w:hint="eastAsia"/>
        </w:rPr>
        <w:t xml:space="preserve">　　</w:t>
      </w:r>
      <w:r>
        <w:rPr>
          <w:rFonts w:hint="eastAsia"/>
        </w:rPr>
        <w:t>12.</w:t>
      </w:r>
      <w:r>
        <w:rPr>
          <w:rFonts w:hint="eastAsia"/>
        </w:rPr>
        <w:t>债权人请求撤销债权人会议决议，符合《最高人民法院关于适用〈中华人民共和国企业破产法〉若干问题的规定（三）》第十二条规定的，人民法院应</w:t>
      </w:r>
      <w:proofErr w:type="gramStart"/>
      <w:r>
        <w:rPr>
          <w:rFonts w:hint="eastAsia"/>
        </w:rPr>
        <w:t>予支</w:t>
      </w:r>
      <w:proofErr w:type="gramEnd"/>
      <w:r>
        <w:rPr>
          <w:rFonts w:hint="eastAsia"/>
        </w:rPr>
        <w:t>持，但会议召开或者表决程序仅有轻微瑕疵，且对决议未产生实质影响的，人民法院不予支持。</w:t>
      </w:r>
    </w:p>
    <w:p w14:paraId="7732F0F1" w14:textId="77777777" w:rsidR="00F708A9" w:rsidRDefault="00F708A9" w:rsidP="00A22283">
      <w:pPr>
        <w:pStyle w:val="AD"/>
        <w:spacing w:line="276" w:lineRule="auto"/>
      </w:pPr>
      <w:r>
        <w:rPr>
          <w:rFonts w:hint="eastAsia"/>
        </w:rPr>
        <w:t xml:space="preserve">　　四、构建简单案件快速审理机制</w:t>
      </w:r>
    </w:p>
    <w:p w14:paraId="78523254" w14:textId="77777777" w:rsidR="00F708A9" w:rsidRDefault="00F708A9" w:rsidP="00A22283">
      <w:pPr>
        <w:pStyle w:val="AD"/>
        <w:spacing w:line="276" w:lineRule="auto"/>
      </w:pPr>
      <w:r>
        <w:rPr>
          <w:rFonts w:hint="eastAsia"/>
        </w:rPr>
        <w:t xml:space="preserve">　　</w:t>
      </w:r>
      <w:r>
        <w:rPr>
          <w:rFonts w:hint="eastAsia"/>
        </w:rPr>
        <w:t>13.</w:t>
      </w:r>
      <w:r>
        <w:rPr>
          <w:rFonts w:hint="eastAsia"/>
        </w:rPr>
        <w:t>对于债权债务关系明确、债务人财产状况清楚、案情简单的破产清算、和解案件，人民法院可以适用快速审理方式。</w:t>
      </w:r>
    </w:p>
    <w:p w14:paraId="0461A633" w14:textId="77777777" w:rsidR="00F708A9" w:rsidRDefault="00F708A9" w:rsidP="00A22283">
      <w:pPr>
        <w:pStyle w:val="AD"/>
        <w:spacing w:line="276" w:lineRule="auto"/>
      </w:pPr>
      <w:r>
        <w:rPr>
          <w:rFonts w:hint="eastAsia"/>
        </w:rPr>
        <w:t xml:space="preserve">　　破产案件具有下列情形之一的，不适用快速审理方式：</w:t>
      </w:r>
    </w:p>
    <w:p w14:paraId="31319260" w14:textId="77777777" w:rsidR="00F708A9" w:rsidRDefault="00F708A9" w:rsidP="00A22283">
      <w:pPr>
        <w:pStyle w:val="AD"/>
        <w:spacing w:line="276" w:lineRule="auto"/>
      </w:pPr>
      <w:r>
        <w:rPr>
          <w:rFonts w:hint="eastAsia"/>
        </w:rPr>
        <w:t xml:space="preserve">　　（</w:t>
      </w:r>
      <w:r>
        <w:rPr>
          <w:rFonts w:hint="eastAsia"/>
        </w:rPr>
        <w:t>1</w:t>
      </w:r>
      <w:r>
        <w:rPr>
          <w:rFonts w:hint="eastAsia"/>
        </w:rPr>
        <w:t>）债务人存在未结诉讼、仲裁等情形，债权债务关系复杂的；</w:t>
      </w:r>
    </w:p>
    <w:p w14:paraId="55C927EB" w14:textId="77777777" w:rsidR="00F708A9" w:rsidRDefault="00F708A9" w:rsidP="00A22283">
      <w:pPr>
        <w:pStyle w:val="AD"/>
        <w:spacing w:line="276" w:lineRule="auto"/>
      </w:pPr>
      <w:r>
        <w:rPr>
          <w:rFonts w:hint="eastAsia"/>
        </w:rPr>
        <w:t xml:space="preserve">　　（</w:t>
      </w:r>
      <w:r>
        <w:rPr>
          <w:rFonts w:hint="eastAsia"/>
        </w:rPr>
        <w:t>2</w:t>
      </w:r>
      <w:r>
        <w:rPr>
          <w:rFonts w:hint="eastAsia"/>
        </w:rPr>
        <w:t>）管理、变价、分配债务人财产可能期限较长或者存在较大困难等情形，债务人财产状况复杂的；</w:t>
      </w:r>
    </w:p>
    <w:p w14:paraId="210D414F" w14:textId="77777777" w:rsidR="00F708A9" w:rsidRDefault="00F708A9" w:rsidP="00A22283">
      <w:pPr>
        <w:pStyle w:val="AD"/>
        <w:spacing w:line="276" w:lineRule="auto"/>
      </w:pPr>
      <w:r>
        <w:rPr>
          <w:rFonts w:hint="eastAsia"/>
        </w:rPr>
        <w:t xml:space="preserve">　　（</w:t>
      </w:r>
      <w:r>
        <w:rPr>
          <w:rFonts w:hint="eastAsia"/>
        </w:rPr>
        <w:t>3</w:t>
      </w:r>
      <w:r>
        <w:rPr>
          <w:rFonts w:hint="eastAsia"/>
        </w:rPr>
        <w:t>）债务人</w:t>
      </w:r>
      <w:proofErr w:type="gramStart"/>
      <w:r>
        <w:rPr>
          <w:rFonts w:hint="eastAsia"/>
        </w:rPr>
        <w:t>系上市</w:t>
      </w:r>
      <w:proofErr w:type="gramEnd"/>
      <w:r>
        <w:rPr>
          <w:rFonts w:hint="eastAsia"/>
        </w:rPr>
        <w:t>公司、金融机构，或者存在关联企业合并破产、跨境破产等情形的；</w:t>
      </w:r>
    </w:p>
    <w:p w14:paraId="148F2C7F" w14:textId="77777777" w:rsidR="00F708A9" w:rsidRDefault="00F708A9" w:rsidP="00A22283">
      <w:pPr>
        <w:pStyle w:val="AD"/>
        <w:spacing w:line="276" w:lineRule="auto"/>
      </w:pPr>
      <w:r>
        <w:rPr>
          <w:rFonts w:hint="eastAsia"/>
        </w:rPr>
        <w:t xml:space="preserve">　　（</w:t>
      </w:r>
      <w:r>
        <w:rPr>
          <w:rFonts w:hint="eastAsia"/>
        </w:rPr>
        <w:t>4</w:t>
      </w:r>
      <w:r>
        <w:rPr>
          <w:rFonts w:hint="eastAsia"/>
        </w:rPr>
        <w:t>）其他不宜适用快速审理方式的。</w:t>
      </w:r>
    </w:p>
    <w:p w14:paraId="53AAD1D6" w14:textId="77777777" w:rsidR="00F708A9" w:rsidRDefault="00F708A9" w:rsidP="00A22283">
      <w:pPr>
        <w:pStyle w:val="AD"/>
        <w:spacing w:line="276" w:lineRule="auto"/>
      </w:pPr>
      <w:r>
        <w:rPr>
          <w:rFonts w:hint="eastAsia"/>
        </w:rPr>
        <w:t xml:space="preserve">　　</w:t>
      </w:r>
      <w:r>
        <w:rPr>
          <w:rFonts w:hint="eastAsia"/>
        </w:rPr>
        <w:t>14.</w:t>
      </w:r>
      <w:r>
        <w:rPr>
          <w:rFonts w:hint="eastAsia"/>
        </w:rPr>
        <w:t>人民法院在受理破产申请的同时决定适用快速审理方式的，应当在指定管理人决定书中予以告知，并与企业破产法第十四条规定的事项一并予以公告。</w:t>
      </w:r>
    </w:p>
    <w:p w14:paraId="5B40E671" w14:textId="77777777" w:rsidR="00F708A9" w:rsidRDefault="00F708A9" w:rsidP="00A22283">
      <w:pPr>
        <w:pStyle w:val="AD"/>
        <w:spacing w:line="276" w:lineRule="auto"/>
      </w:pPr>
      <w:r>
        <w:rPr>
          <w:rFonts w:hint="eastAsia"/>
        </w:rPr>
        <w:t xml:space="preserve">　　</w:t>
      </w:r>
      <w:r>
        <w:rPr>
          <w:rFonts w:hint="eastAsia"/>
        </w:rPr>
        <w:t>15.</w:t>
      </w:r>
      <w:r>
        <w:rPr>
          <w:rFonts w:hint="eastAsia"/>
        </w:rPr>
        <w:t>对于适用快速审理方式的破产案件，受理破产申请的人民法院应当在裁定受理之日起六个月内审结。</w:t>
      </w:r>
    </w:p>
    <w:p w14:paraId="63D565E0" w14:textId="77777777" w:rsidR="00F708A9" w:rsidRDefault="00F708A9" w:rsidP="00A22283">
      <w:pPr>
        <w:pStyle w:val="AD"/>
        <w:spacing w:line="276" w:lineRule="auto"/>
      </w:pPr>
      <w:r>
        <w:rPr>
          <w:rFonts w:hint="eastAsia"/>
        </w:rPr>
        <w:t xml:space="preserve">　　</w:t>
      </w:r>
      <w:r>
        <w:rPr>
          <w:rFonts w:hint="eastAsia"/>
        </w:rPr>
        <w:t>16.</w:t>
      </w:r>
      <w:r>
        <w:rPr>
          <w:rFonts w:hint="eastAsia"/>
        </w:rPr>
        <w:t>管理人应当根据企业破产法第六十三条的规定，提前十五日通知已知债权人参加债权人会议，并将需审议、表决事项的具体内容提前三日告知已知债权人。但全体已知债权人同意缩</w:t>
      </w:r>
      <w:r>
        <w:rPr>
          <w:rFonts w:hint="eastAsia"/>
        </w:rPr>
        <w:lastRenderedPageBreak/>
        <w:t>短上述时间的除外。</w:t>
      </w:r>
    </w:p>
    <w:p w14:paraId="0CB220A3" w14:textId="77777777" w:rsidR="00F708A9" w:rsidRDefault="00F708A9" w:rsidP="00A22283">
      <w:pPr>
        <w:pStyle w:val="AD"/>
        <w:spacing w:line="276" w:lineRule="auto"/>
      </w:pPr>
      <w:r>
        <w:rPr>
          <w:rFonts w:hint="eastAsia"/>
        </w:rPr>
        <w:t xml:space="preserve">　　</w:t>
      </w:r>
      <w:r>
        <w:rPr>
          <w:rFonts w:hint="eastAsia"/>
        </w:rPr>
        <w:t>17.</w:t>
      </w:r>
      <w:r>
        <w:rPr>
          <w:rFonts w:hint="eastAsia"/>
        </w:rPr>
        <w:t>在第一次债权人会议上，管理人可以将债务人财产变价方案、分配方案以及破产程序终结后可能追加分配的方案一并提交债权人会议表决。</w:t>
      </w:r>
    </w:p>
    <w:p w14:paraId="289AD406" w14:textId="77777777" w:rsidR="00F708A9" w:rsidRDefault="00F708A9" w:rsidP="00A22283">
      <w:pPr>
        <w:pStyle w:val="AD"/>
        <w:spacing w:line="276" w:lineRule="auto"/>
      </w:pPr>
      <w:r>
        <w:rPr>
          <w:rFonts w:hint="eastAsia"/>
        </w:rPr>
        <w:t xml:space="preserve">　　债务人财产实际变价后，管理人可以根据债权人会议决议通过的分配规则计算具体分配数额，向债权人告知后进行分配，无需再行表决。</w:t>
      </w:r>
    </w:p>
    <w:p w14:paraId="56C4B69B" w14:textId="77777777" w:rsidR="00F708A9" w:rsidRDefault="00F708A9" w:rsidP="00A22283">
      <w:pPr>
        <w:pStyle w:val="AD"/>
        <w:spacing w:line="276" w:lineRule="auto"/>
      </w:pPr>
      <w:r>
        <w:rPr>
          <w:rFonts w:hint="eastAsia"/>
        </w:rPr>
        <w:t xml:space="preserve">　　</w:t>
      </w:r>
      <w:r>
        <w:rPr>
          <w:rFonts w:hint="eastAsia"/>
        </w:rPr>
        <w:t>18.</w:t>
      </w:r>
      <w:r>
        <w:rPr>
          <w:rFonts w:hint="eastAsia"/>
        </w:rPr>
        <w:t>适用快速审理方式的破产案件，下列事项按照如下期限办理：</w:t>
      </w:r>
    </w:p>
    <w:p w14:paraId="539E3CA3" w14:textId="77777777" w:rsidR="00F708A9" w:rsidRDefault="00F708A9" w:rsidP="00A22283">
      <w:pPr>
        <w:pStyle w:val="AD"/>
        <w:spacing w:line="276" w:lineRule="auto"/>
      </w:pPr>
      <w:r>
        <w:rPr>
          <w:rFonts w:hint="eastAsia"/>
        </w:rPr>
        <w:t xml:space="preserve">　　（</w:t>
      </w:r>
      <w:r>
        <w:rPr>
          <w:rFonts w:hint="eastAsia"/>
        </w:rPr>
        <w:t>1</w:t>
      </w:r>
      <w:r>
        <w:rPr>
          <w:rFonts w:hint="eastAsia"/>
        </w:rPr>
        <w:t>）人民法院应当自裁定受理破产申请之日起十五日内自行或者由管理人协助通知已知债权人；</w:t>
      </w:r>
    </w:p>
    <w:p w14:paraId="78891B5E" w14:textId="77777777" w:rsidR="00F708A9" w:rsidRDefault="00F708A9" w:rsidP="00A22283">
      <w:pPr>
        <w:pStyle w:val="AD"/>
        <w:spacing w:line="276" w:lineRule="auto"/>
      </w:pPr>
      <w:r>
        <w:rPr>
          <w:rFonts w:hint="eastAsia"/>
        </w:rPr>
        <w:t xml:space="preserve">　　（</w:t>
      </w:r>
      <w:r>
        <w:rPr>
          <w:rFonts w:hint="eastAsia"/>
        </w:rPr>
        <w:t>2</w:t>
      </w:r>
      <w:r>
        <w:rPr>
          <w:rFonts w:hint="eastAsia"/>
        </w:rPr>
        <w:t>）管理人一般应当自接受指定之日起三十日内完成对债务人财产状况的调查，并向人民法院提交财产状况报告；</w:t>
      </w:r>
    </w:p>
    <w:p w14:paraId="3EEBE367" w14:textId="77777777" w:rsidR="00F708A9" w:rsidRDefault="00F708A9" w:rsidP="00A22283">
      <w:pPr>
        <w:pStyle w:val="AD"/>
        <w:spacing w:line="276" w:lineRule="auto"/>
      </w:pPr>
      <w:r>
        <w:rPr>
          <w:rFonts w:hint="eastAsia"/>
        </w:rPr>
        <w:t xml:space="preserve">　　（</w:t>
      </w:r>
      <w:r>
        <w:rPr>
          <w:rFonts w:hint="eastAsia"/>
        </w:rPr>
        <w:t>3</w:t>
      </w:r>
      <w:r>
        <w:rPr>
          <w:rFonts w:hint="eastAsia"/>
        </w:rPr>
        <w:t>）破产人有财产可供分配的，管理人一般应当在破产财产最后分配完结后十日内向人民法院提交破产财产分配报告，并提请裁定终结破产程序；</w:t>
      </w:r>
    </w:p>
    <w:p w14:paraId="7A7FC2CD" w14:textId="77777777" w:rsidR="00F708A9" w:rsidRDefault="00F708A9" w:rsidP="00A22283">
      <w:pPr>
        <w:pStyle w:val="AD"/>
        <w:spacing w:line="276" w:lineRule="auto"/>
      </w:pPr>
      <w:r>
        <w:rPr>
          <w:rFonts w:hint="eastAsia"/>
        </w:rPr>
        <w:t xml:space="preserve">　　（</w:t>
      </w:r>
      <w:r>
        <w:rPr>
          <w:rFonts w:hint="eastAsia"/>
        </w:rPr>
        <w:t>4</w:t>
      </w:r>
      <w:r>
        <w:rPr>
          <w:rFonts w:hint="eastAsia"/>
        </w:rPr>
        <w:t>）案件符合终结破产程序条件的，人民法院应当自收到管理人相关申请之日起十日内</w:t>
      </w:r>
      <w:proofErr w:type="gramStart"/>
      <w:r>
        <w:rPr>
          <w:rFonts w:hint="eastAsia"/>
        </w:rPr>
        <w:t>作出</w:t>
      </w:r>
      <w:proofErr w:type="gramEnd"/>
      <w:r>
        <w:rPr>
          <w:rFonts w:hint="eastAsia"/>
        </w:rPr>
        <w:t>裁定。</w:t>
      </w:r>
    </w:p>
    <w:p w14:paraId="12613141" w14:textId="77777777" w:rsidR="00F708A9" w:rsidRDefault="00F708A9" w:rsidP="00A22283">
      <w:pPr>
        <w:pStyle w:val="AD"/>
        <w:spacing w:line="276" w:lineRule="auto"/>
      </w:pPr>
      <w:r>
        <w:rPr>
          <w:rFonts w:hint="eastAsia"/>
        </w:rPr>
        <w:t xml:space="preserve">　　</w:t>
      </w:r>
      <w:r>
        <w:rPr>
          <w:rFonts w:hint="eastAsia"/>
        </w:rPr>
        <w:t>19.</w:t>
      </w:r>
      <w:r>
        <w:rPr>
          <w:rFonts w:hint="eastAsia"/>
        </w:rPr>
        <w:t>破产案件在审理过程中发生不宜适用快速审理方式的情形，或者案件无法在本意见第</w:t>
      </w:r>
      <w:r>
        <w:rPr>
          <w:rFonts w:hint="eastAsia"/>
        </w:rPr>
        <w:t>15</w:t>
      </w:r>
      <w:r>
        <w:rPr>
          <w:rFonts w:hint="eastAsia"/>
        </w:rPr>
        <w:t>条规定的期限内审结的，应当转换为普通方式审理，原已进行的破产程序继续有效。破产案件受理法院应当将转换审理方式决定书送达管理人，并予以公告。管理人应当将上述事项通知已知债权人、债务人。</w:t>
      </w:r>
    </w:p>
    <w:p w14:paraId="35AB4AFA" w14:textId="77777777" w:rsidR="00F708A9" w:rsidRDefault="00F708A9" w:rsidP="00A22283">
      <w:pPr>
        <w:pStyle w:val="AD"/>
        <w:spacing w:line="276" w:lineRule="auto"/>
      </w:pPr>
      <w:r>
        <w:rPr>
          <w:rFonts w:hint="eastAsia"/>
        </w:rPr>
        <w:t xml:space="preserve">　　五、强化强制措施和打击逃废债力度</w:t>
      </w:r>
    </w:p>
    <w:p w14:paraId="076833C9" w14:textId="77777777" w:rsidR="00F708A9" w:rsidRDefault="00F708A9" w:rsidP="00A22283">
      <w:pPr>
        <w:pStyle w:val="AD"/>
        <w:spacing w:line="276" w:lineRule="auto"/>
      </w:pPr>
      <w:r>
        <w:rPr>
          <w:rFonts w:hint="eastAsia"/>
        </w:rPr>
        <w:t xml:space="preserve">　　</w:t>
      </w:r>
      <w:r>
        <w:rPr>
          <w:rFonts w:hint="eastAsia"/>
        </w:rPr>
        <w:t>20.</w:t>
      </w:r>
      <w:r>
        <w:rPr>
          <w:rFonts w:hint="eastAsia"/>
        </w:rPr>
        <w:t>债务人的有关人员或者其他人员有故意作虚假陈述，或者伪造、销毁债务人的账簿等重要证据材料，或者对管理人进行侮辱、诽谤、诬陷、殴打、打击报复等违法行为的，人民法院除依法适用企业破产法规定的强制措施外，可以依照民事诉讼法第一百一十一条等规定予以处理。</w:t>
      </w:r>
    </w:p>
    <w:p w14:paraId="43976D20" w14:textId="77777777" w:rsidR="00F708A9" w:rsidRDefault="00F708A9" w:rsidP="00A22283">
      <w:pPr>
        <w:pStyle w:val="AD"/>
        <w:spacing w:line="276" w:lineRule="auto"/>
      </w:pPr>
      <w:r>
        <w:rPr>
          <w:rFonts w:hint="eastAsia"/>
        </w:rPr>
        <w:t xml:space="preserve">　　</w:t>
      </w:r>
      <w:r>
        <w:rPr>
          <w:rFonts w:hint="eastAsia"/>
        </w:rPr>
        <w:t>21.</w:t>
      </w:r>
      <w:r>
        <w:rPr>
          <w:rFonts w:hint="eastAsia"/>
        </w:rPr>
        <w:t>债务人财产去向不明，或者债权人、出资人等利害关系人提供了债务人相关财产可能存在被非法侵占、挪用、隐匿等情形初步证据或者明确线索的，管理人应当及时对有关财产的去向情况进行调查。有证据证明债务人及其有关人员存在企业破产法第三十一条、第三十二条、第三十三条、第三十六条等规定的行为的，管理人应当依法追回相关财产。</w:t>
      </w:r>
    </w:p>
    <w:p w14:paraId="3CD0BD3B" w14:textId="7DD44834" w:rsidR="00B15193" w:rsidRDefault="00F708A9" w:rsidP="00A22283">
      <w:pPr>
        <w:pStyle w:val="AD"/>
        <w:spacing w:line="276" w:lineRule="auto"/>
      </w:pPr>
      <w:r>
        <w:rPr>
          <w:rFonts w:hint="eastAsia"/>
        </w:rPr>
        <w:t xml:space="preserve">　　</w:t>
      </w:r>
      <w:r>
        <w:rPr>
          <w:rFonts w:hint="eastAsia"/>
        </w:rPr>
        <w:t>22.</w:t>
      </w:r>
      <w:r>
        <w:rPr>
          <w:rFonts w:hint="eastAsia"/>
        </w:rPr>
        <w:t>人民法院要准确把握违法行为入刑标准，严厉打击恶意逃废债行为。因企业经营不规范导致债务人财产被不当转移或者处置的，管理人应当通过行使撤销权、依法追回财产、主张损害赔偿等途径维护债权人合法权益，追究相关人员的民事责任。企业法定代表人、出资人、实际控制人等有恶意侵占、挪用、隐匿企业财产，或者隐匿、故意销毁依法应当保存的会计凭证、会计账簿、财务会计报告等违法行为，涉嫌犯罪的，人民法院应当根据管理人的提请或者依职权及时移送有关机关依法处理。</w:t>
      </w:r>
    </w:p>
    <w:p w14:paraId="53E2E30F" w14:textId="422D8D24" w:rsidR="00F708A9" w:rsidRDefault="00F708A9" w:rsidP="00A22283">
      <w:pPr>
        <w:pStyle w:val="AD"/>
        <w:spacing w:line="276" w:lineRule="auto"/>
      </w:pPr>
    </w:p>
    <w:p w14:paraId="688C7DFC" w14:textId="70CA1991" w:rsidR="00F708A9" w:rsidRDefault="00F708A9" w:rsidP="00A22283">
      <w:pPr>
        <w:pStyle w:val="AD"/>
        <w:spacing w:line="276" w:lineRule="auto"/>
      </w:pPr>
    </w:p>
    <w:p w14:paraId="1443B488" w14:textId="3F524FD1" w:rsidR="00F708A9" w:rsidRDefault="00F708A9" w:rsidP="00A22283">
      <w:pPr>
        <w:pStyle w:val="AD"/>
        <w:spacing w:line="276" w:lineRule="auto"/>
        <w:rPr>
          <w:rStyle w:val="a7"/>
        </w:rPr>
      </w:pPr>
      <w:r>
        <w:rPr>
          <w:rFonts w:hint="eastAsia"/>
        </w:rPr>
        <w:t>信息来源：</w:t>
      </w:r>
      <w:hyperlink r:id="rId6" w:history="1">
        <w:r>
          <w:rPr>
            <w:rStyle w:val="a7"/>
          </w:rPr>
          <w:t>http://www.court.gov.cn/fabu-xiangqing-227391.html</w:t>
        </w:r>
      </w:hyperlink>
    </w:p>
    <w:p w14:paraId="53CCDCF7" w14:textId="77777777" w:rsidR="00BF407D" w:rsidRDefault="00BF407D" w:rsidP="00A22283">
      <w:pPr>
        <w:pStyle w:val="AD"/>
        <w:spacing w:line="276" w:lineRule="auto"/>
      </w:pPr>
    </w:p>
    <w:sectPr w:rsidR="00BF407D"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8DAC5" w14:textId="77777777" w:rsidR="00853501" w:rsidRDefault="00853501" w:rsidP="00C20A6A">
      <w:pPr>
        <w:spacing w:line="240" w:lineRule="auto"/>
      </w:pPr>
      <w:r>
        <w:separator/>
      </w:r>
    </w:p>
  </w:endnote>
  <w:endnote w:type="continuationSeparator" w:id="0">
    <w:p w14:paraId="5E9CE3B6" w14:textId="77777777" w:rsidR="00853501" w:rsidRDefault="0085350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87092" w14:textId="77777777" w:rsidR="00853501" w:rsidRDefault="00853501" w:rsidP="00C20A6A">
      <w:pPr>
        <w:spacing w:line="240" w:lineRule="auto"/>
      </w:pPr>
      <w:r>
        <w:separator/>
      </w:r>
    </w:p>
  </w:footnote>
  <w:footnote w:type="continuationSeparator" w:id="0">
    <w:p w14:paraId="289D5F54" w14:textId="77777777" w:rsidR="00853501" w:rsidRDefault="0085350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C05B6"/>
    <w:rsid w:val="000F4C6A"/>
    <w:rsid w:val="00176A25"/>
    <w:rsid w:val="001C4C6F"/>
    <w:rsid w:val="003D27E2"/>
    <w:rsid w:val="005C05B6"/>
    <w:rsid w:val="005F7C76"/>
    <w:rsid w:val="00780B3E"/>
    <w:rsid w:val="007D7BDB"/>
    <w:rsid w:val="00853501"/>
    <w:rsid w:val="00A22283"/>
    <w:rsid w:val="00A548E7"/>
    <w:rsid w:val="00B15193"/>
    <w:rsid w:val="00B731F1"/>
    <w:rsid w:val="00BF407D"/>
    <w:rsid w:val="00C20A6A"/>
    <w:rsid w:val="00C22624"/>
    <w:rsid w:val="00D02718"/>
    <w:rsid w:val="00F70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DF3F1"/>
  <w15:chartTrackingRefBased/>
  <w15:docId w15:val="{9694D390-78AF-4D00-AEBA-418B3CF05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F708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2739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563</Words>
  <Characters>3211</Characters>
  <Application>Microsoft Office Word</Application>
  <DocSecurity>0</DocSecurity>
  <Lines>26</Lines>
  <Paragraphs>7</Paragraphs>
  <ScaleCrop>false</ScaleCrop>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2020-05-08T12:41:00Z</dcterms:created>
  <dcterms:modified xsi:type="dcterms:W3CDTF">2020-05-09T03:46:00Z</dcterms:modified>
</cp:coreProperties>
</file>