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1916E" w14:textId="77777777" w:rsidR="00B90BE6" w:rsidRPr="00DE38AF" w:rsidRDefault="00B90BE6" w:rsidP="00DE38AF">
      <w:pPr>
        <w:pStyle w:val="AD"/>
        <w:spacing w:line="276" w:lineRule="auto"/>
        <w:jc w:val="center"/>
        <w:rPr>
          <w:b/>
          <w:bCs/>
          <w:color w:val="E36C0A" w:themeColor="accent6" w:themeShade="BF"/>
          <w:sz w:val="32"/>
          <w:szCs w:val="32"/>
        </w:rPr>
      </w:pPr>
      <w:r w:rsidRPr="00DE38AF">
        <w:rPr>
          <w:rFonts w:hint="eastAsia"/>
          <w:b/>
          <w:bCs/>
          <w:color w:val="E36C0A" w:themeColor="accent6" w:themeShade="BF"/>
          <w:sz w:val="32"/>
          <w:szCs w:val="32"/>
        </w:rPr>
        <w:t>关于发布就业补贴类政策清单及首批地方线上申领平台的通知</w:t>
      </w:r>
    </w:p>
    <w:p w14:paraId="52E1F45D" w14:textId="77777777" w:rsidR="00DE38AF" w:rsidRDefault="00DE38AF" w:rsidP="00DE38AF">
      <w:pPr>
        <w:pStyle w:val="AD"/>
        <w:spacing w:line="276" w:lineRule="auto"/>
      </w:pPr>
    </w:p>
    <w:p w14:paraId="7FBC5846" w14:textId="52D5105F" w:rsidR="00B90BE6" w:rsidRDefault="00B90BE6" w:rsidP="00DE38AF">
      <w:pPr>
        <w:pStyle w:val="AD"/>
        <w:spacing w:line="276" w:lineRule="auto"/>
      </w:pPr>
      <w:r>
        <w:rPr>
          <w:rFonts w:hint="eastAsia"/>
        </w:rPr>
        <w:t>各省、自治区、直辖市及新疆生产建设兵团人力资源社会保障厅（局）、财政厅（局）：</w:t>
      </w:r>
    </w:p>
    <w:p w14:paraId="779374F4" w14:textId="77777777" w:rsidR="00B90BE6" w:rsidRDefault="00B90BE6" w:rsidP="00DE38AF">
      <w:pPr>
        <w:pStyle w:val="AD"/>
        <w:spacing w:line="276" w:lineRule="auto"/>
      </w:pPr>
    </w:p>
    <w:p w14:paraId="6EFABAD6" w14:textId="77777777" w:rsidR="00B90BE6" w:rsidRDefault="00B90BE6" w:rsidP="00DE38AF">
      <w:pPr>
        <w:pStyle w:val="AD"/>
        <w:spacing w:line="276" w:lineRule="auto"/>
      </w:pPr>
      <w:r>
        <w:rPr>
          <w:rFonts w:hint="eastAsia"/>
        </w:rPr>
        <w:t xml:space="preserve">　　为深入贯彻习近平总书记关于统筹推进新冠肺炎疫情防控和经济社会发展工作的重要指示精神，全面强化稳就业举措落实，人力资源社会保障部、财政部梳理形成了现行鼓励企业（单位）吸纳就业和支持劳动者就业创业的就业补贴类政策清单，并汇总了各地线上申领平台。现予公布，并就有关事项通知如下：</w:t>
      </w:r>
    </w:p>
    <w:p w14:paraId="23DE89DF" w14:textId="77777777" w:rsidR="00B90BE6" w:rsidRDefault="00B90BE6" w:rsidP="00DE38AF">
      <w:pPr>
        <w:pStyle w:val="AD"/>
        <w:spacing w:line="276" w:lineRule="auto"/>
      </w:pPr>
    </w:p>
    <w:p w14:paraId="2B5BF9AB" w14:textId="77777777" w:rsidR="00B90BE6" w:rsidRDefault="00B90BE6" w:rsidP="00DE38AF">
      <w:pPr>
        <w:pStyle w:val="AD"/>
        <w:spacing w:line="276" w:lineRule="auto"/>
      </w:pPr>
      <w:r>
        <w:rPr>
          <w:rFonts w:hint="eastAsia"/>
        </w:rPr>
        <w:t xml:space="preserve">　　一、各地要对照就业补贴类政策清单，在确保中央政策落实落地的基础上，结合本地实际，进一步细化完善本地政策清单，明确补贴对象、补贴标准、申领流程、受理机构、办理时限、政策依据，并主动向社会公布。</w:t>
      </w:r>
    </w:p>
    <w:p w14:paraId="0285DDCE" w14:textId="77777777" w:rsidR="00B90BE6" w:rsidRDefault="00B90BE6" w:rsidP="00DE38AF">
      <w:pPr>
        <w:pStyle w:val="AD"/>
        <w:spacing w:line="276" w:lineRule="auto"/>
      </w:pPr>
    </w:p>
    <w:p w14:paraId="649AE2A7" w14:textId="77777777" w:rsidR="00B90BE6" w:rsidRDefault="00B90BE6" w:rsidP="00DE38AF">
      <w:pPr>
        <w:pStyle w:val="AD"/>
        <w:spacing w:line="276" w:lineRule="auto"/>
      </w:pPr>
      <w:r>
        <w:rPr>
          <w:rFonts w:hint="eastAsia"/>
        </w:rPr>
        <w:t xml:space="preserve">　　二、已实现就业补贴类政策线上申领的地方，要切实保障线上申领渠道畅通，逐步推动所有补贴事项实现线上办理。要加大宣传力度，通过主动推送、媒体宣传、经办服务等各种渠道广泛宣传线上申领平台，使用人单位和劳动者了解并运用线上申领平台，推动线上办成为政策申领主渠道。</w:t>
      </w:r>
    </w:p>
    <w:p w14:paraId="24F61111" w14:textId="77777777" w:rsidR="00B90BE6" w:rsidRDefault="00B90BE6" w:rsidP="00DE38AF">
      <w:pPr>
        <w:pStyle w:val="AD"/>
        <w:spacing w:line="276" w:lineRule="auto"/>
      </w:pPr>
    </w:p>
    <w:p w14:paraId="0EF96EFA" w14:textId="77777777" w:rsidR="00B90BE6" w:rsidRDefault="00B90BE6" w:rsidP="00DE38AF">
      <w:pPr>
        <w:pStyle w:val="AD"/>
        <w:spacing w:line="276" w:lineRule="auto"/>
      </w:pPr>
      <w:r>
        <w:rPr>
          <w:rFonts w:hint="eastAsia"/>
        </w:rPr>
        <w:t xml:space="preserve">　　三、尚未实现线上申领的地区，要加快进度，抓紧建立完善经办信息系统，力争今年</w:t>
      </w:r>
      <w:r>
        <w:rPr>
          <w:rFonts w:hint="eastAsia"/>
        </w:rPr>
        <w:t>6</w:t>
      </w:r>
      <w:r>
        <w:rPr>
          <w:rFonts w:hint="eastAsia"/>
        </w:rPr>
        <w:t>月底前实现线上办理。对仍需现场办理的，要及时公布受理机构、联系方式和地址，大力推广电话申请、邮寄办理、代办服务等方式，尽可能实行各类补贴政策不见面申领、一次性办理。要切实精简材料，优化流程，缩短办理时间，切实提升用人单位和劳动者获得感、满意度。</w:t>
      </w:r>
    </w:p>
    <w:p w14:paraId="12233055" w14:textId="77777777" w:rsidR="00B90BE6" w:rsidRDefault="00B90BE6" w:rsidP="00DE38AF">
      <w:pPr>
        <w:pStyle w:val="AD"/>
        <w:spacing w:line="276" w:lineRule="auto"/>
      </w:pPr>
    </w:p>
    <w:p w14:paraId="6B01F99A" w14:textId="602EB806" w:rsidR="00B90BE6" w:rsidRDefault="00B90BE6" w:rsidP="00DE38AF">
      <w:pPr>
        <w:pStyle w:val="AD"/>
        <w:spacing w:line="276" w:lineRule="auto"/>
      </w:pPr>
      <w:r>
        <w:rPr>
          <w:rFonts w:hint="eastAsia"/>
        </w:rPr>
        <w:t xml:space="preserve">　　附件：</w:t>
      </w:r>
      <w:hyperlink r:id="rId6" w:history="1">
        <w:r w:rsidRPr="00A353C7">
          <w:rPr>
            <w:rStyle w:val="a7"/>
            <w:rFonts w:hint="eastAsia"/>
          </w:rPr>
          <w:t>1.</w:t>
        </w:r>
        <w:r w:rsidRPr="00A353C7">
          <w:rPr>
            <w:rStyle w:val="a7"/>
            <w:rFonts w:hint="eastAsia"/>
          </w:rPr>
          <w:t>就业补贴类政策清单</w:t>
        </w:r>
      </w:hyperlink>
    </w:p>
    <w:p w14:paraId="1287488E" w14:textId="0B30302F" w:rsidR="00B90BE6" w:rsidRDefault="00B90BE6" w:rsidP="00DE38AF">
      <w:pPr>
        <w:pStyle w:val="AD"/>
        <w:spacing w:line="276" w:lineRule="auto"/>
      </w:pPr>
      <w:r>
        <w:rPr>
          <w:rFonts w:hint="eastAsia"/>
        </w:rPr>
        <w:t xml:space="preserve">　　</w:t>
      </w:r>
      <w:r w:rsidR="005944E0">
        <w:rPr>
          <w:rFonts w:hint="eastAsia"/>
        </w:rPr>
        <w:t xml:space="preserve">　　　</w:t>
      </w:r>
      <w:hyperlink r:id="rId7" w:history="1">
        <w:r w:rsidRPr="00A353C7">
          <w:rPr>
            <w:rStyle w:val="a7"/>
            <w:rFonts w:hint="eastAsia"/>
          </w:rPr>
          <w:t>2.</w:t>
        </w:r>
        <w:r w:rsidRPr="00A353C7">
          <w:rPr>
            <w:rStyle w:val="a7"/>
            <w:rFonts w:hint="eastAsia"/>
          </w:rPr>
          <w:t>各地就业补助资金线上申领平台</w:t>
        </w:r>
      </w:hyperlink>
    </w:p>
    <w:p w14:paraId="6AF72994" w14:textId="77777777" w:rsidR="00B90BE6" w:rsidRDefault="00B90BE6" w:rsidP="00DE38AF">
      <w:pPr>
        <w:pStyle w:val="AD"/>
        <w:spacing w:line="276" w:lineRule="auto"/>
      </w:pPr>
    </w:p>
    <w:p w14:paraId="7CADB648" w14:textId="2129FDCB" w:rsidR="003775C2" w:rsidRDefault="00B90BE6" w:rsidP="00DE38AF">
      <w:pPr>
        <w:pStyle w:val="AD"/>
        <w:spacing w:line="276" w:lineRule="auto"/>
        <w:jc w:val="right"/>
      </w:pPr>
      <w:r>
        <w:rPr>
          <w:rFonts w:hint="eastAsia"/>
        </w:rPr>
        <w:t>人力资源社会保障部办公厅</w:t>
      </w:r>
    </w:p>
    <w:p w14:paraId="2703033C" w14:textId="27C99D8B" w:rsidR="00B90BE6" w:rsidRDefault="00B90BE6" w:rsidP="00DE38AF">
      <w:pPr>
        <w:pStyle w:val="AD"/>
        <w:spacing w:line="276" w:lineRule="auto"/>
        <w:jc w:val="right"/>
      </w:pPr>
      <w:r>
        <w:rPr>
          <w:rFonts w:hint="eastAsia"/>
        </w:rPr>
        <w:t>财政部办公厅</w:t>
      </w:r>
    </w:p>
    <w:p w14:paraId="45878C6D" w14:textId="62FA1CD3" w:rsidR="00B90BE6" w:rsidRDefault="00B90BE6" w:rsidP="00DE38AF">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23</w:t>
      </w:r>
      <w:r>
        <w:rPr>
          <w:rFonts w:hint="eastAsia"/>
        </w:rPr>
        <w:t>日</w:t>
      </w:r>
    </w:p>
    <w:p w14:paraId="4BBC9D02" w14:textId="77777777" w:rsidR="002B4E6A" w:rsidRDefault="002B4E6A" w:rsidP="00DE38AF">
      <w:pPr>
        <w:pStyle w:val="AD"/>
        <w:spacing w:line="276" w:lineRule="auto"/>
      </w:pPr>
    </w:p>
    <w:p w14:paraId="5FB0C98D" w14:textId="1C311DE3" w:rsidR="00B90BE6" w:rsidRDefault="00B90BE6" w:rsidP="00DE38AF">
      <w:pPr>
        <w:pStyle w:val="AD"/>
        <w:spacing w:line="276" w:lineRule="auto"/>
      </w:pPr>
    </w:p>
    <w:p w14:paraId="23544404" w14:textId="7F64E5C5" w:rsidR="002B4E6A" w:rsidRDefault="00B90BE6" w:rsidP="00DE38AF">
      <w:pPr>
        <w:pStyle w:val="AD"/>
        <w:spacing w:line="276" w:lineRule="auto"/>
        <w:rPr>
          <w:rStyle w:val="a7"/>
        </w:rPr>
      </w:pPr>
      <w:r>
        <w:rPr>
          <w:rFonts w:hint="eastAsia"/>
        </w:rPr>
        <w:t>信息来源：</w:t>
      </w:r>
      <w:hyperlink r:id="rId8" w:history="1">
        <w:r>
          <w:rPr>
            <w:rStyle w:val="a7"/>
          </w:rPr>
          <w:t>http://www.mohrss.gov.cn/gkm</w:t>
        </w:r>
        <w:r>
          <w:rPr>
            <w:rStyle w:val="a7"/>
          </w:rPr>
          <w:t>l</w:t>
        </w:r>
        <w:r>
          <w:rPr>
            <w:rStyle w:val="a7"/>
          </w:rPr>
          <w:t>/zcfg/gfxwj/202004/t20200426_366553.html</w:t>
        </w:r>
      </w:hyperlink>
    </w:p>
    <w:p w14:paraId="5CCFB006" w14:textId="77777777" w:rsidR="005944E0" w:rsidRDefault="005944E0" w:rsidP="00DE38AF">
      <w:pPr>
        <w:pStyle w:val="AD"/>
        <w:spacing w:line="276" w:lineRule="auto"/>
      </w:pPr>
    </w:p>
    <w:sectPr w:rsidR="005944E0" w:rsidSect="005944E0">
      <w:footerReference w:type="default" r:id="rId9"/>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5A515" w14:textId="77777777" w:rsidR="00932E80" w:rsidRDefault="00932E80" w:rsidP="00C20A6A">
      <w:pPr>
        <w:spacing w:line="240" w:lineRule="auto"/>
      </w:pPr>
      <w:r>
        <w:separator/>
      </w:r>
    </w:p>
  </w:endnote>
  <w:endnote w:type="continuationSeparator" w:id="0">
    <w:p w14:paraId="4332A959" w14:textId="77777777" w:rsidR="00932E80" w:rsidRDefault="00932E8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swiss"/>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DB25" w14:textId="273F7767" w:rsidR="006E3790" w:rsidRDefault="006833F3">
    <w:pPr>
      <w:pStyle w:val="a5"/>
      <w:rPr>
        <w:rFonts w:ascii="仿宋" w:eastAsia="仿宋" w:hAnsi="仿宋" w:cs="仿宋"/>
        <w:sz w:val="32"/>
        <w:szCs w:val="32"/>
      </w:rPr>
    </w:pPr>
    <w:r>
      <w:rPr>
        <w:rFonts w:ascii="仿宋" w:eastAsia="仿宋" w:hAnsi="仿宋" w:cs="仿宋" w:hint="eastAsia"/>
        <w:noProof/>
        <w:sz w:val="32"/>
        <w:szCs w:val="32"/>
      </w:rPr>
      <mc:AlternateContent>
        <mc:Choice Requires="wps">
          <w:drawing>
            <wp:anchor distT="0" distB="0" distL="114300" distR="114300" simplePos="0" relativeHeight="251659264" behindDoc="0" locked="0" layoutInCell="1" allowOverlap="1" wp14:anchorId="3E7574F3" wp14:editId="0A4C2BF8">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3B146A5D" w14:textId="77777777" w:rsidR="006E3790" w:rsidRDefault="00135F9B">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7574F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" filled="f" stroked="f" strokeweight="1.25pt">
              <v:textbox style="mso-fit-shape-to-text:t" inset="0,0,0,0">
                <w:txbxContent>
                  <w:p w14:paraId="3B146A5D" w14:textId="77777777" w:rsidR="006E3790" w:rsidRDefault="00135F9B">
                    <w:pPr>
                      <w:pStyle w:val="a5"/>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83D05" w14:textId="77777777" w:rsidR="00932E80" w:rsidRDefault="00932E80" w:rsidP="00C20A6A">
      <w:pPr>
        <w:spacing w:line="240" w:lineRule="auto"/>
      </w:pPr>
      <w:r>
        <w:separator/>
      </w:r>
    </w:p>
  </w:footnote>
  <w:footnote w:type="continuationSeparator" w:id="0">
    <w:p w14:paraId="48810CC4" w14:textId="77777777" w:rsidR="00932E80" w:rsidRDefault="00932E8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3E64"/>
    <w:rsid w:val="000F4C6A"/>
    <w:rsid w:val="00135F9B"/>
    <w:rsid w:val="00176A25"/>
    <w:rsid w:val="001C4C6F"/>
    <w:rsid w:val="002B4E6A"/>
    <w:rsid w:val="003775C2"/>
    <w:rsid w:val="003D27E2"/>
    <w:rsid w:val="005944E0"/>
    <w:rsid w:val="005F7C76"/>
    <w:rsid w:val="00673E64"/>
    <w:rsid w:val="006833F3"/>
    <w:rsid w:val="006E3790"/>
    <w:rsid w:val="007D7BDB"/>
    <w:rsid w:val="00932E80"/>
    <w:rsid w:val="00A353C7"/>
    <w:rsid w:val="00A548E7"/>
    <w:rsid w:val="00B15193"/>
    <w:rsid w:val="00B731F1"/>
    <w:rsid w:val="00B90BE6"/>
    <w:rsid w:val="00C20A6A"/>
    <w:rsid w:val="00C22624"/>
    <w:rsid w:val="00D02718"/>
    <w:rsid w:val="00DE3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C4AD"/>
  <w15:chartTrackingRefBased/>
  <w15:docId w15:val="{0578982F-B807-479B-954D-8B0A147D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rsid w:val="00C20A6A"/>
    <w:rPr>
      <w:rFonts w:ascii="Arial" w:eastAsia="宋体" w:hAnsi="Arial"/>
      <w:sz w:val="18"/>
      <w:szCs w:val="18"/>
    </w:rPr>
  </w:style>
  <w:style w:type="paragraph" w:styleId="a5">
    <w:name w:val="footer"/>
    <w:basedOn w:val="a"/>
    <w:link w:val="a6"/>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rsid w:val="00C20A6A"/>
    <w:rPr>
      <w:rFonts w:ascii="Arial" w:eastAsia="宋体" w:hAnsi="Arial"/>
      <w:sz w:val="18"/>
      <w:szCs w:val="18"/>
    </w:rPr>
  </w:style>
  <w:style w:type="character" w:styleId="a7">
    <w:name w:val="Hyperlink"/>
    <w:basedOn w:val="a0"/>
    <w:unhideWhenUsed/>
    <w:rsid w:val="00B90BE6"/>
    <w:rPr>
      <w:color w:val="0000FF"/>
      <w:u w:val="single"/>
    </w:rPr>
  </w:style>
  <w:style w:type="paragraph" w:styleId="a8">
    <w:name w:val="Body Text"/>
    <w:basedOn w:val="a"/>
    <w:link w:val="a9"/>
    <w:rsid w:val="006833F3"/>
    <w:pPr>
      <w:overflowPunct/>
      <w:spacing w:after="120" w:line="240" w:lineRule="auto"/>
    </w:pPr>
    <w:rPr>
      <w:rFonts w:ascii="仿宋_GB2312" w:eastAsia="仿宋_GB2312" w:hAnsi="Calibri" w:cs="Times New Roman"/>
      <w:sz w:val="32"/>
      <w:szCs w:val="18"/>
    </w:rPr>
  </w:style>
  <w:style w:type="character" w:customStyle="1" w:styleId="a9">
    <w:name w:val="正文文本 字符"/>
    <w:basedOn w:val="a0"/>
    <w:link w:val="a8"/>
    <w:rsid w:val="006833F3"/>
    <w:rPr>
      <w:rFonts w:ascii="仿宋_GB2312" w:eastAsia="仿宋_GB2312" w:hAnsi="Calibri" w:cs="Times New Roman"/>
      <w:sz w:val="32"/>
      <w:szCs w:val="18"/>
    </w:rPr>
  </w:style>
  <w:style w:type="paragraph" w:styleId="5">
    <w:name w:val="index 5"/>
    <w:basedOn w:val="a"/>
    <w:next w:val="a"/>
    <w:rsid w:val="006833F3"/>
    <w:pPr>
      <w:overflowPunct/>
      <w:spacing w:line="240" w:lineRule="auto"/>
      <w:ind w:left="1680"/>
    </w:pPr>
    <w:rPr>
      <w:rFonts w:ascii="仿宋_GB2312" w:eastAsia="仿宋_GB2312" w:hAnsi="Times New Roman" w:cs="Times New Roman"/>
      <w:sz w:val="32"/>
      <w:szCs w:val="18"/>
    </w:rPr>
  </w:style>
  <w:style w:type="character" w:styleId="aa">
    <w:name w:val="FollowedHyperlink"/>
    <w:basedOn w:val="a0"/>
    <w:uiPriority w:val="99"/>
    <w:semiHidden/>
    <w:unhideWhenUsed/>
    <w:rsid w:val="006833F3"/>
    <w:rPr>
      <w:color w:val="800080" w:themeColor="followedHyperlink"/>
      <w:u w:val="single"/>
    </w:rPr>
  </w:style>
  <w:style w:type="paragraph" w:customStyle="1" w:styleId="trspreappend">
    <w:name w:val="trs_preappend"/>
    <w:basedOn w:val="a"/>
    <w:rsid w:val="006833F3"/>
    <w:pPr>
      <w:overflowPunct/>
      <w:spacing w:line="600" w:lineRule="atLeast"/>
      <w:jc w:val="left"/>
    </w:pPr>
    <w:rPr>
      <w:rFonts w:ascii="Calibri" w:eastAsia="仿宋" w:hAnsi="Calibri" w:cs="Times New Roman"/>
      <w:kern w:val="0"/>
      <w:sz w:val="32"/>
    </w:rPr>
  </w:style>
  <w:style w:type="character" w:styleId="ab">
    <w:name w:val="Unresolved Mention"/>
    <w:basedOn w:val="a0"/>
    <w:uiPriority w:val="99"/>
    <w:semiHidden/>
    <w:unhideWhenUsed/>
    <w:rsid w:val="00A35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rss.gov.cn/gkml/zcfg/gfxwj/202004/t20200426_366553.html" TargetMode="External"/><Relationship Id="rId3" Type="http://schemas.openxmlformats.org/officeDocument/2006/relationships/webSettings" Target="webSettings.xml"/><Relationship Id="rId7" Type="http://schemas.openxmlformats.org/officeDocument/2006/relationships/hyperlink" Target="http://centrum.hhp.com.cn/newlaw/20200508019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508019_0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2020-05-08T12:46:00Z</dcterms:created>
  <dcterms:modified xsi:type="dcterms:W3CDTF">2020-05-09T03:41:00Z</dcterms:modified>
</cp:coreProperties>
</file>