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EC4890" w14:textId="77777777" w:rsidR="007926AF" w:rsidRPr="00537C04" w:rsidRDefault="007926AF" w:rsidP="00537C04">
      <w:pPr>
        <w:pStyle w:val="AD"/>
        <w:spacing w:line="276" w:lineRule="auto"/>
        <w:jc w:val="center"/>
        <w:rPr>
          <w:b/>
          <w:bCs/>
          <w:color w:val="E36C0A" w:themeColor="accent6" w:themeShade="BF"/>
          <w:sz w:val="32"/>
          <w:szCs w:val="32"/>
        </w:rPr>
      </w:pPr>
      <w:r w:rsidRPr="00537C04">
        <w:rPr>
          <w:rFonts w:hint="eastAsia"/>
          <w:b/>
          <w:bCs/>
          <w:color w:val="E36C0A" w:themeColor="accent6" w:themeShade="BF"/>
          <w:sz w:val="32"/>
          <w:szCs w:val="32"/>
        </w:rPr>
        <w:t>关于进一步加强防疫物资出口质量监管的公告</w:t>
      </w:r>
    </w:p>
    <w:p w14:paraId="1C04476B" w14:textId="77777777" w:rsidR="00537C04" w:rsidRDefault="00537C04" w:rsidP="00537C04">
      <w:pPr>
        <w:pStyle w:val="AD"/>
        <w:spacing w:line="276" w:lineRule="auto"/>
      </w:pPr>
    </w:p>
    <w:p w14:paraId="6CB2EB9B" w14:textId="658AE1C6" w:rsidR="007926AF" w:rsidRDefault="007926AF" w:rsidP="00537C04">
      <w:pPr>
        <w:pStyle w:val="AD"/>
        <w:spacing w:line="276" w:lineRule="auto"/>
      </w:pPr>
      <w:r>
        <w:rPr>
          <w:rFonts w:hint="eastAsia"/>
        </w:rPr>
        <w:t>在全球疫情持续蔓延的特殊时期，为更有效支持国际社会共同应对全球公共卫生危机，现就进一步加强防疫物资质量监管、规范出口秩序有关措施公告如下：</w:t>
      </w:r>
    </w:p>
    <w:p w14:paraId="3BC8AD4E" w14:textId="77777777" w:rsidR="00BC34C4" w:rsidRDefault="00BC34C4" w:rsidP="00537C04">
      <w:pPr>
        <w:pStyle w:val="AD"/>
        <w:spacing w:line="276" w:lineRule="auto"/>
      </w:pPr>
    </w:p>
    <w:p w14:paraId="27057DCA" w14:textId="51DA38FA" w:rsidR="007926AF" w:rsidRDefault="007926AF" w:rsidP="00537C04">
      <w:pPr>
        <w:pStyle w:val="AD"/>
        <w:spacing w:line="276" w:lineRule="auto"/>
      </w:pPr>
      <w:r>
        <w:rPr>
          <w:rFonts w:hint="eastAsia"/>
        </w:rPr>
        <w:t xml:space="preserve">　　一、加强非医用口罩出口质量监管。自</w:t>
      </w:r>
      <w:r>
        <w:rPr>
          <w:rFonts w:hint="eastAsia"/>
        </w:rPr>
        <w:t>4</w:t>
      </w:r>
      <w:r>
        <w:rPr>
          <w:rFonts w:hint="eastAsia"/>
        </w:rPr>
        <w:t>月</w:t>
      </w:r>
      <w:r>
        <w:rPr>
          <w:rFonts w:hint="eastAsia"/>
        </w:rPr>
        <w:t>26</w:t>
      </w:r>
      <w:r>
        <w:rPr>
          <w:rFonts w:hint="eastAsia"/>
        </w:rPr>
        <w:t>日起，出口的非医用口罩应当符合中国质量标准或国外质量标准。</w:t>
      </w:r>
    </w:p>
    <w:p w14:paraId="3DD01E4E" w14:textId="77777777" w:rsidR="00BC34C4" w:rsidRDefault="00BC34C4" w:rsidP="00537C04">
      <w:pPr>
        <w:pStyle w:val="AD"/>
        <w:spacing w:line="276" w:lineRule="auto"/>
      </w:pPr>
    </w:p>
    <w:p w14:paraId="18B77831" w14:textId="5F14D8DA" w:rsidR="007926AF" w:rsidRDefault="007926AF" w:rsidP="00537C04">
      <w:pPr>
        <w:pStyle w:val="AD"/>
        <w:spacing w:line="276" w:lineRule="auto"/>
      </w:pPr>
      <w:r>
        <w:rPr>
          <w:rFonts w:hint="eastAsia"/>
        </w:rPr>
        <w:t xml:space="preserve">　　商务部确认取得国外标准认证或注册的非医用口罩生产企业清单（中国医药保健品进出口商会网站</w:t>
      </w:r>
      <w:r>
        <w:rPr>
          <w:rFonts w:hint="eastAsia"/>
        </w:rPr>
        <w:t>www.cccmhpie.org.cn</w:t>
      </w:r>
      <w:r>
        <w:rPr>
          <w:rFonts w:hint="eastAsia"/>
        </w:rPr>
        <w:t>动态更新），市场监管总局提供国内市场查处的非医用口罩质量不合格产品和企业清单（市场监管总局网站</w:t>
      </w:r>
      <w:r>
        <w:rPr>
          <w:rFonts w:hint="eastAsia"/>
        </w:rPr>
        <w:t>www.samr.gov.cn</w:t>
      </w:r>
      <w:r>
        <w:rPr>
          <w:rFonts w:hint="eastAsia"/>
        </w:rPr>
        <w:t>动态更新），非医用口罩出口企业报关时须提交电子或书面的出口方和进口方共同声明（参考附件</w:t>
      </w:r>
      <w:r>
        <w:rPr>
          <w:rFonts w:hint="eastAsia"/>
        </w:rPr>
        <w:t>1</w:t>
      </w:r>
      <w:r>
        <w:rPr>
          <w:rFonts w:hint="eastAsia"/>
        </w:rPr>
        <w:t>），确认产品符合中国质量标准或国外质量标准，进口方接受所购产品质量标准且不用于医用用途，海关凭商务部提供的企业清单验放，对不在市场监管总局提供的企业清单内的，海关接受申报，予以验放。</w:t>
      </w:r>
    </w:p>
    <w:p w14:paraId="192B4AFA" w14:textId="77777777" w:rsidR="00BC34C4" w:rsidRDefault="00BC34C4" w:rsidP="00537C04">
      <w:pPr>
        <w:pStyle w:val="AD"/>
        <w:spacing w:line="276" w:lineRule="auto"/>
      </w:pPr>
    </w:p>
    <w:p w14:paraId="518AA00E" w14:textId="66D1C97A" w:rsidR="007926AF" w:rsidRDefault="007926AF" w:rsidP="00537C04">
      <w:pPr>
        <w:pStyle w:val="AD"/>
        <w:spacing w:line="276" w:lineRule="auto"/>
      </w:pPr>
      <w:r>
        <w:rPr>
          <w:rFonts w:hint="eastAsia"/>
        </w:rPr>
        <w:t xml:space="preserve">　　对</w:t>
      </w:r>
      <w:r>
        <w:rPr>
          <w:rFonts w:hint="eastAsia"/>
        </w:rPr>
        <w:t>4</w:t>
      </w:r>
      <w:r>
        <w:rPr>
          <w:rFonts w:hint="eastAsia"/>
        </w:rPr>
        <w:t>月</w:t>
      </w:r>
      <w:r>
        <w:rPr>
          <w:rFonts w:hint="eastAsia"/>
        </w:rPr>
        <w:t>26</w:t>
      </w:r>
      <w:r>
        <w:rPr>
          <w:rFonts w:hint="eastAsia"/>
        </w:rPr>
        <w:t>日之前已签订的采购合同，出口报关时须提交电子或书面的出口方和进口方共同声明（参考附件</w:t>
      </w:r>
      <w:r>
        <w:rPr>
          <w:rFonts w:hint="eastAsia"/>
        </w:rPr>
        <w:t>1</w:t>
      </w:r>
      <w:r>
        <w:rPr>
          <w:rFonts w:hint="eastAsia"/>
        </w:rPr>
        <w:t>）。</w:t>
      </w:r>
    </w:p>
    <w:p w14:paraId="0FA81F53" w14:textId="77777777" w:rsidR="00BC34C4" w:rsidRDefault="00BC34C4" w:rsidP="00537C04">
      <w:pPr>
        <w:pStyle w:val="AD"/>
        <w:spacing w:line="276" w:lineRule="auto"/>
      </w:pPr>
    </w:p>
    <w:p w14:paraId="4E2B1206" w14:textId="3D195394" w:rsidR="007926AF" w:rsidRDefault="007926AF" w:rsidP="00537C04">
      <w:pPr>
        <w:pStyle w:val="AD"/>
        <w:spacing w:line="276" w:lineRule="auto"/>
      </w:pPr>
      <w:r>
        <w:rPr>
          <w:rFonts w:hint="eastAsia"/>
        </w:rPr>
        <w:t xml:space="preserve">　　二、进一步规范医疗物资出口秩序。自</w:t>
      </w:r>
      <w:r>
        <w:rPr>
          <w:rFonts w:hint="eastAsia"/>
        </w:rPr>
        <w:t>4</w:t>
      </w:r>
      <w:r>
        <w:rPr>
          <w:rFonts w:hint="eastAsia"/>
        </w:rPr>
        <w:t>月</w:t>
      </w:r>
      <w:r>
        <w:rPr>
          <w:rFonts w:hint="eastAsia"/>
        </w:rPr>
        <w:t>26</w:t>
      </w:r>
      <w:r>
        <w:rPr>
          <w:rFonts w:hint="eastAsia"/>
        </w:rPr>
        <w:t>日起，产品取得国外标准认证或注册的新型冠状病毒检测试剂、医用口罩、医用防护服、呼吸机、红外体温计的出口企业，报关时须提交电子或书面声明（参考附件</w:t>
      </w:r>
      <w:r>
        <w:rPr>
          <w:rFonts w:hint="eastAsia"/>
        </w:rPr>
        <w:t>2</w:t>
      </w:r>
      <w:r>
        <w:rPr>
          <w:rFonts w:hint="eastAsia"/>
        </w:rPr>
        <w:t>），承诺产品符合进口国（地区）质量标准和安全要求，海关凭商务部提供的取得国外标准认证或注册的生产企业清单（中国医药保健品进出口商会网站</w:t>
      </w:r>
      <w:r>
        <w:rPr>
          <w:rFonts w:hint="eastAsia"/>
        </w:rPr>
        <w:t>www.cccmhpie.org.cn</w:t>
      </w:r>
      <w:r>
        <w:rPr>
          <w:rFonts w:hint="eastAsia"/>
        </w:rPr>
        <w:t>动态更新）验放。</w:t>
      </w:r>
    </w:p>
    <w:p w14:paraId="2A60DF14" w14:textId="77777777" w:rsidR="00BC34C4" w:rsidRDefault="00BC34C4" w:rsidP="00537C04">
      <w:pPr>
        <w:pStyle w:val="AD"/>
        <w:spacing w:line="276" w:lineRule="auto"/>
      </w:pPr>
    </w:p>
    <w:p w14:paraId="655F6152" w14:textId="4163BD45" w:rsidR="007926AF" w:rsidRDefault="007926AF" w:rsidP="00537C04">
      <w:pPr>
        <w:pStyle w:val="AD"/>
        <w:spacing w:line="276" w:lineRule="auto"/>
      </w:pPr>
      <w:r>
        <w:rPr>
          <w:rFonts w:hint="eastAsia"/>
        </w:rPr>
        <w:t xml:space="preserve">　　以上防疫物资出口质量监管措施将视疫情发展情况动态调整。</w:t>
      </w:r>
    </w:p>
    <w:p w14:paraId="17256B45" w14:textId="77777777" w:rsidR="007926AF" w:rsidRDefault="007926AF" w:rsidP="00537C04">
      <w:pPr>
        <w:pStyle w:val="AD"/>
        <w:spacing w:line="276" w:lineRule="auto"/>
      </w:pPr>
    </w:p>
    <w:p w14:paraId="1190FFCD" w14:textId="4F8E12E8" w:rsidR="007926AF" w:rsidRDefault="007926AF" w:rsidP="00537C04">
      <w:pPr>
        <w:pStyle w:val="AD"/>
        <w:spacing w:line="276" w:lineRule="auto"/>
      </w:pPr>
      <w:r>
        <w:rPr>
          <w:rFonts w:hint="eastAsia"/>
        </w:rPr>
        <w:t xml:space="preserve">　　附件：</w:t>
      </w:r>
      <w:hyperlink r:id="rId6" w:history="1">
        <w:r w:rsidRPr="005A272B">
          <w:rPr>
            <w:rStyle w:val="a9"/>
            <w:rFonts w:hint="eastAsia"/>
          </w:rPr>
          <w:t>1.</w:t>
        </w:r>
        <w:r w:rsidRPr="005A272B">
          <w:rPr>
            <w:rStyle w:val="a9"/>
            <w:rFonts w:hint="eastAsia"/>
          </w:rPr>
          <w:t>出口方和进口方共同声明（中英文）</w:t>
        </w:r>
      </w:hyperlink>
    </w:p>
    <w:p w14:paraId="7513D9C4" w14:textId="049A7A6B" w:rsidR="007926AF" w:rsidRDefault="00BC34C4" w:rsidP="00042CD0">
      <w:pPr>
        <w:pStyle w:val="AD"/>
        <w:spacing w:line="276" w:lineRule="auto"/>
      </w:pPr>
      <w:r>
        <w:rPr>
          <w:rFonts w:hint="eastAsia"/>
        </w:rPr>
        <w:t xml:space="preserve">　　　　　</w:t>
      </w:r>
      <w:hyperlink r:id="rId7" w:history="1">
        <w:r w:rsidR="007926AF" w:rsidRPr="005A272B">
          <w:rPr>
            <w:rStyle w:val="a9"/>
            <w:rFonts w:hint="eastAsia"/>
          </w:rPr>
          <w:t>2.</w:t>
        </w:r>
        <w:r w:rsidR="007926AF" w:rsidRPr="005A272B">
          <w:rPr>
            <w:rStyle w:val="a9"/>
            <w:rFonts w:hint="eastAsia"/>
          </w:rPr>
          <w:t>出口医疗物资声明（中英文）</w:t>
        </w:r>
      </w:hyperlink>
    </w:p>
    <w:p w14:paraId="15962832" w14:textId="77777777" w:rsidR="007926AF" w:rsidRDefault="007926AF" w:rsidP="00537C04">
      <w:pPr>
        <w:pStyle w:val="AD"/>
        <w:spacing w:line="276" w:lineRule="auto"/>
      </w:pPr>
    </w:p>
    <w:p w14:paraId="3C90C089" w14:textId="0A89DA5D" w:rsidR="007926AF" w:rsidRDefault="007926AF" w:rsidP="00042CD0">
      <w:pPr>
        <w:pStyle w:val="AD"/>
        <w:spacing w:line="276" w:lineRule="auto"/>
        <w:jc w:val="right"/>
      </w:pPr>
      <w:r>
        <w:rPr>
          <w:rFonts w:hint="eastAsia"/>
        </w:rPr>
        <w:t>商务部</w:t>
      </w:r>
      <w:r>
        <w:rPr>
          <w:rFonts w:hint="eastAsia"/>
        </w:rPr>
        <w:t xml:space="preserve"> </w:t>
      </w:r>
      <w:r>
        <w:rPr>
          <w:rFonts w:hint="eastAsia"/>
        </w:rPr>
        <w:t>海关总署</w:t>
      </w:r>
      <w:r>
        <w:rPr>
          <w:rFonts w:hint="eastAsia"/>
        </w:rPr>
        <w:t xml:space="preserve"> </w:t>
      </w:r>
      <w:r>
        <w:rPr>
          <w:rFonts w:hint="eastAsia"/>
        </w:rPr>
        <w:t>国家市场监督管理总局</w:t>
      </w:r>
    </w:p>
    <w:p w14:paraId="3223261D" w14:textId="193111F0" w:rsidR="00B15193" w:rsidRDefault="007926AF" w:rsidP="00042CD0">
      <w:pPr>
        <w:pStyle w:val="AD"/>
        <w:spacing w:line="276" w:lineRule="auto"/>
        <w:jc w:val="right"/>
      </w:pPr>
      <w:r>
        <w:rPr>
          <w:rFonts w:hint="eastAsia"/>
        </w:rPr>
        <w:t>2020</w:t>
      </w:r>
      <w:r>
        <w:rPr>
          <w:rFonts w:hint="eastAsia"/>
        </w:rPr>
        <w:t>年</w:t>
      </w:r>
      <w:r>
        <w:rPr>
          <w:rFonts w:hint="eastAsia"/>
        </w:rPr>
        <w:t>4</w:t>
      </w:r>
      <w:r>
        <w:rPr>
          <w:rFonts w:hint="eastAsia"/>
        </w:rPr>
        <w:t>月</w:t>
      </w:r>
      <w:r>
        <w:rPr>
          <w:rFonts w:hint="eastAsia"/>
        </w:rPr>
        <w:t>25</w:t>
      </w:r>
      <w:r>
        <w:rPr>
          <w:rFonts w:hint="eastAsia"/>
        </w:rPr>
        <w:t>日</w:t>
      </w:r>
    </w:p>
    <w:p w14:paraId="157A3F8A" w14:textId="0DE44D4E" w:rsidR="007926AF" w:rsidRDefault="007926AF" w:rsidP="00537C04">
      <w:pPr>
        <w:pStyle w:val="AD"/>
        <w:spacing w:line="276" w:lineRule="auto"/>
      </w:pPr>
    </w:p>
    <w:p w14:paraId="0A765758" w14:textId="790192AC" w:rsidR="007926AF" w:rsidRDefault="007926AF" w:rsidP="00537C04">
      <w:pPr>
        <w:pStyle w:val="AD"/>
        <w:spacing w:line="276" w:lineRule="auto"/>
      </w:pPr>
    </w:p>
    <w:p w14:paraId="4C64CA2B" w14:textId="54E554B7" w:rsidR="007926AF" w:rsidRDefault="007926AF" w:rsidP="00537C04">
      <w:pPr>
        <w:pStyle w:val="AD"/>
        <w:spacing w:line="276" w:lineRule="auto"/>
      </w:pPr>
      <w:r>
        <w:rPr>
          <w:rFonts w:hint="eastAsia"/>
        </w:rPr>
        <w:t>信息来源：</w:t>
      </w:r>
      <w:hyperlink r:id="rId8" w:history="1">
        <w:r>
          <w:rPr>
            <w:rStyle w:val="a9"/>
          </w:rPr>
          <w:t>http://www.mofcom.gov.cn/article/ae/ai/202004/20200402958970.shtml</w:t>
        </w:r>
      </w:hyperlink>
    </w:p>
    <w:p w14:paraId="7CEFDE53" w14:textId="212C17FF" w:rsidR="00017C20" w:rsidRDefault="00017C20">
      <w:pPr>
        <w:widowControl/>
        <w:overflowPunct/>
        <w:spacing w:line="240" w:lineRule="auto"/>
        <w:jc w:val="left"/>
      </w:pPr>
    </w:p>
    <w:sectPr w:rsidR="00017C20"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D69C16" w14:textId="77777777" w:rsidR="00C34D4E" w:rsidRDefault="00C34D4E" w:rsidP="00C20A6A">
      <w:pPr>
        <w:spacing w:line="240" w:lineRule="auto"/>
      </w:pPr>
      <w:r>
        <w:separator/>
      </w:r>
    </w:p>
  </w:endnote>
  <w:endnote w:type="continuationSeparator" w:id="0">
    <w:p w14:paraId="49EBC839" w14:textId="77777777" w:rsidR="00C34D4E" w:rsidRDefault="00C34D4E"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A1C021" w14:textId="77777777" w:rsidR="00C34D4E" w:rsidRDefault="00C34D4E" w:rsidP="00C20A6A">
      <w:pPr>
        <w:spacing w:line="240" w:lineRule="auto"/>
      </w:pPr>
      <w:r>
        <w:separator/>
      </w:r>
    </w:p>
  </w:footnote>
  <w:footnote w:type="continuationSeparator" w:id="0">
    <w:p w14:paraId="22B1E333" w14:textId="77777777" w:rsidR="00C34D4E" w:rsidRDefault="00C34D4E"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D1622"/>
    <w:rsid w:val="00017C20"/>
    <w:rsid w:val="00042CD0"/>
    <w:rsid w:val="000F4C6A"/>
    <w:rsid w:val="0010787F"/>
    <w:rsid w:val="00176A25"/>
    <w:rsid w:val="001C4C6F"/>
    <w:rsid w:val="001D1622"/>
    <w:rsid w:val="003B00C1"/>
    <w:rsid w:val="003D27E2"/>
    <w:rsid w:val="00537C04"/>
    <w:rsid w:val="00565377"/>
    <w:rsid w:val="005A272B"/>
    <w:rsid w:val="005F7C76"/>
    <w:rsid w:val="00642EC4"/>
    <w:rsid w:val="007926AF"/>
    <w:rsid w:val="007D7BDB"/>
    <w:rsid w:val="008766F6"/>
    <w:rsid w:val="00A548E7"/>
    <w:rsid w:val="00B15193"/>
    <w:rsid w:val="00B731F1"/>
    <w:rsid w:val="00BC34C4"/>
    <w:rsid w:val="00C20A6A"/>
    <w:rsid w:val="00C22624"/>
    <w:rsid w:val="00C34D4E"/>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2E7095"/>
  <w15:chartTrackingRefBased/>
  <w15:docId w15:val="{5F9BB4D1-84E6-4317-BF4E-5E61A0D60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paragraph" w:styleId="1">
    <w:name w:val="heading 1"/>
    <w:basedOn w:val="a"/>
    <w:next w:val="a"/>
    <w:link w:val="10"/>
    <w:qFormat/>
    <w:rsid w:val="003B00C1"/>
    <w:pPr>
      <w:keepNext/>
      <w:keepLines/>
      <w:overflowPunct/>
      <w:spacing w:before="340" w:after="330" w:line="578" w:lineRule="auto"/>
      <w:outlineLvl w:val="0"/>
    </w:pPr>
    <w:rPr>
      <w:rFonts w:ascii="Calibri" w:hAnsi="Calibri"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7926AF"/>
    <w:pPr>
      <w:ind w:leftChars="2500" w:left="100"/>
    </w:pPr>
  </w:style>
  <w:style w:type="character" w:customStyle="1" w:styleId="a8">
    <w:name w:val="日期 字符"/>
    <w:basedOn w:val="a0"/>
    <w:link w:val="a7"/>
    <w:uiPriority w:val="99"/>
    <w:semiHidden/>
    <w:rsid w:val="007926AF"/>
    <w:rPr>
      <w:rFonts w:ascii="Arial" w:eastAsia="宋体" w:hAnsi="Arial"/>
      <w:sz w:val="22"/>
    </w:rPr>
  </w:style>
  <w:style w:type="character" w:styleId="a9">
    <w:name w:val="Hyperlink"/>
    <w:basedOn w:val="a0"/>
    <w:uiPriority w:val="99"/>
    <w:unhideWhenUsed/>
    <w:rsid w:val="007926AF"/>
    <w:rPr>
      <w:color w:val="0000FF"/>
      <w:u w:val="single"/>
    </w:rPr>
  </w:style>
  <w:style w:type="character" w:customStyle="1" w:styleId="10">
    <w:name w:val="标题 1 字符"/>
    <w:basedOn w:val="a0"/>
    <w:link w:val="1"/>
    <w:rsid w:val="003B00C1"/>
    <w:rPr>
      <w:rFonts w:ascii="Calibri" w:eastAsia="宋体" w:hAnsi="Calibri" w:cs="Times New Roman"/>
      <w:b/>
      <w:bCs/>
      <w:kern w:val="44"/>
      <w:sz w:val="44"/>
      <w:szCs w:val="44"/>
    </w:rPr>
  </w:style>
  <w:style w:type="table" w:styleId="aa">
    <w:name w:val="Table Grid"/>
    <w:basedOn w:val="a1"/>
    <w:uiPriority w:val="59"/>
    <w:rsid w:val="003B00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rsid w:val="00BC34C4"/>
    <w:rPr>
      <w:color w:val="800080" w:themeColor="followedHyperlink"/>
      <w:u w:val="single"/>
    </w:rPr>
  </w:style>
  <w:style w:type="character" w:styleId="ac">
    <w:name w:val="Unresolved Mention"/>
    <w:basedOn w:val="a0"/>
    <w:uiPriority w:val="99"/>
    <w:semiHidden/>
    <w:unhideWhenUsed/>
    <w:rsid w:val="005A27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fcom.gov.cn/article/ae/ai/202004/20200402958970.shtml" TargetMode="External"/><Relationship Id="rId3" Type="http://schemas.openxmlformats.org/officeDocument/2006/relationships/webSettings" Target="webSettings.xml"/><Relationship Id="rId7" Type="http://schemas.openxmlformats.org/officeDocument/2006/relationships/hyperlink" Target="http://centrum.hhp.com.cn/newlaw/20200508015_02.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entrum.hhp.com.cn/newlaw/20200508015_01.doc"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11</cp:revision>
  <dcterms:created xsi:type="dcterms:W3CDTF">2020-05-08T12:42:00Z</dcterms:created>
  <dcterms:modified xsi:type="dcterms:W3CDTF">2020-05-09T03:36:00Z</dcterms:modified>
</cp:coreProperties>
</file>