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B3D7" w14:textId="77777777" w:rsidR="002C0AF3" w:rsidRPr="002C0AF3" w:rsidRDefault="002C0AF3" w:rsidP="002C0AF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C0AF3">
        <w:rPr>
          <w:rFonts w:hint="eastAsia"/>
          <w:b/>
          <w:bCs/>
          <w:color w:val="E36C0A" w:themeColor="accent6" w:themeShade="BF"/>
          <w:sz w:val="32"/>
          <w:szCs w:val="32"/>
        </w:rPr>
        <w:t>关于延续实施普惠金融有关税收优惠政策的公告</w:t>
      </w:r>
    </w:p>
    <w:p w14:paraId="75373DE2" w14:textId="7A93EEEB" w:rsidR="002C0AF3" w:rsidRDefault="002C0AF3" w:rsidP="002C0AF3">
      <w:pPr>
        <w:pStyle w:val="AD"/>
        <w:spacing w:line="276" w:lineRule="auto"/>
        <w:jc w:val="center"/>
      </w:pPr>
      <w:r>
        <w:rPr>
          <w:rFonts w:hint="eastAsia"/>
        </w:rPr>
        <w:t>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22</w:t>
      </w:r>
      <w:r>
        <w:rPr>
          <w:rFonts w:hint="eastAsia"/>
        </w:rPr>
        <w:t>号</w:t>
      </w:r>
    </w:p>
    <w:p w14:paraId="634DFC36" w14:textId="77777777" w:rsidR="002C0AF3" w:rsidRDefault="002C0AF3" w:rsidP="002C0AF3">
      <w:pPr>
        <w:pStyle w:val="AD"/>
        <w:spacing w:line="276" w:lineRule="auto"/>
      </w:pPr>
    </w:p>
    <w:p w14:paraId="41D1A039" w14:textId="77777777" w:rsidR="002C0AF3" w:rsidRDefault="002C0AF3" w:rsidP="002C0AF3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为进一步支持小微企业、个体工商户和农户的普惠金融服务，现将有关税收政策公告如下：</w:t>
      </w:r>
    </w:p>
    <w:p w14:paraId="21FC872C" w14:textId="77777777" w:rsidR="002C0AF3" w:rsidRDefault="002C0AF3" w:rsidP="002C0AF3">
      <w:pPr>
        <w:pStyle w:val="AD"/>
        <w:spacing w:line="276" w:lineRule="auto"/>
      </w:pPr>
    </w:p>
    <w:p w14:paraId="6FDA5C01" w14:textId="77777777" w:rsidR="002C0AF3" w:rsidRDefault="002C0AF3" w:rsidP="002C0AF3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税务总局关于延续支持农村金融发展有关税收政策的通知》（财税〔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44</w:t>
      </w:r>
      <w:r>
        <w:rPr>
          <w:rFonts w:hint="eastAsia"/>
        </w:rPr>
        <w:t>号）、《财政部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税务总局关于小额贷款公司有关税收政策的通知》（财税〔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48</w:t>
      </w:r>
      <w:r>
        <w:rPr>
          <w:rFonts w:hint="eastAsia"/>
        </w:rPr>
        <w:t>号）、《财政部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税务总局关于支持小微企业融资有关税收政策的通知》（财税〔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77</w:t>
      </w:r>
      <w:r>
        <w:rPr>
          <w:rFonts w:hint="eastAsia"/>
        </w:rPr>
        <w:t>号）、《财政部</w:t>
      </w:r>
      <w:r>
        <w:rPr>
          <w:rFonts w:hint="eastAsia"/>
        </w:rPr>
        <w:t xml:space="preserve"> </w:t>
      </w:r>
      <w:r>
        <w:rPr>
          <w:rFonts w:hint="eastAsia"/>
        </w:rPr>
        <w:t>税务总局关于租入固定资产进项税额抵扣等增值税政策的通知》（财税〔</w:t>
      </w:r>
      <w:r>
        <w:rPr>
          <w:rFonts w:hint="eastAsia"/>
        </w:rPr>
        <w:t>2017</w:t>
      </w:r>
      <w:r>
        <w:rPr>
          <w:rFonts w:hint="eastAsia"/>
        </w:rPr>
        <w:t>〕</w:t>
      </w:r>
      <w:r>
        <w:rPr>
          <w:rFonts w:hint="eastAsia"/>
        </w:rPr>
        <w:t>90</w:t>
      </w:r>
      <w:r>
        <w:rPr>
          <w:rFonts w:hint="eastAsia"/>
        </w:rPr>
        <w:t>号）中规定于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日执行到期的税收优惠政策，实施期限延长至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270874F9" w14:textId="77777777" w:rsidR="002C0AF3" w:rsidRDefault="002C0AF3" w:rsidP="002C0AF3">
      <w:pPr>
        <w:pStyle w:val="AD"/>
        <w:spacing w:line="276" w:lineRule="auto"/>
      </w:pPr>
    </w:p>
    <w:p w14:paraId="0A7C296F" w14:textId="77777777" w:rsidR="002C0AF3" w:rsidRDefault="002C0AF3" w:rsidP="002C0AF3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本公告发布之日前，已征的按照本公告规定应予免征的增值税，可抵减纳税人以后月份应缴纳的增值税或予以退还。</w:t>
      </w:r>
    </w:p>
    <w:p w14:paraId="4E9CA057" w14:textId="48C857C9" w:rsidR="002C0AF3" w:rsidRDefault="002C0AF3" w:rsidP="002C0AF3">
      <w:pPr>
        <w:pStyle w:val="AD"/>
        <w:spacing w:line="276" w:lineRule="auto"/>
      </w:pPr>
    </w:p>
    <w:p w14:paraId="69BFFF52" w14:textId="77777777" w:rsidR="002C0AF3" w:rsidRDefault="002C0AF3" w:rsidP="002C0AF3">
      <w:pPr>
        <w:pStyle w:val="AD"/>
        <w:spacing w:line="276" w:lineRule="auto"/>
      </w:pPr>
    </w:p>
    <w:p w14:paraId="54A289F9" w14:textId="77777777" w:rsidR="002C0AF3" w:rsidRDefault="002C0AF3" w:rsidP="002C0AF3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05B2E534" w14:textId="46EEDD09" w:rsidR="002C0AF3" w:rsidRDefault="002C0AF3" w:rsidP="002C0AF3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6D98777C" w14:textId="75773B7C" w:rsidR="00B15193" w:rsidRDefault="002C0AF3" w:rsidP="002C0AF3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3324B5E2" w14:textId="22627CFE" w:rsidR="002C0AF3" w:rsidRDefault="002C0AF3" w:rsidP="002C0AF3">
      <w:pPr>
        <w:pStyle w:val="AD"/>
        <w:spacing w:line="276" w:lineRule="auto"/>
      </w:pPr>
    </w:p>
    <w:p w14:paraId="3761D73E" w14:textId="3F8B3D7D" w:rsidR="002C0AF3" w:rsidRDefault="002C0AF3" w:rsidP="002C0AF3">
      <w:pPr>
        <w:pStyle w:val="AD"/>
        <w:spacing w:line="276" w:lineRule="auto"/>
      </w:pPr>
    </w:p>
    <w:p w14:paraId="5BC2C7B0" w14:textId="48DC9342" w:rsidR="002C0AF3" w:rsidRDefault="002C0AF3" w:rsidP="002C0AF3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http://szs.mof.gov.cn/zhengcefabu/202004/t20200426_3504305.htm</w:t>
        </w:r>
      </w:hyperlink>
    </w:p>
    <w:p w14:paraId="510A31A1" w14:textId="77777777" w:rsidR="00984303" w:rsidRDefault="00984303" w:rsidP="002C0AF3">
      <w:pPr>
        <w:pStyle w:val="AD"/>
        <w:spacing w:line="276" w:lineRule="auto"/>
      </w:pPr>
    </w:p>
    <w:sectPr w:rsidR="0098430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A9D0" w14:textId="77777777" w:rsidR="0025372B" w:rsidRDefault="0025372B" w:rsidP="00C20A6A">
      <w:pPr>
        <w:spacing w:line="240" w:lineRule="auto"/>
      </w:pPr>
      <w:r>
        <w:separator/>
      </w:r>
    </w:p>
  </w:endnote>
  <w:endnote w:type="continuationSeparator" w:id="0">
    <w:p w14:paraId="5D18034A" w14:textId="77777777" w:rsidR="0025372B" w:rsidRDefault="0025372B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A3367" w14:textId="77777777" w:rsidR="0025372B" w:rsidRDefault="0025372B" w:rsidP="00C20A6A">
      <w:pPr>
        <w:spacing w:line="240" w:lineRule="auto"/>
      </w:pPr>
      <w:r>
        <w:separator/>
      </w:r>
    </w:p>
  </w:footnote>
  <w:footnote w:type="continuationSeparator" w:id="0">
    <w:p w14:paraId="747AFC05" w14:textId="77777777" w:rsidR="0025372B" w:rsidRDefault="0025372B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61D3"/>
    <w:rsid w:val="000F4C6A"/>
    <w:rsid w:val="00176A25"/>
    <w:rsid w:val="001C4C6F"/>
    <w:rsid w:val="0025372B"/>
    <w:rsid w:val="002C0AF3"/>
    <w:rsid w:val="003D27E2"/>
    <w:rsid w:val="005F7C76"/>
    <w:rsid w:val="007539BC"/>
    <w:rsid w:val="007D7BDB"/>
    <w:rsid w:val="008F61D3"/>
    <w:rsid w:val="00984303"/>
    <w:rsid w:val="00A548E7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BB77A"/>
  <w15:chartTrackingRefBased/>
  <w15:docId w15:val="{5C817BB2-1F1F-46C7-A274-8A96CD3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C0AF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C0AF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2C0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004/t20200426_350430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2020-05-08T12:48:00Z</dcterms:created>
  <dcterms:modified xsi:type="dcterms:W3CDTF">2020-05-09T03:18:00Z</dcterms:modified>
</cp:coreProperties>
</file>