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20B44" w14:textId="77777777" w:rsidR="00C83D05" w:rsidRPr="00604AA5" w:rsidRDefault="00C83D05" w:rsidP="00604AA5">
      <w:pPr>
        <w:pStyle w:val="AD"/>
        <w:spacing w:line="276" w:lineRule="auto"/>
        <w:jc w:val="center"/>
        <w:rPr>
          <w:rFonts w:hint="eastAsia"/>
          <w:b/>
          <w:bCs/>
          <w:color w:val="E36C0A" w:themeColor="accent6" w:themeShade="BF"/>
          <w:sz w:val="32"/>
          <w:szCs w:val="32"/>
        </w:rPr>
      </w:pPr>
      <w:bookmarkStart w:id="0" w:name="_GoBack"/>
      <w:bookmarkEnd w:id="0"/>
      <w:r w:rsidRPr="00604AA5">
        <w:rPr>
          <w:rFonts w:hint="eastAsia"/>
          <w:b/>
          <w:bCs/>
          <w:color w:val="E36C0A" w:themeColor="accent6" w:themeShade="BF"/>
          <w:sz w:val="32"/>
          <w:szCs w:val="32"/>
        </w:rPr>
        <w:t>关于印发</w:t>
      </w:r>
      <w:r w:rsidRPr="00604AA5">
        <w:rPr>
          <w:rFonts w:hint="eastAsia"/>
          <w:b/>
          <w:bCs/>
          <w:color w:val="E36C0A" w:themeColor="accent6" w:themeShade="BF"/>
          <w:sz w:val="32"/>
          <w:szCs w:val="32"/>
        </w:rPr>
        <w:t>2019</w:t>
      </w:r>
      <w:r w:rsidRPr="00604AA5">
        <w:rPr>
          <w:rFonts w:hint="eastAsia"/>
          <w:b/>
          <w:bCs/>
          <w:color w:val="E36C0A" w:themeColor="accent6" w:themeShade="BF"/>
          <w:sz w:val="32"/>
          <w:szCs w:val="32"/>
        </w:rPr>
        <w:t>年中国法院</w:t>
      </w:r>
      <w:r w:rsidRPr="00604AA5">
        <w:rPr>
          <w:rFonts w:hint="eastAsia"/>
          <w:b/>
          <w:bCs/>
          <w:color w:val="E36C0A" w:themeColor="accent6" w:themeShade="BF"/>
          <w:sz w:val="32"/>
          <w:szCs w:val="32"/>
        </w:rPr>
        <w:t>10</w:t>
      </w:r>
      <w:r w:rsidRPr="00604AA5">
        <w:rPr>
          <w:rFonts w:hint="eastAsia"/>
          <w:b/>
          <w:bCs/>
          <w:color w:val="E36C0A" w:themeColor="accent6" w:themeShade="BF"/>
          <w:sz w:val="32"/>
          <w:szCs w:val="32"/>
        </w:rPr>
        <w:t>大知识产权案件</w:t>
      </w:r>
    </w:p>
    <w:p w14:paraId="25554348" w14:textId="77777777" w:rsidR="00C83D05" w:rsidRPr="00604AA5" w:rsidRDefault="00C83D05" w:rsidP="00604AA5">
      <w:pPr>
        <w:pStyle w:val="AD"/>
        <w:spacing w:line="276" w:lineRule="auto"/>
        <w:jc w:val="center"/>
        <w:rPr>
          <w:rFonts w:hint="eastAsia"/>
          <w:b/>
          <w:bCs/>
          <w:color w:val="E36C0A" w:themeColor="accent6" w:themeShade="BF"/>
          <w:sz w:val="32"/>
          <w:szCs w:val="32"/>
        </w:rPr>
      </w:pPr>
      <w:r w:rsidRPr="00604AA5">
        <w:rPr>
          <w:rFonts w:hint="eastAsia"/>
          <w:b/>
          <w:bCs/>
          <w:color w:val="E36C0A" w:themeColor="accent6" w:themeShade="BF"/>
          <w:sz w:val="32"/>
          <w:szCs w:val="32"/>
        </w:rPr>
        <w:t>和</w:t>
      </w:r>
      <w:r w:rsidRPr="00604AA5">
        <w:rPr>
          <w:rFonts w:hint="eastAsia"/>
          <w:b/>
          <w:bCs/>
          <w:color w:val="E36C0A" w:themeColor="accent6" w:themeShade="BF"/>
          <w:sz w:val="32"/>
          <w:szCs w:val="32"/>
        </w:rPr>
        <w:t>50</w:t>
      </w:r>
      <w:r w:rsidRPr="00604AA5">
        <w:rPr>
          <w:rFonts w:hint="eastAsia"/>
          <w:b/>
          <w:bCs/>
          <w:color w:val="E36C0A" w:themeColor="accent6" w:themeShade="BF"/>
          <w:sz w:val="32"/>
          <w:szCs w:val="32"/>
        </w:rPr>
        <w:t>件典型知识产权案例的通知</w:t>
      </w:r>
    </w:p>
    <w:p w14:paraId="5302E56A" w14:textId="77777777" w:rsidR="00C83D05" w:rsidRDefault="00C83D05" w:rsidP="00604AA5">
      <w:pPr>
        <w:pStyle w:val="AD"/>
        <w:spacing w:line="276" w:lineRule="auto"/>
      </w:pPr>
    </w:p>
    <w:p w14:paraId="3127FF8E" w14:textId="77777777" w:rsidR="00C83D05" w:rsidRDefault="00C83D05" w:rsidP="00604AA5">
      <w:pPr>
        <w:pStyle w:val="AD"/>
        <w:spacing w:line="276" w:lineRule="auto"/>
        <w:rPr>
          <w:rFonts w:hint="eastAsia"/>
        </w:rPr>
      </w:pPr>
      <w:r>
        <w:rPr>
          <w:rFonts w:hint="eastAsia"/>
        </w:rPr>
        <w:t>各省、自治区、直辖市高级人民法院，解放军军事法院，新疆维吾尔自治区高级人民法院生产建设兵团分院：</w:t>
      </w:r>
    </w:p>
    <w:p w14:paraId="6683C193" w14:textId="77777777" w:rsidR="00C83D05" w:rsidRDefault="00C83D05" w:rsidP="00604AA5">
      <w:pPr>
        <w:pStyle w:val="AD"/>
        <w:spacing w:line="276" w:lineRule="auto"/>
      </w:pPr>
    </w:p>
    <w:p w14:paraId="67A6202F" w14:textId="77777777" w:rsidR="00C83D05" w:rsidRDefault="00C83D05" w:rsidP="00604AA5">
      <w:pPr>
        <w:pStyle w:val="AD"/>
        <w:spacing w:line="276" w:lineRule="auto"/>
        <w:rPr>
          <w:rFonts w:hint="eastAsia"/>
        </w:rPr>
      </w:pPr>
      <w:r>
        <w:rPr>
          <w:rFonts w:hint="eastAsia"/>
        </w:rPr>
        <w:t xml:space="preserve">　　</w:t>
      </w:r>
      <w:r>
        <w:rPr>
          <w:rFonts w:hint="eastAsia"/>
        </w:rPr>
        <w:t>2019</w:t>
      </w:r>
      <w:r>
        <w:rPr>
          <w:rFonts w:hint="eastAsia"/>
        </w:rPr>
        <w:t>年，人民法院认真贯彻习近平总书记重要讲话和指示精神，深入贯彻落实党的十九大和十九届二中、三中、四中全会精神，不断增强“四个意识”、坚定“四个自信”、做到“两个维护”，不忘初心、牢记使命，坚持党对政法工作的绝对领导，忠实履行宪法和法律赋予的审判职责，勇于担当、敢于作为。依法严厉打击知识产权侵权行为，增强知识产权司法保护力度，提高知识产权保护水平，努力营造权利受保护、侵权有代价、犯罪必惩罚的法治环境。围绕服务创新驱动发展战略，积极发挥知识产权司法保护的主导作用，为持续改善营商环境、促进科技创新、文化繁荣提供有力保障。一年来，人民法院持续深化知识产权审判体制机制改革，提升知识产权审判质效、打造过硬知识产权审判队伍、树立良好国际形象，不断推进知识产权审判体系和审判能力现代化，为实现“两个一百年”奋斗目标、实现中华民族伟大复兴的中国梦提供有力的司法服务和保障。</w:t>
      </w:r>
    </w:p>
    <w:p w14:paraId="6B2D879C" w14:textId="77777777" w:rsidR="00C83D05" w:rsidRDefault="00C83D05" w:rsidP="00604AA5">
      <w:pPr>
        <w:pStyle w:val="AD"/>
        <w:spacing w:line="276" w:lineRule="auto"/>
      </w:pPr>
    </w:p>
    <w:p w14:paraId="4CB85206" w14:textId="77777777" w:rsidR="00C83D05" w:rsidRDefault="00C83D05" w:rsidP="00604AA5">
      <w:pPr>
        <w:pStyle w:val="AD"/>
        <w:spacing w:line="276" w:lineRule="auto"/>
        <w:rPr>
          <w:rFonts w:hint="eastAsia"/>
        </w:rPr>
      </w:pPr>
      <w:r>
        <w:rPr>
          <w:rFonts w:hint="eastAsia"/>
        </w:rPr>
        <w:t xml:space="preserve">　　为集中展示人民法院知识产权司法保护工作的成就，充分发挥典型案例的示范引导作用，经各高级人民法院推荐，结合</w:t>
      </w:r>
      <w:r>
        <w:rPr>
          <w:rFonts w:hint="eastAsia"/>
        </w:rPr>
        <w:t>2019</w:t>
      </w:r>
      <w:r>
        <w:rPr>
          <w:rFonts w:hint="eastAsia"/>
        </w:rPr>
        <w:t>年最高人民法院审理的知识产权案件情况，我院选定了</w:t>
      </w:r>
      <w:r>
        <w:rPr>
          <w:rFonts w:hint="eastAsia"/>
        </w:rPr>
        <w:t>2019</w:t>
      </w:r>
      <w:r>
        <w:rPr>
          <w:rFonts w:hint="eastAsia"/>
        </w:rPr>
        <w:t>年中国法院</w:t>
      </w:r>
      <w:r>
        <w:rPr>
          <w:rFonts w:hint="eastAsia"/>
        </w:rPr>
        <w:t>10</w:t>
      </w:r>
      <w:r>
        <w:rPr>
          <w:rFonts w:hint="eastAsia"/>
        </w:rPr>
        <w:t>大知识产权案件和</w:t>
      </w:r>
      <w:r>
        <w:rPr>
          <w:rFonts w:hint="eastAsia"/>
        </w:rPr>
        <w:t>50</w:t>
      </w:r>
      <w:r>
        <w:rPr>
          <w:rFonts w:hint="eastAsia"/>
        </w:rPr>
        <w:t>件典型知识产权案例。现将案件和典型案例名单予以印发，供各级人民法院在知识产权审判工作中参考借鉴。</w:t>
      </w:r>
    </w:p>
    <w:p w14:paraId="562F8ED0" w14:textId="77777777" w:rsidR="00C83D05" w:rsidRDefault="00C83D05" w:rsidP="00604AA5">
      <w:pPr>
        <w:pStyle w:val="AD"/>
        <w:spacing w:line="276" w:lineRule="auto"/>
      </w:pPr>
    </w:p>
    <w:p w14:paraId="7986AB35" w14:textId="77777777" w:rsidR="00C83D05" w:rsidRDefault="00C83D05" w:rsidP="00D2544E">
      <w:pPr>
        <w:pStyle w:val="AD"/>
        <w:spacing w:line="276" w:lineRule="auto"/>
        <w:jc w:val="right"/>
        <w:rPr>
          <w:rFonts w:hint="eastAsia"/>
        </w:rPr>
      </w:pPr>
      <w:r>
        <w:rPr>
          <w:rFonts w:hint="eastAsia"/>
        </w:rPr>
        <w:t xml:space="preserve">　　最高人民法院办公厅</w:t>
      </w:r>
    </w:p>
    <w:p w14:paraId="7A21E2BF" w14:textId="77777777" w:rsidR="00C83D05" w:rsidRDefault="00C83D05" w:rsidP="00D2544E">
      <w:pPr>
        <w:pStyle w:val="AD"/>
        <w:spacing w:line="276" w:lineRule="auto"/>
        <w:jc w:val="right"/>
        <w:rPr>
          <w:rFonts w:hint="eastAsia"/>
        </w:rPr>
      </w:pPr>
      <w:r>
        <w:rPr>
          <w:rFonts w:hint="eastAsia"/>
        </w:rPr>
        <w:t xml:space="preserve">　　</w:t>
      </w:r>
      <w:r>
        <w:rPr>
          <w:rFonts w:hint="eastAsia"/>
        </w:rPr>
        <w:t>2020</w:t>
      </w:r>
      <w:r>
        <w:rPr>
          <w:rFonts w:hint="eastAsia"/>
        </w:rPr>
        <w:t>年</w:t>
      </w:r>
      <w:r>
        <w:rPr>
          <w:rFonts w:hint="eastAsia"/>
        </w:rPr>
        <w:t>4</w:t>
      </w:r>
      <w:r>
        <w:rPr>
          <w:rFonts w:hint="eastAsia"/>
        </w:rPr>
        <w:t>月</w:t>
      </w:r>
      <w:r>
        <w:rPr>
          <w:rFonts w:hint="eastAsia"/>
        </w:rPr>
        <w:t>7</w:t>
      </w:r>
      <w:r>
        <w:rPr>
          <w:rFonts w:hint="eastAsia"/>
        </w:rPr>
        <w:t>日</w:t>
      </w:r>
    </w:p>
    <w:p w14:paraId="0104B745" w14:textId="77777777" w:rsidR="00C83D05" w:rsidRDefault="00C83D05" w:rsidP="00604AA5">
      <w:pPr>
        <w:pStyle w:val="AD"/>
        <w:spacing w:line="276" w:lineRule="auto"/>
      </w:pPr>
    </w:p>
    <w:p w14:paraId="2CF78B8A" w14:textId="77777777" w:rsidR="00C83D05" w:rsidRPr="00CB6748" w:rsidRDefault="00C83D05" w:rsidP="00CB6748">
      <w:pPr>
        <w:pStyle w:val="AD"/>
        <w:spacing w:line="276" w:lineRule="auto"/>
        <w:jc w:val="center"/>
        <w:rPr>
          <w:rFonts w:hint="eastAsia"/>
          <w:b/>
          <w:bCs/>
          <w:color w:val="E36C0A" w:themeColor="accent6" w:themeShade="BF"/>
          <w:sz w:val="32"/>
          <w:szCs w:val="32"/>
        </w:rPr>
      </w:pPr>
      <w:r w:rsidRPr="00CB6748">
        <w:rPr>
          <w:rFonts w:hint="eastAsia"/>
          <w:b/>
          <w:bCs/>
          <w:color w:val="E36C0A" w:themeColor="accent6" w:themeShade="BF"/>
          <w:sz w:val="32"/>
          <w:szCs w:val="32"/>
        </w:rPr>
        <w:t>2019</w:t>
      </w:r>
      <w:r w:rsidRPr="00CB6748">
        <w:rPr>
          <w:rFonts w:hint="eastAsia"/>
          <w:b/>
          <w:bCs/>
          <w:color w:val="E36C0A" w:themeColor="accent6" w:themeShade="BF"/>
          <w:sz w:val="32"/>
          <w:szCs w:val="32"/>
        </w:rPr>
        <w:t>年中国法院</w:t>
      </w:r>
      <w:r w:rsidRPr="00CB6748">
        <w:rPr>
          <w:rFonts w:hint="eastAsia"/>
          <w:b/>
          <w:bCs/>
          <w:color w:val="E36C0A" w:themeColor="accent6" w:themeShade="BF"/>
          <w:sz w:val="32"/>
          <w:szCs w:val="32"/>
        </w:rPr>
        <w:t>10</w:t>
      </w:r>
      <w:r w:rsidRPr="00CB6748">
        <w:rPr>
          <w:rFonts w:hint="eastAsia"/>
          <w:b/>
          <w:bCs/>
          <w:color w:val="E36C0A" w:themeColor="accent6" w:themeShade="BF"/>
          <w:sz w:val="32"/>
          <w:szCs w:val="32"/>
        </w:rPr>
        <w:t>大知识产权案件</w:t>
      </w:r>
    </w:p>
    <w:p w14:paraId="2FB0ECD3" w14:textId="77777777" w:rsidR="00C83D05" w:rsidRDefault="00C83D05" w:rsidP="00604AA5">
      <w:pPr>
        <w:pStyle w:val="AD"/>
        <w:spacing w:line="276" w:lineRule="auto"/>
      </w:pPr>
    </w:p>
    <w:p w14:paraId="317A28C4" w14:textId="77777777" w:rsidR="00C83D05" w:rsidRDefault="00C83D05" w:rsidP="00604AA5">
      <w:pPr>
        <w:pStyle w:val="AD"/>
        <w:spacing w:line="276" w:lineRule="auto"/>
        <w:rPr>
          <w:rFonts w:hint="eastAsia"/>
        </w:rPr>
      </w:pPr>
      <w:r>
        <w:rPr>
          <w:rFonts w:hint="eastAsia"/>
        </w:rPr>
        <w:t xml:space="preserve">　　一、瓦莱奥清洗系统公司与厦门卢卡斯汽车配件有限公司、厦门富可汽车配件有限公司、陈少强侵害发明专利权纠纷案〔最高人民法院（</w:t>
      </w:r>
      <w:r>
        <w:rPr>
          <w:rFonts w:hint="eastAsia"/>
        </w:rPr>
        <w:t>2019</w:t>
      </w:r>
      <w:r>
        <w:rPr>
          <w:rFonts w:hint="eastAsia"/>
        </w:rPr>
        <w:t>）最高法知民终</w:t>
      </w:r>
      <w:r>
        <w:rPr>
          <w:rFonts w:hint="eastAsia"/>
        </w:rPr>
        <w:t>2</w:t>
      </w:r>
      <w:r>
        <w:rPr>
          <w:rFonts w:hint="eastAsia"/>
        </w:rPr>
        <w:t>号民事判决书〕</w:t>
      </w:r>
    </w:p>
    <w:p w14:paraId="367ABBB0" w14:textId="77777777" w:rsidR="00C83D05" w:rsidRDefault="00C83D05" w:rsidP="00604AA5">
      <w:pPr>
        <w:pStyle w:val="AD"/>
        <w:spacing w:line="276" w:lineRule="auto"/>
      </w:pPr>
    </w:p>
    <w:p w14:paraId="1D7F0DEB" w14:textId="77777777" w:rsidR="00C83D05" w:rsidRDefault="00C83D05" w:rsidP="00604AA5">
      <w:pPr>
        <w:pStyle w:val="AD"/>
        <w:spacing w:line="276" w:lineRule="auto"/>
        <w:rPr>
          <w:rFonts w:hint="eastAsia"/>
        </w:rPr>
      </w:pPr>
      <w:r>
        <w:rPr>
          <w:rFonts w:hint="eastAsia"/>
        </w:rPr>
        <w:t xml:space="preserve">　　二、本田技研工业株式会社与重庆恒胜鑫泰贸易有限公司、重庆恒胜集团有限公司侵害商标权纠纷案〔最高人民法院（</w:t>
      </w:r>
      <w:r>
        <w:rPr>
          <w:rFonts w:hint="eastAsia"/>
        </w:rPr>
        <w:t>2019</w:t>
      </w:r>
      <w:r>
        <w:rPr>
          <w:rFonts w:hint="eastAsia"/>
        </w:rPr>
        <w:t>）最高法民再</w:t>
      </w:r>
      <w:r>
        <w:rPr>
          <w:rFonts w:hint="eastAsia"/>
        </w:rPr>
        <w:t>138</w:t>
      </w:r>
      <w:r>
        <w:rPr>
          <w:rFonts w:hint="eastAsia"/>
        </w:rPr>
        <w:t>号民事判决书〕</w:t>
      </w:r>
    </w:p>
    <w:p w14:paraId="2E45AA5E" w14:textId="77777777" w:rsidR="00C83D05" w:rsidRDefault="00C83D05" w:rsidP="00604AA5">
      <w:pPr>
        <w:pStyle w:val="AD"/>
        <w:spacing w:line="276" w:lineRule="auto"/>
      </w:pPr>
    </w:p>
    <w:p w14:paraId="41A5A241" w14:textId="77777777" w:rsidR="00C83D05" w:rsidRDefault="00C83D05" w:rsidP="00604AA5">
      <w:pPr>
        <w:pStyle w:val="AD"/>
        <w:spacing w:line="276" w:lineRule="auto"/>
        <w:rPr>
          <w:rFonts w:hint="eastAsia"/>
        </w:rPr>
      </w:pPr>
      <w:r>
        <w:rPr>
          <w:rFonts w:hint="eastAsia"/>
        </w:rPr>
        <w:t xml:space="preserve">　　三、上海俊客贸易有限公司与原国家工商行政管理总局商标评审委员会、姚洪军商标权无效宣告请求行政纠纷案〔北京市高级人民法院（</w:t>
      </w:r>
      <w:r>
        <w:rPr>
          <w:rFonts w:hint="eastAsia"/>
        </w:rPr>
        <w:t>2018</w:t>
      </w:r>
      <w:r>
        <w:rPr>
          <w:rFonts w:hint="eastAsia"/>
        </w:rPr>
        <w:t>）京行终</w:t>
      </w:r>
      <w:r>
        <w:rPr>
          <w:rFonts w:hint="eastAsia"/>
        </w:rPr>
        <w:t>137</w:t>
      </w:r>
      <w:r>
        <w:rPr>
          <w:rFonts w:hint="eastAsia"/>
        </w:rPr>
        <w:t>号行政判决书〕</w:t>
      </w:r>
    </w:p>
    <w:p w14:paraId="0A4E63BE" w14:textId="77777777" w:rsidR="00C83D05" w:rsidRDefault="00C83D05" w:rsidP="00604AA5">
      <w:pPr>
        <w:pStyle w:val="AD"/>
        <w:spacing w:line="276" w:lineRule="auto"/>
      </w:pPr>
    </w:p>
    <w:p w14:paraId="7C55387A" w14:textId="77777777" w:rsidR="00C83D05" w:rsidRDefault="00C83D05" w:rsidP="00604AA5">
      <w:pPr>
        <w:pStyle w:val="AD"/>
        <w:spacing w:line="276" w:lineRule="auto"/>
        <w:rPr>
          <w:rFonts w:hint="eastAsia"/>
        </w:rPr>
      </w:pPr>
      <w:r>
        <w:rPr>
          <w:rFonts w:hint="eastAsia"/>
        </w:rPr>
        <w:t xml:space="preserve">　　四、明河社出版有限公司、完美世界（北京）软件有限公司与北京火谷网络科技股份有限</w:t>
      </w:r>
      <w:r>
        <w:rPr>
          <w:rFonts w:hint="eastAsia"/>
        </w:rPr>
        <w:lastRenderedPageBreak/>
        <w:t>公司、昆仑乐享网络技术有限公司、昆仑万维科技股份有限公司侵害改编权及不正当竞争纠纷案〔北京市高级人民法院（</w:t>
      </w:r>
      <w:r>
        <w:rPr>
          <w:rFonts w:hint="eastAsia"/>
        </w:rPr>
        <w:t>2018</w:t>
      </w:r>
      <w:r>
        <w:rPr>
          <w:rFonts w:hint="eastAsia"/>
        </w:rPr>
        <w:t>）京民终</w:t>
      </w:r>
      <w:r>
        <w:rPr>
          <w:rFonts w:hint="eastAsia"/>
        </w:rPr>
        <w:t>226</w:t>
      </w:r>
      <w:r>
        <w:rPr>
          <w:rFonts w:hint="eastAsia"/>
        </w:rPr>
        <w:t>号民事判决书〕</w:t>
      </w:r>
    </w:p>
    <w:p w14:paraId="6C6492F5" w14:textId="77777777" w:rsidR="00C83D05" w:rsidRDefault="00C83D05" w:rsidP="00604AA5">
      <w:pPr>
        <w:pStyle w:val="AD"/>
        <w:spacing w:line="276" w:lineRule="auto"/>
      </w:pPr>
    </w:p>
    <w:p w14:paraId="6966BDE8" w14:textId="77777777" w:rsidR="00C83D05" w:rsidRDefault="00C83D05" w:rsidP="00604AA5">
      <w:pPr>
        <w:pStyle w:val="AD"/>
        <w:spacing w:line="276" w:lineRule="auto"/>
        <w:rPr>
          <w:rFonts w:hint="eastAsia"/>
        </w:rPr>
      </w:pPr>
      <w:r>
        <w:rPr>
          <w:rFonts w:hint="eastAsia"/>
        </w:rPr>
        <w:t xml:space="preserve">　　五、平衡身体公司与永康一恋运动器材有限公司侵害商标权纠纷案〔上海市浦东新区人民法院（</w:t>
      </w:r>
      <w:r>
        <w:rPr>
          <w:rFonts w:hint="eastAsia"/>
        </w:rPr>
        <w:t>2018</w:t>
      </w:r>
      <w:r>
        <w:rPr>
          <w:rFonts w:hint="eastAsia"/>
        </w:rPr>
        <w:t>）沪</w:t>
      </w:r>
      <w:r>
        <w:rPr>
          <w:rFonts w:hint="eastAsia"/>
        </w:rPr>
        <w:t>0115</w:t>
      </w:r>
      <w:r>
        <w:rPr>
          <w:rFonts w:hint="eastAsia"/>
        </w:rPr>
        <w:t>民初</w:t>
      </w:r>
      <w:r>
        <w:rPr>
          <w:rFonts w:hint="eastAsia"/>
        </w:rPr>
        <w:t>53351</w:t>
      </w:r>
      <w:r>
        <w:rPr>
          <w:rFonts w:hint="eastAsia"/>
        </w:rPr>
        <w:t>号民事判决书〕</w:t>
      </w:r>
    </w:p>
    <w:p w14:paraId="259065B1" w14:textId="77777777" w:rsidR="00C83D05" w:rsidRDefault="00C83D05" w:rsidP="00604AA5">
      <w:pPr>
        <w:pStyle w:val="AD"/>
        <w:spacing w:line="276" w:lineRule="auto"/>
      </w:pPr>
    </w:p>
    <w:p w14:paraId="2F9A0D2C" w14:textId="77777777" w:rsidR="00C83D05" w:rsidRDefault="00C83D05" w:rsidP="00604AA5">
      <w:pPr>
        <w:pStyle w:val="AD"/>
        <w:spacing w:line="276" w:lineRule="auto"/>
        <w:rPr>
          <w:rFonts w:hint="eastAsia"/>
        </w:rPr>
      </w:pPr>
      <w:r>
        <w:rPr>
          <w:rFonts w:hint="eastAsia"/>
        </w:rPr>
        <w:t xml:space="preserve">　　六、深圳市腾讯计算机系统有限公司与谭发文因恶意提起知识产权诉讼损害责任纠纷案〔广东省高级人民法院（</w:t>
      </w:r>
      <w:r>
        <w:rPr>
          <w:rFonts w:hint="eastAsia"/>
        </w:rPr>
        <w:t>2019</w:t>
      </w:r>
      <w:r>
        <w:rPr>
          <w:rFonts w:hint="eastAsia"/>
        </w:rPr>
        <w:t>）粤民终</w:t>
      </w:r>
      <w:r>
        <w:rPr>
          <w:rFonts w:hint="eastAsia"/>
        </w:rPr>
        <w:t>407</w:t>
      </w:r>
      <w:r>
        <w:rPr>
          <w:rFonts w:hint="eastAsia"/>
        </w:rPr>
        <w:t>号民事判决书〕</w:t>
      </w:r>
    </w:p>
    <w:p w14:paraId="43F80A9B" w14:textId="77777777" w:rsidR="00C83D05" w:rsidRDefault="00C83D05" w:rsidP="00604AA5">
      <w:pPr>
        <w:pStyle w:val="AD"/>
        <w:spacing w:line="276" w:lineRule="auto"/>
      </w:pPr>
    </w:p>
    <w:p w14:paraId="1DBBA9F0" w14:textId="77777777" w:rsidR="00C83D05" w:rsidRDefault="00C83D05" w:rsidP="00604AA5">
      <w:pPr>
        <w:pStyle w:val="AD"/>
        <w:spacing w:line="276" w:lineRule="auto"/>
        <w:rPr>
          <w:rFonts w:hint="eastAsia"/>
        </w:rPr>
      </w:pPr>
      <w:r>
        <w:rPr>
          <w:rFonts w:hint="eastAsia"/>
        </w:rPr>
        <w:t xml:space="preserve">　　七、苏州蜗牛数字科技股份有限公司与成都天象互动科技有限公司、北京爱奇艺科技有限公司侵害著作权纠纷案〔江苏省高级人民法院（</w:t>
      </w:r>
      <w:r>
        <w:rPr>
          <w:rFonts w:hint="eastAsia"/>
        </w:rPr>
        <w:t>2018</w:t>
      </w:r>
      <w:r>
        <w:rPr>
          <w:rFonts w:hint="eastAsia"/>
        </w:rPr>
        <w:t>）苏民终</w:t>
      </w:r>
      <w:r>
        <w:rPr>
          <w:rFonts w:hint="eastAsia"/>
        </w:rPr>
        <w:t>1054</w:t>
      </w:r>
      <w:r>
        <w:rPr>
          <w:rFonts w:hint="eastAsia"/>
        </w:rPr>
        <w:t>号民事判决书〕</w:t>
      </w:r>
    </w:p>
    <w:p w14:paraId="4373168F" w14:textId="77777777" w:rsidR="00C83D05" w:rsidRDefault="00C83D05" w:rsidP="00604AA5">
      <w:pPr>
        <w:pStyle w:val="AD"/>
        <w:spacing w:line="276" w:lineRule="auto"/>
      </w:pPr>
    </w:p>
    <w:p w14:paraId="31353288" w14:textId="77777777" w:rsidR="00C83D05" w:rsidRDefault="00C83D05" w:rsidP="00604AA5">
      <w:pPr>
        <w:pStyle w:val="AD"/>
        <w:spacing w:line="276" w:lineRule="auto"/>
        <w:rPr>
          <w:rFonts w:hint="eastAsia"/>
        </w:rPr>
      </w:pPr>
      <w:r>
        <w:rPr>
          <w:rFonts w:hint="eastAsia"/>
        </w:rPr>
        <w:t xml:space="preserve">　　八、杭州莫丽斯科技有限公司、奥普家居股份有限公司与浙江风尚建材股份有限公司、浙江现代新能源有限公司、云南晋美环保科技有限公司、盛林君侵害商标权及不正当竞争纠纷案〔浙江省高级人民法院（</w:t>
      </w:r>
      <w:r>
        <w:rPr>
          <w:rFonts w:hint="eastAsia"/>
        </w:rPr>
        <w:t>2019</w:t>
      </w:r>
      <w:r>
        <w:rPr>
          <w:rFonts w:hint="eastAsia"/>
        </w:rPr>
        <w:t>）浙民终</w:t>
      </w:r>
      <w:r>
        <w:rPr>
          <w:rFonts w:hint="eastAsia"/>
        </w:rPr>
        <w:t>22</w:t>
      </w:r>
      <w:r>
        <w:rPr>
          <w:rFonts w:hint="eastAsia"/>
        </w:rPr>
        <w:t>号民事判决书〕</w:t>
      </w:r>
    </w:p>
    <w:p w14:paraId="60E0694A" w14:textId="77777777" w:rsidR="00C83D05" w:rsidRDefault="00C83D05" w:rsidP="00604AA5">
      <w:pPr>
        <w:pStyle w:val="AD"/>
        <w:spacing w:line="276" w:lineRule="auto"/>
      </w:pPr>
    </w:p>
    <w:p w14:paraId="1C342C94" w14:textId="77777777" w:rsidR="00C83D05" w:rsidRDefault="00C83D05" w:rsidP="00604AA5">
      <w:pPr>
        <w:pStyle w:val="AD"/>
        <w:spacing w:line="276" w:lineRule="auto"/>
        <w:rPr>
          <w:rFonts w:hint="eastAsia"/>
        </w:rPr>
      </w:pPr>
      <w:r>
        <w:rPr>
          <w:rFonts w:hint="eastAsia"/>
        </w:rPr>
        <w:t xml:space="preserve">　　九、河北山人雕塑有限公司与河北中鼎园林雕塑有限公司、遵义市播州区三合镇人民政府、遵义众和诚农业开发有限公司、贵州慧隆建设工程有限责任公司、贵州慧隆建设工程有限责任公司遵义分公司侵害著作权纠纷案〔贵州省高级人民法院（</w:t>
      </w:r>
      <w:r>
        <w:rPr>
          <w:rFonts w:hint="eastAsia"/>
        </w:rPr>
        <w:t>2019</w:t>
      </w:r>
      <w:r>
        <w:rPr>
          <w:rFonts w:hint="eastAsia"/>
        </w:rPr>
        <w:t>）黔民终</w:t>
      </w:r>
      <w:r>
        <w:rPr>
          <w:rFonts w:hint="eastAsia"/>
        </w:rPr>
        <w:t>449</w:t>
      </w:r>
      <w:r>
        <w:rPr>
          <w:rFonts w:hint="eastAsia"/>
        </w:rPr>
        <w:t>号民事判决书〕</w:t>
      </w:r>
    </w:p>
    <w:p w14:paraId="189EE470" w14:textId="77777777" w:rsidR="00C83D05" w:rsidRDefault="00C83D05" w:rsidP="00604AA5">
      <w:pPr>
        <w:pStyle w:val="AD"/>
        <w:spacing w:line="276" w:lineRule="auto"/>
      </w:pPr>
    </w:p>
    <w:p w14:paraId="22AE58C8" w14:textId="77777777" w:rsidR="00C83D05" w:rsidRDefault="00C83D05" w:rsidP="00604AA5">
      <w:pPr>
        <w:pStyle w:val="AD"/>
        <w:spacing w:line="276" w:lineRule="auto"/>
        <w:rPr>
          <w:rFonts w:hint="eastAsia"/>
        </w:rPr>
      </w:pPr>
      <w:r>
        <w:rPr>
          <w:rFonts w:hint="eastAsia"/>
        </w:rPr>
        <w:t xml:space="preserve">　　十、厦门德乐盟科技有限公司、厦门兴恒昌贸易有限公司、杨明凤、杨茂淦假冒注册商标罪、销售假冒注册商标的商品罪案〔福建省厦门市中级人民法院（</w:t>
      </w:r>
      <w:r>
        <w:rPr>
          <w:rFonts w:hint="eastAsia"/>
        </w:rPr>
        <w:t>2018</w:t>
      </w:r>
      <w:r>
        <w:rPr>
          <w:rFonts w:hint="eastAsia"/>
        </w:rPr>
        <w:t>）闽</w:t>
      </w:r>
      <w:r>
        <w:rPr>
          <w:rFonts w:hint="eastAsia"/>
        </w:rPr>
        <w:t>02</w:t>
      </w:r>
      <w:r>
        <w:rPr>
          <w:rFonts w:hint="eastAsia"/>
        </w:rPr>
        <w:t>刑终</w:t>
      </w:r>
      <w:r>
        <w:rPr>
          <w:rFonts w:hint="eastAsia"/>
        </w:rPr>
        <w:t>632</w:t>
      </w:r>
      <w:r>
        <w:rPr>
          <w:rFonts w:hint="eastAsia"/>
        </w:rPr>
        <w:t>号刑事判决书〕</w:t>
      </w:r>
    </w:p>
    <w:p w14:paraId="1590BE0F" w14:textId="77777777" w:rsidR="00C83D05" w:rsidRDefault="00C83D05" w:rsidP="00604AA5">
      <w:pPr>
        <w:pStyle w:val="AD"/>
        <w:spacing w:line="276" w:lineRule="auto"/>
      </w:pPr>
    </w:p>
    <w:p w14:paraId="6CD81146" w14:textId="77777777" w:rsidR="00C83D05" w:rsidRPr="005E0A01" w:rsidRDefault="00C83D05" w:rsidP="005E0A01">
      <w:pPr>
        <w:pStyle w:val="AD"/>
        <w:spacing w:line="276" w:lineRule="auto"/>
        <w:jc w:val="center"/>
        <w:rPr>
          <w:rFonts w:hint="eastAsia"/>
          <w:b/>
          <w:bCs/>
          <w:color w:val="E36C0A" w:themeColor="accent6" w:themeShade="BF"/>
          <w:sz w:val="32"/>
          <w:szCs w:val="32"/>
        </w:rPr>
      </w:pPr>
      <w:r w:rsidRPr="005E0A01">
        <w:rPr>
          <w:rFonts w:hint="eastAsia"/>
          <w:b/>
          <w:bCs/>
          <w:color w:val="E36C0A" w:themeColor="accent6" w:themeShade="BF"/>
          <w:sz w:val="32"/>
          <w:szCs w:val="32"/>
        </w:rPr>
        <w:t>2019</w:t>
      </w:r>
      <w:r w:rsidRPr="005E0A01">
        <w:rPr>
          <w:rFonts w:hint="eastAsia"/>
          <w:b/>
          <w:bCs/>
          <w:color w:val="E36C0A" w:themeColor="accent6" w:themeShade="BF"/>
          <w:sz w:val="32"/>
          <w:szCs w:val="32"/>
        </w:rPr>
        <w:t>年中国法院</w:t>
      </w:r>
      <w:r w:rsidRPr="005E0A01">
        <w:rPr>
          <w:rFonts w:hint="eastAsia"/>
          <w:b/>
          <w:bCs/>
          <w:color w:val="E36C0A" w:themeColor="accent6" w:themeShade="BF"/>
          <w:sz w:val="32"/>
          <w:szCs w:val="32"/>
        </w:rPr>
        <w:t>50</w:t>
      </w:r>
      <w:r w:rsidRPr="005E0A01">
        <w:rPr>
          <w:rFonts w:hint="eastAsia"/>
          <w:b/>
          <w:bCs/>
          <w:color w:val="E36C0A" w:themeColor="accent6" w:themeShade="BF"/>
          <w:sz w:val="32"/>
          <w:szCs w:val="32"/>
        </w:rPr>
        <w:t>件典型知识产权案例</w:t>
      </w:r>
    </w:p>
    <w:p w14:paraId="381BA3BD" w14:textId="77777777" w:rsidR="00C83D05" w:rsidRDefault="00C83D05" w:rsidP="00604AA5">
      <w:pPr>
        <w:pStyle w:val="AD"/>
        <w:spacing w:line="276" w:lineRule="auto"/>
      </w:pPr>
    </w:p>
    <w:p w14:paraId="17656680" w14:textId="77777777" w:rsidR="00C83D05" w:rsidRDefault="00C83D05" w:rsidP="00604AA5">
      <w:pPr>
        <w:pStyle w:val="AD"/>
        <w:spacing w:line="276" w:lineRule="auto"/>
        <w:rPr>
          <w:rFonts w:hint="eastAsia"/>
        </w:rPr>
      </w:pPr>
      <w:r>
        <w:rPr>
          <w:rFonts w:hint="eastAsia"/>
        </w:rPr>
        <w:t xml:space="preserve">　　一、</w:t>
      </w:r>
      <w:r>
        <w:rPr>
          <w:rFonts w:hint="eastAsia"/>
        </w:rPr>
        <w:t xml:space="preserve"> </w:t>
      </w:r>
      <w:r>
        <w:rPr>
          <w:rFonts w:hint="eastAsia"/>
        </w:rPr>
        <w:t>知识产权民事案件</w:t>
      </w:r>
    </w:p>
    <w:p w14:paraId="2819F200" w14:textId="77777777" w:rsidR="00C83D05" w:rsidRDefault="00C83D05" w:rsidP="00604AA5">
      <w:pPr>
        <w:pStyle w:val="AD"/>
        <w:spacing w:line="276" w:lineRule="auto"/>
      </w:pPr>
    </w:p>
    <w:p w14:paraId="0665B801" w14:textId="77777777" w:rsidR="00C83D05" w:rsidRDefault="00C83D05" w:rsidP="00604AA5">
      <w:pPr>
        <w:pStyle w:val="AD"/>
        <w:spacing w:line="276" w:lineRule="auto"/>
        <w:rPr>
          <w:rFonts w:hint="eastAsia"/>
        </w:rPr>
      </w:pPr>
      <w:r>
        <w:rPr>
          <w:rFonts w:hint="eastAsia"/>
        </w:rPr>
        <w:t xml:space="preserve">　　（一）侵害专利权纠纷、专利权权属纠纷及职务发明人奖励、报酬纠纷案件</w:t>
      </w:r>
    </w:p>
    <w:p w14:paraId="0750B537" w14:textId="77777777" w:rsidR="00C83D05" w:rsidRDefault="00C83D05" w:rsidP="00604AA5">
      <w:pPr>
        <w:pStyle w:val="AD"/>
        <w:spacing w:line="276" w:lineRule="auto"/>
      </w:pPr>
    </w:p>
    <w:p w14:paraId="3E44B0F5" w14:textId="77777777" w:rsidR="00C83D05" w:rsidRDefault="00C83D05" w:rsidP="00604AA5">
      <w:pPr>
        <w:pStyle w:val="AD"/>
        <w:spacing w:line="276" w:lineRule="auto"/>
        <w:rPr>
          <w:rFonts w:hint="eastAsia"/>
        </w:rPr>
      </w:pPr>
      <w:r>
        <w:rPr>
          <w:rFonts w:hint="eastAsia"/>
        </w:rPr>
        <w:t xml:space="preserve">　　</w:t>
      </w:r>
      <w:r>
        <w:rPr>
          <w:rFonts w:hint="eastAsia"/>
        </w:rPr>
        <w:t>1.</w:t>
      </w:r>
      <w:r>
        <w:rPr>
          <w:rFonts w:hint="eastAsia"/>
        </w:rPr>
        <w:t>深圳来电科技有限公司与深圳街电科技有限公司、安克创新科技股份有限公司侵害实用新型专利权纠纷案〔最高人民法院（</w:t>
      </w:r>
      <w:r>
        <w:rPr>
          <w:rFonts w:hint="eastAsia"/>
        </w:rPr>
        <w:t>2019</w:t>
      </w:r>
      <w:r>
        <w:rPr>
          <w:rFonts w:hint="eastAsia"/>
        </w:rPr>
        <w:t>）最高法民再</w:t>
      </w:r>
      <w:r>
        <w:rPr>
          <w:rFonts w:hint="eastAsia"/>
        </w:rPr>
        <w:t>348</w:t>
      </w:r>
      <w:r>
        <w:rPr>
          <w:rFonts w:hint="eastAsia"/>
        </w:rPr>
        <w:t>号民事判决书〕</w:t>
      </w:r>
    </w:p>
    <w:p w14:paraId="6C4586C3" w14:textId="77777777" w:rsidR="00C83D05" w:rsidRDefault="00C83D05" w:rsidP="00604AA5">
      <w:pPr>
        <w:pStyle w:val="AD"/>
        <w:spacing w:line="276" w:lineRule="auto"/>
      </w:pPr>
    </w:p>
    <w:p w14:paraId="424FC5ED" w14:textId="77777777" w:rsidR="00C83D05" w:rsidRDefault="00C83D05" w:rsidP="00604AA5">
      <w:pPr>
        <w:pStyle w:val="AD"/>
        <w:spacing w:line="276" w:lineRule="auto"/>
        <w:rPr>
          <w:rFonts w:hint="eastAsia"/>
        </w:rPr>
      </w:pPr>
      <w:r>
        <w:rPr>
          <w:rFonts w:hint="eastAsia"/>
        </w:rPr>
        <w:t xml:space="preserve">　　</w:t>
      </w:r>
      <w:r>
        <w:rPr>
          <w:rFonts w:hint="eastAsia"/>
        </w:rPr>
        <w:t>2.</w:t>
      </w:r>
      <w:r>
        <w:rPr>
          <w:rFonts w:hint="eastAsia"/>
        </w:rPr>
        <w:t>株式会社岛野与广东顺德顺泰智能运动器材有限公司侵害发明专利权纠纷案〔最高人民法院（</w:t>
      </w:r>
      <w:r>
        <w:rPr>
          <w:rFonts w:hint="eastAsia"/>
        </w:rPr>
        <w:t>2019</w:t>
      </w:r>
      <w:r>
        <w:rPr>
          <w:rFonts w:hint="eastAsia"/>
        </w:rPr>
        <w:t>）最高法民申</w:t>
      </w:r>
      <w:r>
        <w:rPr>
          <w:rFonts w:hint="eastAsia"/>
        </w:rPr>
        <w:t>5466</w:t>
      </w:r>
      <w:r>
        <w:rPr>
          <w:rFonts w:hint="eastAsia"/>
        </w:rPr>
        <w:t>号民事裁定书〕</w:t>
      </w:r>
    </w:p>
    <w:p w14:paraId="0968DBE9" w14:textId="77777777" w:rsidR="00C83D05" w:rsidRDefault="00C83D05" w:rsidP="00604AA5">
      <w:pPr>
        <w:pStyle w:val="AD"/>
        <w:spacing w:line="276" w:lineRule="auto"/>
      </w:pPr>
    </w:p>
    <w:p w14:paraId="16C91FB6" w14:textId="77777777" w:rsidR="00C83D05" w:rsidRDefault="00C83D05" w:rsidP="00604AA5">
      <w:pPr>
        <w:pStyle w:val="AD"/>
        <w:spacing w:line="276" w:lineRule="auto"/>
        <w:rPr>
          <w:rFonts w:hint="eastAsia"/>
        </w:rPr>
      </w:pPr>
      <w:r>
        <w:rPr>
          <w:rFonts w:hint="eastAsia"/>
        </w:rPr>
        <w:t xml:space="preserve">　　</w:t>
      </w:r>
      <w:r>
        <w:rPr>
          <w:rFonts w:hint="eastAsia"/>
        </w:rPr>
        <w:t>3.</w:t>
      </w:r>
      <w:r>
        <w:rPr>
          <w:rFonts w:hint="eastAsia"/>
        </w:rPr>
        <w:t>深圳市卫邦科技有限公司与李坚毅、深圳市远程智能设备有限公司专利权权属纠纷案〔最高人民法院（</w:t>
      </w:r>
      <w:r>
        <w:rPr>
          <w:rFonts w:hint="eastAsia"/>
        </w:rPr>
        <w:t>2019</w:t>
      </w:r>
      <w:r>
        <w:rPr>
          <w:rFonts w:hint="eastAsia"/>
        </w:rPr>
        <w:t>）最高法民申</w:t>
      </w:r>
      <w:r>
        <w:rPr>
          <w:rFonts w:hint="eastAsia"/>
        </w:rPr>
        <w:t>6342</w:t>
      </w:r>
      <w:r>
        <w:rPr>
          <w:rFonts w:hint="eastAsia"/>
        </w:rPr>
        <w:t>号民事裁定书〕</w:t>
      </w:r>
    </w:p>
    <w:p w14:paraId="3CD24715" w14:textId="77777777" w:rsidR="00C83D05" w:rsidRDefault="00C83D05" w:rsidP="00604AA5">
      <w:pPr>
        <w:pStyle w:val="AD"/>
        <w:spacing w:line="276" w:lineRule="auto"/>
      </w:pPr>
    </w:p>
    <w:p w14:paraId="69FDD2C8" w14:textId="77777777" w:rsidR="00C83D05" w:rsidRDefault="00C83D05" w:rsidP="00604AA5">
      <w:pPr>
        <w:pStyle w:val="AD"/>
        <w:spacing w:line="276" w:lineRule="auto"/>
        <w:rPr>
          <w:rFonts w:hint="eastAsia"/>
        </w:rPr>
      </w:pPr>
      <w:r>
        <w:rPr>
          <w:rFonts w:hint="eastAsia"/>
        </w:rPr>
        <w:lastRenderedPageBreak/>
        <w:t xml:space="preserve">　　</w:t>
      </w:r>
      <w:r>
        <w:rPr>
          <w:rFonts w:hint="eastAsia"/>
        </w:rPr>
        <w:t>4.</w:t>
      </w:r>
      <w:r>
        <w:rPr>
          <w:rFonts w:hint="eastAsia"/>
        </w:rPr>
        <w:t>黄峙伟与利尔化学股份有限公司职务发明人奖励、报酬纠纷案〔四川省高级人民法院（</w:t>
      </w:r>
      <w:r>
        <w:rPr>
          <w:rFonts w:hint="eastAsia"/>
        </w:rPr>
        <w:t>2018</w:t>
      </w:r>
      <w:r>
        <w:rPr>
          <w:rFonts w:hint="eastAsia"/>
        </w:rPr>
        <w:t>）川民再</w:t>
      </w:r>
      <w:r>
        <w:rPr>
          <w:rFonts w:hint="eastAsia"/>
        </w:rPr>
        <w:t>615</w:t>
      </w:r>
      <w:r>
        <w:rPr>
          <w:rFonts w:hint="eastAsia"/>
        </w:rPr>
        <w:t>号民事判决书〕</w:t>
      </w:r>
    </w:p>
    <w:p w14:paraId="498C40E9" w14:textId="77777777" w:rsidR="00C83D05" w:rsidRDefault="00C83D05" w:rsidP="00604AA5">
      <w:pPr>
        <w:pStyle w:val="AD"/>
        <w:spacing w:line="276" w:lineRule="auto"/>
      </w:pPr>
    </w:p>
    <w:p w14:paraId="24A306F5" w14:textId="77777777" w:rsidR="00C83D05" w:rsidRDefault="00C83D05" w:rsidP="00604AA5">
      <w:pPr>
        <w:pStyle w:val="AD"/>
        <w:spacing w:line="276" w:lineRule="auto"/>
        <w:rPr>
          <w:rFonts w:hint="eastAsia"/>
        </w:rPr>
      </w:pPr>
      <w:r>
        <w:rPr>
          <w:rFonts w:hint="eastAsia"/>
        </w:rPr>
        <w:t xml:space="preserve">　　</w:t>
      </w:r>
      <w:r>
        <w:rPr>
          <w:rFonts w:hint="eastAsia"/>
        </w:rPr>
        <w:t>5.</w:t>
      </w:r>
      <w:r>
        <w:rPr>
          <w:rFonts w:hint="eastAsia"/>
        </w:rPr>
        <w:t>甘肃洮河拖拉机制造有限公司与宁夏康惟鹏现代农业装备有限公司、宁夏帅之媛农机具制造有限公司侵害发明专利权纠纷案〔宁夏回族自治区银川市中级人民法院（</w:t>
      </w:r>
      <w:r>
        <w:rPr>
          <w:rFonts w:hint="eastAsia"/>
        </w:rPr>
        <w:t>2018</w:t>
      </w:r>
      <w:r>
        <w:rPr>
          <w:rFonts w:hint="eastAsia"/>
        </w:rPr>
        <w:t>）宁</w:t>
      </w:r>
      <w:r>
        <w:rPr>
          <w:rFonts w:hint="eastAsia"/>
        </w:rPr>
        <w:t>01</w:t>
      </w:r>
      <w:r>
        <w:rPr>
          <w:rFonts w:hint="eastAsia"/>
        </w:rPr>
        <w:t>民初</w:t>
      </w:r>
      <w:r>
        <w:rPr>
          <w:rFonts w:hint="eastAsia"/>
        </w:rPr>
        <w:t>162</w:t>
      </w:r>
      <w:r>
        <w:rPr>
          <w:rFonts w:hint="eastAsia"/>
        </w:rPr>
        <w:t>号民事判决书〕</w:t>
      </w:r>
    </w:p>
    <w:p w14:paraId="1D4EB674" w14:textId="77777777" w:rsidR="00C83D05" w:rsidRDefault="00C83D05" w:rsidP="00604AA5">
      <w:pPr>
        <w:pStyle w:val="AD"/>
        <w:spacing w:line="276" w:lineRule="auto"/>
      </w:pPr>
    </w:p>
    <w:p w14:paraId="6FBA449F" w14:textId="77777777" w:rsidR="00C83D05" w:rsidRDefault="00C83D05" w:rsidP="00604AA5">
      <w:pPr>
        <w:pStyle w:val="AD"/>
        <w:spacing w:line="276" w:lineRule="auto"/>
        <w:rPr>
          <w:rFonts w:hint="eastAsia"/>
        </w:rPr>
      </w:pPr>
      <w:r>
        <w:rPr>
          <w:rFonts w:hint="eastAsia"/>
        </w:rPr>
        <w:t xml:space="preserve">　　（二）侵害商标权纠纷案件</w:t>
      </w:r>
    </w:p>
    <w:p w14:paraId="57E788B6" w14:textId="77777777" w:rsidR="00C83D05" w:rsidRDefault="00C83D05" w:rsidP="00604AA5">
      <w:pPr>
        <w:pStyle w:val="AD"/>
        <w:spacing w:line="276" w:lineRule="auto"/>
      </w:pPr>
    </w:p>
    <w:p w14:paraId="68749F2F" w14:textId="77777777" w:rsidR="00C83D05" w:rsidRDefault="00C83D05" w:rsidP="00604AA5">
      <w:pPr>
        <w:pStyle w:val="AD"/>
        <w:spacing w:line="276" w:lineRule="auto"/>
        <w:rPr>
          <w:rFonts w:hint="eastAsia"/>
        </w:rPr>
      </w:pPr>
      <w:r>
        <w:rPr>
          <w:rFonts w:hint="eastAsia"/>
        </w:rPr>
        <w:t xml:space="preserve">　　</w:t>
      </w:r>
      <w:r>
        <w:rPr>
          <w:rFonts w:hint="eastAsia"/>
        </w:rPr>
        <w:t>6.</w:t>
      </w:r>
      <w:r>
        <w:rPr>
          <w:rFonts w:hint="eastAsia"/>
        </w:rPr>
        <w:t>和睦家医疗管理咨询（北京）有限公司与福州和睦佳妇产医院、福州和睦佳妇产医院有限公司侵害商标权及不正当竞争纠纷案〔最高人民法院（</w:t>
      </w:r>
      <w:r>
        <w:rPr>
          <w:rFonts w:hint="eastAsia"/>
        </w:rPr>
        <w:t>2018</w:t>
      </w:r>
      <w:r>
        <w:rPr>
          <w:rFonts w:hint="eastAsia"/>
        </w:rPr>
        <w:t>）最高法民再</w:t>
      </w:r>
      <w:r>
        <w:rPr>
          <w:rFonts w:hint="eastAsia"/>
        </w:rPr>
        <w:t>428</w:t>
      </w:r>
      <w:r>
        <w:rPr>
          <w:rFonts w:hint="eastAsia"/>
        </w:rPr>
        <w:t>号民事判决书〕</w:t>
      </w:r>
    </w:p>
    <w:p w14:paraId="5D0BAB95" w14:textId="77777777" w:rsidR="00C83D05" w:rsidRDefault="00C83D05" w:rsidP="00604AA5">
      <w:pPr>
        <w:pStyle w:val="AD"/>
        <w:spacing w:line="276" w:lineRule="auto"/>
      </w:pPr>
    </w:p>
    <w:p w14:paraId="23C26758" w14:textId="77777777" w:rsidR="00C83D05" w:rsidRDefault="00C83D05" w:rsidP="00604AA5">
      <w:pPr>
        <w:pStyle w:val="AD"/>
        <w:spacing w:line="276" w:lineRule="auto"/>
        <w:rPr>
          <w:rFonts w:hint="eastAsia"/>
        </w:rPr>
      </w:pPr>
      <w:r>
        <w:rPr>
          <w:rFonts w:hint="eastAsia"/>
        </w:rPr>
        <w:t xml:space="preserve">　　</w:t>
      </w:r>
      <w:r>
        <w:rPr>
          <w:rFonts w:hint="eastAsia"/>
        </w:rPr>
        <w:t>7.</w:t>
      </w:r>
      <w:r>
        <w:rPr>
          <w:rFonts w:hint="eastAsia"/>
        </w:rPr>
        <w:t>克诺尔·伯莱姆斯股份公司与衡水永信制动材料有限公司、衡水永泽制动材料有限公司、克诺尔制动系统有限公司、亚东实业（国际）有限公司、北京辉门进出口有限公司、赵树亮侵害商标权及不正当竞争纠纷案〔河北省高级人民法院（</w:t>
      </w:r>
      <w:r>
        <w:rPr>
          <w:rFonts w:hint="eastAsia"/>
        </w:rPr>
        <w:t>2019</w:t>
      </w:r>
      <w:r>
        <w:rPr>
          <w:rFonts w:hint="eastAsia"/>
        </w:rPr>
        <w:t>）冀知民终</w:t>
      </w:r>
      <w:r>
        <w:rPr>
          <w:rFonts w:hint="eastAsia"/>
        </w:rPr>
        <w:t>43</w:t>
      </w:r>
      <w:r>
        <w:rPr>
          <w:rFonts w:hint="eastAsia"/>
        </w:rPr>
        <w:t>号民事判决书〕</w:t>
      </w:r>
    </w:p>
    <w:p w14:paraId="74036A3D" w14:textId="77777777" w:rsidR="00C83D05" w:rsidRDefault="00C83D05" w:rsidP="00604AA5">
      <w:pPr>
        <w:pStyle w:val="AD"/>
        <w:spacing w:line="276" w:lineRule="auto"/>
      </w:pPr>
    </w:p>
    <w:p w14:paraId="420FAD1B" w14:textId="77777777" w:rsidR="00C83D05" w:rsidRDefault="00C83D05" w:rsidP="00604AA5">
      <w:pPr>
        <w:pStyle w:val="AD"/>
        <w:spacing w:line="276" w:lineRule="auto"/>
        <w:rPr>
          <w:rFonts w:hint="eastAsia"/>
        </w:rPr>
      </w:pPr>
      <w:r>
        <w:rPr>
          <w:rFonts w:hint="eastAsia"/>
        </w:rPr>
        <w:t xml:space="preserve">　　</w:t>
      </w:r>
      <w:r>
        <w:rPr>
          <w:rFonts w:hint="eastAsia"/>
        </w:rPr>
        <w:t>8.</w:t>
      </w:r>
      <w:r>
        <w:rPr>
          <w:rFonts w:hint="eastAsia"/>
        </w:rPr>
        <w:t>成都马路边餐饮管理有限公司与延吉市马路边边麻辣烫饭店侵害商标权纠纷案〔吉林省延边朝鲜族自治州中级人民法院（</w:t>
      </w:r>
      <w:r>
        <w:rPr>
          <w:rFonts w:hint="eastAsia"/>
        </w:rPr>
        <w:t>2019</w:t>
      </w:r>
      <w:r>
        <w:rPr>
          <w:rFonts w:hint="eastAsia"/>
        </w:rPr>
        <w:t>）吉</w:t>
      </w:r>
      <w:r>
        <w:rPr>
          <w:rFonts w:hint="eastAsia"/>
        </w:rPr>
        <w:t>24</w:t>
      </w:r>
      <w:r>
        <w:rPr>
          <w:rFonts w:hint="eastAsia"/>
        </w:rPr>
        <w:t>知民初</w:t>
      </w:r>
      <w:r>
        <w:rPr>
          <w:rFonts w:hint="eastAsia"/>
        </w:rPr>
        <w:t>4</w:t>
      </w:r>
      <w:r>
        <w:rPr>
          <w:rFonts w:hint="eastAsia"/>
        </w:rPr>
        <w:t>号民事判决书〕</w:t>
      </w:r>
    </w:p>
    <w:p w14:paraId="6E70C3E4" w14:textId="77777777" w:rsidR="00C83D05" w:rsidRDefault="00C83D05" w:rsidP="00604AA5">
      <w:pPr>
        <w:pStyle w:val="AD"/>
        <w:spacing w:line="276" w:lineRule="auto"/>
      </w:pPr>
    </w:p>
    <w:p w14:paraId="7717EEEC" w14:textId="77777777" w:rsidR="00C83D05" w:rsidRDefault="00C83D05" w:rsidP="00604AA5">
      <w:pPr>
        <w:pStyle w:val="AD"/>
        <w:spacing w:line="276" w:lineRule="auto"/>
        <w:rPr>
          <w:rFonts w:hint="eastAsia"/>
        </w:rPr>
      </w:pPr>
      <w:r>
        <w:rPr>
          <w:rFonts w:hint="eastAsia"/>
        </w:rPr>
        <w:t xml:space="preserve">　　</w:t>
      </w:r>
      <w:r>
        <w:rPr>
          <w:rFonts w:hint="eastAsia"/>
        </w:rPr>
        <w:t>9.</w:t>
      </w:r>
      <w:r>
        <w:rPr>
          <w:rFonts w:hint="eastAsia"/>
        </w:rPr>
        <w:t>巴音郭楞蒙古自治州库尔勒香梨协会与北京华联综合超市股份有限公司哈尔滨第一分公司、北京华联综合超市股份有限公司侵害商标权纠纷案〔黑龙江省高级人民法院（</w:t>
      </w:r>
      <w:r>
        <w:rPr>
          <w:rFonts w:hint="eastAsia"/>
        </w:rPr>
        <w:t>2019</w:t>
      </w:r>
      <w:r>
        <w:rPr>
          <w:rFonts w:hint="eastAsia"/>
        </w:rPr>
        <w:t>）黑民终</w:t>
      </w:r>
      <w:r>
        <w:rPr>
          <w:rFonts w:hint="eastAsia"/>
        </w:rPr>
        <w:t>610</w:t>
      </w:r>
      <w:r>
        <w:rPr>
          <w:rFonts w:hint="eastAsia"/>
        </w:rPr>
        <w:t>号民事判决书〕</w:t>
      </w:r>
    </w:p>
    <w:p w14:paraId="6C35BF8E" w14:textId="77777777" w:rsidR="00C83D05" w:rsidRDefault="00C83D05" w:rsidP="00604AA5">
      <w:pPr>
        <w:pStyle w:val="AD"/>
        <w:spacing w:line="276" w:lineRule="auto"/>
      </w:pPr>
    </w:p>
    <w:p w14:paraId="6502931C" w14:textId="77777777" w:rsidR="00C83D05" w:rsidRDefault="00C83D05" w:rsidP="00604AA5">
      <w:pPr>
        <w:pStyle w:val="AD"/>
        <w:spacing w:line="276" w:lineRule="auto"/>
        <w:rPr>
          <w:rFonts w:hint="eastAsia"/>
        </w:rPr>
      </w:pPr>
      <w:r>
        <w:rPr>
          <w:rFonts w:hint="eastAsia"/>
        </w:rPr>
        <w:t xml:space="preserve">　　</w:t>
      </w:r>
      <w:r>
        <w:rPr>
          <w:rFonts w:hint="eastAsia"/>
        </w:rPr>
        <w:t>10.</w:t>
      </w:r>
      <w:r>
        <w:rPr>
          <w:rFonts w:hint="eastAsia"/>
        </w:rPr>
        <w:t>埃克森美孚公司、美孚石油有限公司与嘉兴市大众油业有限公司、上海彬恒贸易有限公司侵害商标权及不正当竞争纠纷案〔上海市高级人民法院（</w:t>
      </w:r>
      <w:r>
        <w:rPr>
          <w:rFonts w:hint="eastAsia"/>
        </w:rPr>
        <w:t>2016</w:t>
      </w:r>
      <w:r>
        <w:rPr>
          <w:rFonts w:hint="eastAsia"/>
        </w:rPr>
        <w:t>）沪民终</w:t>
      </w:r>
      <w:r>
        <w:rPr>
          <w:rFonts w:hint="eastAsia"/>
        </w:rPr>
        <w:t>35</w:t>
      </w:r>
      <w:r>
        <w:rPr>
          <w:rFonts w:hint="eastAsia"/>
        </w:rPr>
        <w:t>号民事判决书〕</w:t>
      </w:r>
    </w:p>
    <w:p w14:paraId="2ED281FF" w14:textId="77777777" w:rsidR="00C83D05" w:rsidRDefault="00C83D05" w:rsidP="00604AA5">
      <w:pPr>
        <w:pStyle w:val="AD"/>
        <w:spacing w:line="276" w:lineRule="auto"/>
      </w:pPr>
    </w:p>
    <w:p w14:paraId="5CD1F1E5" w14:textId="77777777" w:rsidR="00C83D05" w:rsidRDefault="00C83D05" w:rsidP="00604AA5">
      <w:pPr>
        <w:pStyle w:val="AD"/>
        <w:spacing w:line="276" w:lineRule="auto"/>
        <w:rPr>
          <w:rFonts w:hint="eastAsia"/>
        </w:rPr>
      </w:pPr>
      <w:r>
        <w:rPr>
          <w:rFonts w:hint="eastAsia"/>
        </w:rPr>
        <w:t xml:space="preserve">　　</w:t>
      </w:r>
      <w:r>
        <w:rPr>
          <w:rFonts w:hint="eastAsia"/>
        </w:rPr>
        <w:t>11.</w:t>
      </w:r>
      <w:r>
        <w:rPr>
          <w:rFonts w:hint="eastAsia"/>
        </w:rPr>
        <w:t>汕头市澄海区建发手袋工艺厂与迈克尔高司商贸（上海）有限公司、迈可寇斯（瑞士）国际股份有限公司、浙江银泰百货有限公司、北京京东世纪贸易有限公司侵害商标权纠纷案〔浙江省高级人民法院（</w:t>
      </w:r>
      <w:r>
        <w:rPr>
          <w:rFonts w:hint="eastAsia"/>
        </w:rPr>
        <w:t>2018</w:t>
      </w:r>
      <w:r>
        <w:rPr>
          <w:rFonts w:hint="eastAsia"/>
        </w:rPr>
        <w:t>）浙民终</w:t>
      </w:r>
      <w:r>
        <w:rPr>
          <w:rFonts w:hint="eastAsia"/>
        </w:rPr>
        <w:t>157</w:t>
      </w:r>
      <w:r>
        <w:rPr>
          <w:rFonts w:hint="eastAsia"/>
        </w:rPr>
        <w:t>号民事判决书〕</w:t>
      </w:r>
    </w:p>
    <w:p w14:paraId="7D39CB5C" w14:textId="77777777" w:rsidR="00C83D05" w:rsidRDefault="00C83D05" w:rsidP="00604AA5">
      <w:pPr>
        <w:pStyle w:val="AD"/>
        <w:spacing w:line="276" w:lineRule="auto"/>
      </w:pPr>
    </w:p>
    <w:p w14:paraId="2D3B7B37" w14:textId="77777777" w:rsidR="00C83D05" w:rsidRDefault="00C83D05" w:rsidP="00604AA5">
      <w:pPr>
        <w:pStyle w:val="AD"/>
        <w:spacing w:line="276" w:lineRule="auto"/>
        <w:rPr>
          <w:rFonts w:hint="eastAsia"/>
        </w:rPr>
      </w:pPr>
      <w:r>
        <w:rPr>
          <w:rFonts w:hint="eastAsia"/>
        </w:rPr>
        <w:t xml:space="preserve">　　</w:t>
      </w:r>
      <w:r>
        <w:rPr>
          <w:rFonts w:hint="eastAsia"/>
        </w:rPr>
        <w:t>12.</w:t>
      </w:r>
      <w:r>
        <w:rPr>
          <w:rFonts w:hint="eastAsia"/>
        </w:rPr>
        <w:t>江西省国窖赣酒有限公司与江西省赣酒酒业有限责任公司侵害商标权及不正当竞争纠纷案〔江西省高级人民法院（</w:t>
      </w:r>
      <w:r>
        <w:rPr>
          <w:rFonts w:hint="eastAsia"/>
        </w:rPr>
        <w:t>2017</w:t>
      </w:r>
      <w:r>
        <w:rPr>
          <w:rFonts w:hint="eastAsia"/>
        </w:rPr>
        <w:t>）赣民终</w:t>
      </w:r>
      <w:r>
        <w:rPr>
          <w:rFonts w:hint="eastAsia"/>
        </w:rPr>
        <w:t>286</w:t>
      </w:r>
      <w:r>
        <w:rPr>
          <w:rFonts w:hint="eastAsia"/>
        </w:rPr>
        <w:t>号民事判决书〕</w:t>
      </w:r>
    </w:p>
    <w:p w14:paraId="5DF2AAF2" w14:textId="77777777" w:rsidR="00C83D05" w:rsidRDefault="00C83D05" w:rsidP="00604AA5">
      <w:pPr>
        <w:pStyle w:val="AD"/>
        <w:spacing w:line="276" w:lineRule="auto"/>
      </w:pPr>
    </w:p>
    <w:p w14:paraId="4194E812" w14:textId="77777777" w:rsidR="00C83D05" w:rsidRDefault="00C83D05" w:rsidP="00604AA5">
      <w:pPr>
        <w:pStyle w:val="AD"/>
        <w:spacing w:line="276" w:lineRule="auto"/>
        <w:rPr>
          <w:rFonts w:hint="eastAsia"/>
        </w:rPr>
      </w:pPr>
      <w:r>
        <w:rPr>
          <w:rFonts w:hint="eastAsia"/>
        </w:rPr>
        <w:t xml:space="preserve">　　</w:t>
      </w:r>
      <w:r>
        <w:rPr>
          <w:rFonts w:hint="eastAsia"/>
        </w:rPr>
        <w:t>13.</w:t>
      </w:r>
      <w:r>
        <w:rPr>
          <w:rFonts w:hint="eastAsia"/>
        </w:rPr>
        <w:t>七波辉（中国）有限公司与超日（福建）体育用品有限公司、丁俊伟、王水平侵害商标权及不正当竞争纠纷案〔山东省高级人民法院（</w:t>
      </w:r>
      <w:r>
        <w:rPr>
          <w:rFonts w:hint="eastAsia"/>
        </w:rPr>
        <w:t>2019</w:t>
      </w:r>
      <w:r>
        <w:rPr>
          <w:rFonts w:hint="eastAsia"/>
        </w:rPr>
        <w:t>）鲁民终</w:t>
      </w:r>
      <w:r>
        <w:rPr>
          <w:rFonts w:hint="eastAsia"/>
        </w:rPr>
        <w:t>728</w:t>
      </w:r>
      <w:r>
        <w:rPr>
          <w:rFonts w:hint="eastAsia"/>
        </w:rPr>
        <w:t>号民事判决书〕</w:t>
      </w:r>
    </w:p>
    <w:p w14:paraId="0897D26F" w14:textId="77777777" w:rsidR="00C83D05" w:rsidRDefault="00C83D05" w:rsidP="00604AA5">
      <w:pPr>
        <w:pStyle w:val="AD"/>
        <w:spacing w:line="276" w:lineRule="auto"/>
      </w:pPr>
    </w:p>
    <w:p w14:paraId="4370A246" w14:textId="77777777" w:rsidR="00C83D05" w:rsidRDefault="00C83D05" w:rsidP="00604AA5">
      <w:pPr>
        <w:pStyle w:val="AD"/>
        <w:spacing w:line="276" w:lineRule="auto"/>
        <w:rPr>
          <w:rFonts w:hint="eastAsia"/>
        </w:rPr>
      </w:pPr>
      <w:r>
        <w:rPr>
          <w:rFonts w:hint="eastAsia"/>
        </w:rPr>
        <w:t xml:space="preserve">　　</w:t>
      </w:r>
      <w:r>
        <w:rPr>
          <w:rFonts w:hint="eastAsia"/>
        </w:rPr>
        <w:t>14.</w:t>
      </w:r>
      <w:r>
        <w:rPr>
          <w:rFonts w:hint="eastAsia"/>
        </w:rPr>
        <w:t>湖南银成医考教育科技有限公司与怀化医诚文化传播有限公司侵害商标权及不正当竞争纠纷案〔湖南省高级人民法院（</w:t>
      </w:r>
      <w:r>
        <w:rPr>
          <w:rFonts w:hint="eastAsia"/>
        </w:rPr>
        <w:t>2019</w:t>
      </w:r>
      <w:r>
        <w:rPr>
          <w:rFonts w:hint="eastAsia"/>
        </w:rPr>
        <w:t>）湘知民终</w:t>
      </w:r>
      <w:r>
        <w:rPr>
          <w:rFonts w:hint="eastAsia"/>
        </w:rPr>
        <w:t>642</w:t>
      </w:r>
      <w:r>
        <w:rPr>
          <w:rFonts w:hint="eastAsia"/>
        </w:rPr>
        <w:t>号民事判决书〕</w:t>
      </w:r>
    </w:p>
    <w:p w14:paraId="530E28E0" w14:textId="77777777" w:rsidR="00C83D05" w:rsidRDefault="00C83D05" w:rsidP="00604AA5">
      <w:pPr>
        <w:pStyle w:val="AD"/>
        <w:spacing w:line="276" w:lineRule="auto"/>
      </w:pPr>
    </w:p>
    <w:p w14:paraId="61430439" w14:textId="77777777" w:rsidR="00C83D05" w:rsidRDefault="00C83D05" w:rsidP="00604AA5">
      <w:pPr>
        <w:pStyle w:val="AD"/>
        <w:spacing w:line="276" w:lineRule="auto"/>
        <w:rPr>
          <w:rFonts w:hint="eastAsia"/>
        </w:rPr>
      </w:pPr>
      <w:r>
        <w:rPr>
          <w:rFonts w:hint="eastAsia"/>
        </w:rPr>
        <w:lastRenderedPageBreak/>
        <w:t xml:space="preserve">　　</w:t>
      </w:r>
      <w:r>
        <w:rPr>
          <w:rFonts w:hint="eastAsia"/>
        </w:rPr>
        <w:t>15.</w:t>
      </w:r>
      <w:r>
        <w:rPr>
          <w:rFonts w:hint="eastAsia"/>
        </w:rPr>
        <w:t>广东佳宝集团有限公司与新兴县鲜仙乐凉果实业有限公司侵害商标权及不正当竞争纠纷案〔广东省高级人民法院（</w:t>
      </w:r>
      <w:r>
        <w:rPr>
          <w:rFonts w:hint="eastAsia"/>
        </w:rPr>
        <w:t>2019</w:t>
      </w:r>
      <w:r>
        <w:rPr>
          <w:rFonts w:hint="eastAsia"/>
        </w:rPr>
        <w:t>）粤民终</w:t>
      </w:r>
      <w:r>
        <w:rPr>
          <w:rFonts w:hint="eastAsia"/>
        </w:rPr>
        <w:t>1861</w:t>
      </w:r>
      <w:r>
        <w:rPr>
          <w:rFonts w:hint="eastAsia"/>
        </w:rPr>
        <w:t>号民事判决书〕</w:t>
      </w:r>
    </w:p>
    <w:p w14:paraId="6305D94B" w14:textId="77777777" w:rsidR="00C83D05" w:rsidRDefault="00C83D05" w:rsidP="00604AA5">
      <w:pPr>
        <w:pStyle w:val="AD"/>
        <w:spacing w:line="276" w:lineRule="auto"/>
      </w:pPr>
    </w:p>
    <w:p w14:paraId="726E033C" w14:textId="77777777" w:rsidR="00C83D05" w:rsidRDefault="00C83D05" w:rsidP="00604AA5">
      <w:pPr>
        <w:pStyle w:val="AD"/>
        <w:spacing w:line="276" w:lineRule="auto"/>
        <w:rPr>
          <w:rFonts w:hint="eastAsia"/>
        </w:rPr>
      </w:pPr>
      <w:r>
        <w:rPr>
          <w:rFonts w:hint="eastAsia"/>
        </w:rPr>
        <w:t xml:space="preserve">　　</w:t>
      </w:r>
      <w:r>
        <w:rPr>
          <w:rFonts w:hint="eastAsia"/>
        </w:rPr>
        <w:t>16.</w:t>
      </w:r>
      <w:r>
        <w:rPr>
          <w:rFonts w:hint="eastAsia"/>
        </w:rPr>
        <w:t>长春市朝阳区王记酱骨头炖菜馆与海南东北王记酱骨餐饮有限公司侵害商标权及不正当竞争纠纷案〔海南省第一中级人民法院（</w:t>
      </w:r>
      <w:r>
        <w:rPr>
          <w:rFonts w:hint="eastAsia"/>
        </w:rPr>
        <w:t>2019</w:t>
      </w:r>
      <w:r>
        <w:rPr>
          <w:rFonts w:hint="eastAsia"/>
        </w:rPr>
        <w:t>）琼</w:t>
      </w:r>
      <w:r>
        <w:rPr>
          <w:rFonts w:hint="eastAsia"/>
        </w:rPr>
        <w:t>96</w:t>
      </w:r>
      <w:r>
        <w:rPr>
          <w:rFonts w:hint="eastAsia"/>
        </w:rPr>
        <w:t>民初</w:t>
      </w:r>
      <w:r>
        <w:rPr>
          <w:rFonts w:hint="eastAsia"/>
        </w:rPr>
        <w:t>206</w:t>
      </w:r>
      <w:r>
        <w:rPr>
          <w:rFonts w:hint="eastAsia"/>
        </w:rPr>
        <w:t>号民事判决书〕</w:t>
      </w:r>
    </w:p>
    <w:p w14:paraId="017F11B5" w14:textId="77777777" w:rsidR="00C83D05" w:rsidRDefault="00C83D05" w:rsidP="00604AA5">
      <w:pPr>
        <w:pStyle w:val="AD"/>
        <w:spacing w:line="276" w:lineRule="auto"/>
      </w:pPr>
    </w:p>
    <w:p w14:paraId="02D6F871" w14:textId="77777777" w:rsidR="00C83D05" w:rsidRDefault="00C83D05" w:rsidP="00604AA5">
      <w:pPr>
        <w:pStyle w:val="AD"/>
        <w:spacing w:line="276" w:lineRule="auto"/>
        <w:rPr>
          <w:rFonts w:hint="eastAsia"/>
        </w:rPr>
      </w:pPr>
      <w:r>
        <w:rPr>
          <w:rFonts w:hint="eastAsia"/>
        </w:rPr>
        <w:t xml:space="preserve">　　</w:t>
      </w:r>
      <w:r>
        <w:rPr>
          <w:rFonts w:hint="eastAsia"/>
        </w:rPr>
        <w:t>17.</w:t>
      </w:r>
      <w:r>
        <w:rPr>
          <w:rFonts w:hint="eastAsia"/>
        </w:rPr>
        <w:t>上海冠生园食品有限公司与重庆红伊人食品有限公司、南岸区雅福链食品超市侵害商标权及不正当竞争纠纷案〔重庆自由贸易试验区人民法院（</w:t>
      </w:r>
      <w:r>
        <w:rPr>
          <w:rFonts w:hint="eastAsia"/>
        </w:rPr>
        <w:t>2019</w:t>
      </w:r>
      <w:r>
        <w:rPr>
          <w:rFonts w:hint="eastAsia"/>
        </w:rPr>
        <w:t>）渝</w:t>
      </w:r>
      <w:r>
        <w:rPr>
          <w:rFonts w:hint="eastAsia"/>
        </w:rPr>
        <w:t>0192</w:t>
      </w:r>
      <w:r>
        <w:rPr>
          <w:rFonts w:hint="eastAsia"/>
        </w:rPr>
        <w:t>民初</w:t>
      </w:r>
      <w:r>
        <w:rPr>
          <w:rFonts w:hint="eastAsia"/>
        </w:rPr>
        <w:t>6600</w:t>
      </w:r>
      <w:r>
        <w:rPr>
          <w:rFonts w:hint="eastAsia"/>
        </w:rPr>
        <w:t>号民事判决书〕</w:t>
      </w:r>
    </w:p>
    <w:p w14:paraId="0C05B68F" w14:textId="77777777" w:rsidR="00C83D05" w:rsidRDefault="00C83D05" w:rsidP="00604AA5">
      <w:pPr>
        <w:pStyle w:val="AD"/>
        <w:spacing w:line="276" w:lineRule="auto"/>
      </w:pPr>
    </w:p>
    <w:p w14:paraId="52395111" w14:textId="77777777" w:rsidR="00C83D05" w:rsidRDefault="00C83D05" w:rsidP="00604AA5">
      <w:pPr>
        <w:pStyle w:val="AD"/>
        <w:spacing w:line="276" w:lineRule="auto"/>
        <w:rPr>
          <w:rFonts w:hint="eastAsia"/>
        </w:rPr>
      </w:pPr>
      <w:r>
        <w:rPr>
          <w:rFonts w:hint="eastAsia"/>
        </w:rPr>
        <w:t xml:space="preserve">　　</w:t>
      </w:r>
      <w:r>
        <w:rPr>
          <w:rFonts w:hint="eastAsia"/>
        </w:rPr>
        <w:t>18.</w:t>
      </w:r>
      <w:r>
        <w:rPr>
          <w:rFonts w:hint="eastAsia"/>
        </w:rPr>
        <w:t>浙江欧诗漫集团有限公司与汕头市澄海区莉露化妆品有限公司、鱼池口佳嘉日化商行侵害商标权纠纷案〔甘肃省兰州市中级人民法院（</w:t>
      </w:r>
      <w:r>
        <w:rPr>
          <w:rFonts w:hint="eastAsia"/>
        </w:rPr>
        <w:t>2018</w:t>
      </w:r>
      <w:r>
        <w:rPr>
          <w:rFonts w:hint="eastAsia"/>
        </w:rPr>
        <w:t>）甘</w:t>
      </w:r>
      <w:r>
        <w:rPr>
          <w:rFonts w:hint="eastAsia"/>
        </w:rPr>
        <w:t>01</w:t>
      </w:r>
      <w:r>
        <w:rPr>
          <w:rFonts w:hint="eastAsia"/>
        </w:rPr>
        <w:t>民初</w:t>
      </w:r>
      <w:r>
        <w:rPr>
          <w:rFonts w:hint="eastAsia"/>
        </w:rPr>
        <w:t>1299</w:t>
      </w:r>
      <w:r>
        <w:rPr>
          <w:rFonts w:hint="eastAsia"/>
        </w:rPr>
        <w:t>号民事判决书〕</w:t>
      </w:r>
    </w:p>
    <w:p w14:paraId="7BE7E4D1" w14:textId="77777777" w:rsidR="00C83D05" w:rsidRDefault="00C83D05" w:rsidP="00604AA5">
      <w:pPr>
        <w:pStyle w:val="AD"/>
        <w:spacing w:line="276" w:lineRule="auto"/>
      </w:pPr>
    </w:p>
    <w:p w14:paraId="0A421F63" w14:textId="77777777" w:rsidR="00C83D05" w:rsidRDefault="00C83D05" w:rsidP="00604AA5">
      <w:pPr>
        <w:pStyle w:val="AD"/>
        <w:spacing w:line="276" w:lineRule="auto"/>
        <w:rPr>
          <w:rFonts w:hint="eastAsia"/>
        </w:rPr>
      </w:pPr>
      <w:r>
        <w:rPr>
          <w:rFonts w:hint="eastAsia"/>
        </w:rPr>
        <w:t xml:space="preserve">　　（三）侵害著作权纠纷案件</w:t>
      </w:r>
    </w:p>
    <w:p w14:paraId="25BADD60" w14:textId="77777777" w:rsidR="00C83D05" w:rsidRDefault="00C83D05" w:rsidP="00604AA5">
      <w:pPr>
        <w:pStyle w:val="AD"/>
        <w:spacing w:line="276" w:lineRule="auto"/>
      </w:pPr>
    </w:p>
    <w:p w14:paraId="0CCB7F80" w14:textId="77777777" w:rsidR="00C83D05" w:rsidRDefault="00C83D05" w:rsidP="00604AA5">
      <w:pPr>
        <w:pStyle w:val="AD"/>
        <w:spacing w:line="276" w:lineRule="auto"/>
        <w:rPr>
          <w:rFonts w:hint="eastAsia"/>
        </w:rPr>
      </w:pPr>
      <w:r>
        <w:rPr>
          <w:rFonts w:hint="eastAsia"/>
        </w:rPr>
        <w:t xml:space="preserve">　　</w:t>
      </w:r>
      <w:r>
        <w:rPr>
          <w:rFonts w:hint="eastAsia"/>
        </w:rPr>
        <w:t>19.</w:t>
      </w:r>
      <w:r>
        <w:rPr>
          <w:rFonts w:hint="eastAsia"/>
        </w:rPr>
        <w:t>北京乐动卓越科技有限公司与阿里云计算有限公司侵害作品信息网络传播权纠纷案〔北京知识产权法院（</w:t>
      </w:r>
      <w:r>
        <w:rPr>
          <w:rFonts w:hint="eastAsia"/>
        </w:rPr>
        <w:t>2017</w:t>
      </w:r>
      <w:r>
        <w:rPr>
          <w:rFonts w:hint="eastAsia"/>
        </w:rPr>
        <w:t>）京</w:t>
      </w:r>
      <w:r>
        <w:rPr>
          <w:rFonts w:hint="eastAsia"/>
        </w:rPr>
        <w:t>73</w:t>
      </w:r>
      <w:r>
        <w:rPr>
          <w:rFonts w:hint="eastAsia"/>
        </w:rPr>
        <w:t>民终</w:t>
      </w:r>
      <w:r>
        <w:rPr>
          <w:rFonts w:hint="eastAsia"/>
        </w:rPr>
        <w:t>1194</w:t>
      </w:r>
      <w:r>
        <w:rPr>
          <w:rFonts w:hint="eastAsia"/>
        </w:rPr>
        <w:t>号民事判决书〕</w:t>
      </w:r>
    </w:p>
    <w:p w14:paraId="75E6F9E2" w14:textId="77777777" w:rsidR="00C83D05" w:rsidRDefault="00C83D05" w:rsidP="00604AA5">
      <w:pPr>
        <w:pStyle w:val="AD"/>
        <w:spacing w:line="276" w:lineRule="auto"/>
      </w:pPr>
    </w:p>
    <w:p w14:paraId="390D4FA2" w14:textId="77777777" w:rsidR="00C83D05" w:rsidRDefault="00C83D05" w:rsidP="00604AA5">
      <w:pPr>
        <w:pStyle w:val="AD"/>
        <w:spacing w:line="276" w:lineRule="auto"/>
        <w:rPr>
          <w:rFonts w:hint="eastAsia"/>
        </w:rPr>
      </w:pPr>
      <w:r>
        <w:rPr>
          <w:rFonts w:hint="eastAsia"/>
        </w:rPr>
        <w:t xml:space="preserve">　　</w:t>
      </w:r>
      <w:r>
        <w:rPr>
          <w:rFonts w:hint="eastAsia"/>
        </w:rPr>
        <w:t>20.</w:t>
      </w:r>
      <w:r>
        <w:rPr>
          <w:rFonts w:hint="eastAsia"/>
        </w:rPr>
        <w:t>北京众得文化传播有限公司与万达影视传媒有限公司、新丽传媒集团有限公司、天津金狐文化传播有限公司、岳龙刚侵害作品改编权纠纷案〔天津市第三中级人民法院（</w:t>
      </w:r>
      <w:r>
        <w:rPr>
          <w:rFonts w:hint="eastAsia"/>
        </w:rPr>
        <w:t>2019</w:t>
      </w:r>
      <w:r>
        <w:rPr>
          <w:rFonts w:hint="eastAsia"/>
        </w:rPr>
        <w:t>）津</w:t>
      </w:r>
      <w:r>
        <w:rPr>
          <w:rFonts w:hint="eastAsia"/>
        </w:rPr>
        <w:t>03</w:t>
      </w:r>
      <w:r>
        <w:rPr>
          <w:rFonts w:hint="eastAsia"/>
        </w:rPr>
        <w:t>知民终</w:t>
      </w:r>
      <w:r>
        <w:rPr>
          <w:rFonts w:hint="eastAsia"/>
        </w:rPr>
        <w:t>6</w:t>
      </w:r>
      <w:r>
        <w:rPr>
          <w:rFonts w:hint="eastAsia"/>
        </w:rPr>
        <w:t>号民事判决书〕</w:t>
      </w:r>
    </w:p>
    <w:p w14:paraId="4EB4CF7E" w14:textId="77777777" w:rsidR="00C83D05" w:rsidRDefault="00C83D05" w:rsidP="00604AA5">
      <w:pPr>
        <w:pStyle w:val="AD"/>
        <w:spacing w:line="276" w:lineRule="auto"/>
      </w:pPr>
    </w:p>
    <w:p w14:paraId="09890638" w14:textId="77777777" w:rsidR="00C83D05" w:rsidRDefault="00C83D05" w:rsidP="00604AA5">
      <w:pPr>
        <w:pStyle w:val="AD"/>
        <w:spacing w:line="276" w:lineRule="auto"/>
        <w:rPr>
          <w:rFonts w:hint="eastAsia"/>
        </w:rPr>
      </w:pPr>
      <w:r>
        <w:rPr>
          <w:rFonts w:hint="eastAsia"/>
        </w:rPr>
        <w:t xml:space="preserve">　　</w:t>
      </w:r>
      <w:r>
        <w:rPr>
          <w:rFonts w:hint="eastAsia"/>
        </w:rPr>
        <w:t>21.</w:t>
      </w:r>
      <w:r>
        <w:rPr>
          <w:rFonts w:hint="eastAsia"/>
        </w:rPr>
        <w:t>刘宝平与内蒙古阿儿含只文化有限责任公司、巴音额日乐、内蒙古电影集团有限责任公司侵害著作权纠纷案〔内蒙古自治区高级人民法院（</w:t>
      </w:r>
      <w:r>
        <w:rPr>
          <w:rFonts w:hint="eastAsia"/>
        </w:rPr>
        <w:t>2019</w:t>
      </w:r>
      <w:r>
        <w:rPr>
          <w:rFonts w:hint="eastAsia"/>
        </w:rPr>
        <w:t>）内民终</w:t>
      </w:r>
      <w:r>
        <w:rPr>
          <w:rFonts w:hint="eastAsia"/>
        </w:rPr>
        <w:t>156</w:t>
      </w:r>
      <w:r>
        <w:rPr>
          <w:rFonts w:hint="eastAsia"/>
        </w:rPr>
        <w:t>号民事判决书〕</w:t>
      </w:r>
    </w:p>
    <w:p w14:paraId="68C045F8" w14:textId="77777777" w:rsidR="00C83D05" w:rsidRDefault="00C83D05" w:rsidP="00604AA5">
      <w:pPr>
        <w:pStyle w:val="AD"/>
        <w:spacing w:line="276" w:lineRule="auto"/>
      </w:pPr>
    </w:p>
    <w:p w14:paraId="33491AB4" w14:textId="77777777" w:rsidR="00C83D05" w:rsidRDefault="00C83D05" w:rsidP="00604AA5">
      <w:pPr>
        <w:pStyle w:val="AD"/>
        <w:spacing w:line="276" w:lineRule="auto"/>
        <w:rPr>
          <w:rFonts w:hint="eastAsia"/>
        </w:rPr>
      </w:pPr>
      <w:r>
        <w:rPr>
          <w:rFonts w:hint="eastAsia"/>
        </w:rPr>
        <w:t xml:space="preserve">　　</w:t>
      </w:r>
      <w:r>
        <w:rPr>
          <w:rFonts w:hint="eastAsia"/>
        </w:rPr>
        <w:t>22.</w:t>
      </w:r>
      <w:r>
        <w:rPr>
          <w:rFonts w:hint="eastAsia"/>
        </w:rPr>
        <w:t>曹新华与濮凤娟、王信贺侵害著作权纠纷案〔江苏省高级人民法院（</w:t>
      </w:r>
      <w:r>
        <w:rPr>
          <w:rFonts w:hint="eastAsia"/>
        </w:rPr>
        <w:t>2019</w:t>
      </w:r>
      <w:r>
        <w:rPr>
          <w:rFonts w:hint="eastAsia"/>
        </w:rPr>
        <w:t>）苏民终</w:t>
      </w:r>
      <w:r>
        <w:rPr>
          <w:rFonts w:hint="eastAsia"/>
        </w:rPr>
        <w:t>1410</w:t>
      </w:r>
      <w:r>
        <w:rPr>
          <w:rFonts w:hint="eastAsia"/>
        </w:rPr>
        <w:t>号民事判决书〕</w:t>
      </w:r>
    </w:p>
    <w:p w14:paraId="16923C8A" w14:textId="77777777" w:rsidR="00C83D05" w:rsidRDefault="00C83D05" w:rsidP="00604AA5">
      <w:pPr>
        <w:pStyle w:val="AD"/>
        <w:spacing w:line="276" w:lineRule="auto"/>
      </w:pPr>
    </w:p>
    <w:p w14:paraId="0329491C" w14:textId="77777777" w:rsidR="00C83D05" w:rsidRDefault="00C83D05" w:rsidP="00604AA5">
      <w:pPr>
        <w:pStyle w:val="AD"/>
        <w:spacing w:line="276" w:lineRule="auto"/>
        <w:rPr>
          <w:rFonts w:hint="eastAsia"/>
        </w:rPr>
      </w:pPr>
      <w:r>
        <w:rPr>
          <w:rFonts w:hint="eastAsia"/>
        </w:rPr>
        <w:t xml:space="preserve">　　</w:t>
      </w:r>
      <w:r>
        <w:rPr>
          <w:rFonts w:hint="eastAsia"/>
        </w:rPr>
        <w:t>23.</w:t>
      </w:r>
      <w:r>
        <w:rPr>
          <w:rFonts w:hint="eastAsia"/>
        </w:rPr>
        <w:t>杭州刀豆网络科技有限公司与长沙百赞网络科技有限公司、深圳市腾讯计算机系统有限公司侵害作品信息网络传播权纠纷案〔浙江省杭州市中级人民法院（</w:t>
      </w:r>
      <w:r>
        <w:rPr>
          <w:rFonts w:hint="eastAsia"/>
        </w:rPr>
        <w:t>2019</w:t>
      </w:r>
      <w:r>
        <w:rPr>
          <w:rFonts w:hint="eastAsia"/>
        </w:rPr>
        <w:t>）浙</w:t>
      </w:r>
      <w:r>
        <w:rPr>
          <w:rFonts w:hint="eastAsia"/>
        </w:rPr>
        <w:t>01</w:t>
      </w:r>
      <w:r>
        <w:rPr>
          <w:rFonts w:hint="eastAsia"/>
        </w:rPr>
        <w:t>民终</w:t>
      </w:r>
      <w:r>
        <w:rPr>
          <w:rFonts w:hint="eastAsia"/>
        </w:rPr>
        <w:t>4268</w:t>
      </w:r>
      <w:r>
        <w:rPr>
          <w:rFonts w:hint="eastAsia"/>
        </w:rPr>
        <w:t>号民事判决书〕</w:t>
      </w:r>
    </w:p>
    <w:p w14:paraId="61E67BE1" w14:textId="77777777" w:rsidR="00C83D05" w:rsidRDefault="00C83D05" w:rsidP="00604AA5">
      <w:pPr>
        <w:pStyle w:val="AD"/>
        <w:spacing w:line="276" w:lineRule="auto"/>
      </w:pPr>
    </w:p>
    <w:p w14:paraId="622B563B" w14:textId="77777777" w:rsidR="00C83D05" w:rsidRDefault="00C83D05" w:rsidP="00604AA5">
      <w:pPr>
        <w:pStyle w:val="AD"/>
        <w:spacing w:line="276" w:lineRule="auto"/>
        <w:rPr>
          <w:rFonts w:hint="eastAsia"/>
        </w:rPr>
      </w:pPr>
      <w:r>
        <w:rPr>
          <w:rFonts w:hint="eastAsia"/>
        </w:rPr>
        <w:t xml:space="preserve">　　</w:t>
      </w:r>
      <w:r>
        <w:rPr>
          <w:rFonts w:hint="eastAsia"/>
        </w:rPr>
        <w:t>24.</w:t>
      </w:r>
      <w:r>
        <w:rPr>
          <w:rFonts w:hint="eastAsia"/>
        </w:rPr>
        <w:t>苗富华与优酷信息技术（北京）有限公司侵害作品信息网络传播权纠纷案〔河南省高级人民法院（</w:t>
      </w:r>
      <w:r>
        <w:rPr>
          <w:rFonts w:hint="eastAsia"/>
        </w:rPr>
        <w:t>2019</w:t>
      </w:r>
      <w:r>
        <w:rPr>
          <w:rFonts w:hint="eastAsia"/>
        </w:rPr>
        <w:t>）豫知民终</w:t>
      </w:r>
      <w:r>
        <w:rPr>
          <w:rFonts w:hint="eastAsia"/>
        </w:rPr>
        <w:t>231</w:t>
      </w:r>
      <w:r>
        <w:rPr>
          <w:rFonts w:hint="eastAsia"/>
        </w:rPr>
        <w:t>号民事判决书〕</w:t>
      </w:r>
    </w:p>
    <w:p w14:paraId="33981111" w14:textId="77777777" w:rsidR="00C83D05" w:rsidRDefault="00C83D05" w:rsidP="00604AA5">
      <w:pPr>
        <w:pStyle w:val="AD"/>
        <w:spacing w:line="276" w:lineRule="auto"/>
      </w:pPr>
    </w:p>
    <w:p w14:paraId="6BD387C6" w14:textId="77777777" w:rsidR="00C83D05" w:rsidRDefault="00C83D05" w:rsidP="00604AA5">
      <w:pPr>
        <w:pStyle w:val="AD"/>
        <w:spacing w:line="276" w:lineRule="auto"/>
        <w:rPr>
          <w:rFonts w:hint="eastAsia"/>
        </w:rPr>
      </w:pPr>
      <w:r>
        <w:rPr>
          <w:rFonts w:hint="eastAsia"/>
        </w:rPr>
        <w:t xml:space="preserve">　　</w:t>
      </w:r>
      <w:r>
        <w:rPr>
          <w:rFonts w:hint="eastAsia"/>
        </w:rPr>
        <w:t>25.</w:t>
      </w:r>
      <w:r>
        <w:rPr>
          <w:rFonts w:hint="eastAsia"/>
        </w:rPr>
        <w:t>武汉光亚文化艺术发展有限公司、黄乾生与刘若英、叶如婷、上海拾谷影业有限公司等侵害著作权及不正当竞争纠纷案〔湖北省武汉市中级人民法院（</w:t>
      </w:r>
      <w:r>
        <w:rPr>
          <w:rFonts w:hint="eastAsia"/>
        </w:rPr>
        <w:t>2018</w:t>
      </w:r>
      <w:r>
        <w:rPr>
          <w:rFonts w:hint="eastAsia"/>
        </w:rPr>
        <w:t>）鄂</w:t>
      </w:r>
      <w:r>
        <w:rPr>
          <w:rFonts w:hint="eastAsia"/>
        </w:rPr>
        <w:t>01</w:t>
      </w:r>
      <w:r>
        <w:rPr>
          <w:rFonts w:hint="eastAsia"/>
        </w:rPr>
        <w:t>民初</w:t>
      </w:r>
      <w:r>
        <w:rPr>
          <w:rFonts w:hint="eastAsia"/>
        </w:rPr>
        <w:t>5015</w:t>
      </w:r>
      <w:r>
        <w:rPr>
          <w:rFonts w:hint="eastAsia"/>
        </w:rPr>
        <w:t>号民事判决书〕</w:t>
      </w:r>
    </w:p>
    <w:p w14:paraId="2D0CA586" w14:textId="77777777" w:rsidR="00C83D05" w:rsidRDefault="00C83D05" w:rsidP="00604AA5">
      <w:pPr>
        <w:pStyle w:val="AD"/>
        <w:spacing w:line="276" w:lineRule="auto"/>
      </w:pPr>
    </w:p>
    <w:p w14:paraId="5936E36A" w14:textId="77777777" w:rsidR="00C83D05" w:rsidRDefault="00C83D05" w:rsidP="00604AA5">
      <w:pPr>
        <w:pStyle w:val="AD"/>
        <w:spacing w:line="276" w:lineRule="auto"/>
        <w:rPr>
          <w:rFonts w:hint="eastAsia"/>
        </w:rPr>
      </w:pPr>
      <w:r>
        <w:rPr>
          <w:rFonts w:hint="eastAsia"/>
        </w:rPr>
        <w:lastRenderedPageBreak/>
        <w:t xml:space="preserve">　　</w:t>
      </w:r>
      <w:r>
        <w:rPr>
          <w:rFonts w:hint="eastAsia"/>
        </w:rPr>
        <w:t>26.</w:t>
      </w:r>
      <w:r>
        <w:rPr>
          <w:rFonts w:hint="eastAsia"/>
        </w:rPr>
        <w:t>广州网易计算机系统有限公司与广州华多网络科技有限公司侵害著作权及不正当竞争纠纷案〔广东省高级人民法院（</w:t>
      </w:r>
      <w:r>
        <w:rPr>
          <w:rFonts w:hint="eastAsia"/>
        </w:rPr>
        <w:t>2018</w:t>
      </w:r>
      <w:r>
        <w:rPr>
          <w:rFonts w:hint="eastAsia"/>
        </w:rPr>
        <w:t>）粤民终</w:t>
      </w:r>
      <w:r>
        <w:rPr>
          <w:rFonts w:hint="eastAsia"/>
        </w:rPr>
        <w:t>137</w:t>
      </w:r>
      <w:r>
        <w:rPr>
          <w:rFonts w:hint="eastAsia"/>
        </w:rPr>
        <w:t>号民事判决书〕</w:t>
      </w:r>
    </w:p>
    <w:p w14:paraId="29BF3C44" w14:textId="77777777" w:rsidR="00C83D05" w:rsidRDefault="00C83D05" w:rsidP="00604AA5">
      <w:pPr>
        <w:pStyle w:val="AD"/>
        <w:spacing w:line="276" w:lineRule="auto"/>
      </w:pPr>
    </w:p>
    <w:p w14:paraId="2877BF9E" w14:textId="77777777" w:rsidR="00C83D05" w:rsidRDefault="00C83D05" w:rsidP="00604AA5">
      <w:pPr>
        <w:pStyle w:val="AD"/>
        <w:spacing w:line="276" w:lineRule="auto"/>
        <w:rPr>
          <w:rFonts w:hint="eastAsia"/>
        </w:rPr>
      </w:pPr>
      <w:r>
        <w:rPr>
          <w:rFonts w:hint="eastAsia"/>
        </w:rPr>
        <w:t xml:space="preserve">　　</w:t>
      </w:r>
      <w:r>
        <w:rPr>
          <w:rFonts w:hint="eastAsia"/>
        </w:rPr>
        <w:t>27.</w:t>
      </w:r>
      <w:r>
        <w:rPr>
          <w:rFonts w:hint="eastAsia"/>
        </w:rPr>
        <w:t>中国音像著作权集体管理协会与拉萨高度休闲娱乐有限公司侵害著作权纠纷案〔西藏自治区拉萨市中级人民法院（</w:t>
      </w:r>
      <w:r>
        <w:rPr>
          <w:rFonts w:hint="eastAsia"/>
        </w:rPr>
        <w:t>2019</w:t>
      </w:r>
      <w:r>
        <w:rPr>
          <w:rFonts w:hint="eastAsia"/>
        </w:rPr>
        <w:t>）藏</w:t>
      </w:r>
      <w:r>
        <w:rPr>
          <w:rFonts w:hint="eastAsia"/>
        </w:rPr>
        <w:t>01</w:t>
      </w:r>
      <w:r>
        <w:rPr>
          <w:rFonts w:hint="eastAsia"/>
        </w:rPr>
        <w:t>知民初</w:t>
      </w:r>
      <w:r>
        <w:rPr>
          <w:rFonts w:hint="eastAsia"/>
        </w:rPr>
        <w:t>6</w:t>
      </w:r>
      <w:r>
        <w:rPr>
          <w:rFonts w:hint="eastAsia"/>
        </w:rPr>
        <w:t>号民事判决书〕</w:t>
      </w:r>
    </w:p>
    <w:p w14:paraId="14FECBBF" w14:textId="77777777" w:rsidR="00C83D05" w:rsidRDefault="00C83D05" w:rsidP="00604AA5">
      <w:pPr>
        <w:pStyle w:val="AD"/>
        <w:spacing w:line="276" w:lineRule="auto"/>
      </w:pPr>
    </w:p>
    <w:p w14:paraId="0DDB0C79" w14:textId="77777777" w:rsidR="00C83D05" w:rsidRDefault="00C83D05" w:rsidP="00604AA5">
      <w:pPr>
        <w:pStyle w:val="AD"/>
        <w:spacing w:line="276" w:lineRule="auto"/>
        <w:rPr>
          <w:rFonts w:hint="eastAsia"/>
        </w:rPr>
      </w:pPr>
      <w:r>
        <w:rPr>
          <w:rFonts w:hint="eastAsia"/>
        </w:rPr>
        <w:t xml:space="preserve">　　（四）不正当竞争及垄断纠纷案件</w:t>
      </w:r>
    </w:p>
    <w:p w14:paraId="277A2645" w14:textId="77777777" w:rsidR="00C83D05" w:rsidRDefault="00C83D05" w:rsidP="00604AA5">
      <w:pPr>
        <w:pStyle w:val="AD"/>
        <w:spacing w:line="276" w:lineRule="auto"/>
      </w:pPr>
    </w:p>
    <w:p w14:paraId="141AF445" w14:textId="77777777" w:rsidR="00C83D05" w:rsidRDefault="00C83D05" w:rsidP="00604AA5">
      <w:pPr>
        <w:pStyle w:val="AD"/>
        <w:spacing w:line="276" w:lineRule="auto"/>
        <w:rPr>
          <w:rFonts w:hint="eastAsia"/>
        </w:rPr>
      </w:pPr>
      <w:r>
        <w:rPr>
          <w:rFonts w:hint="eastAsia"/>
        </w:rPr>
        <w:t xml:space="preserve">　　</w:t>
      </w:r>
      <w:r>
        <w:rPr>
          <w:rFonts w:hint="eastAsia"/>
        </w:rPr>
        <w:t>28.</w:t>
      </w:r>
      <w:r>
        <w:rPr>
          <w:rFonts w:hint="eastAsia"/>
        </w:rPr>
        <w:t>广州王老吉大健康产业有限公司与加多宝（中国）饮料有限公司虚假宣传纠纷案〔最高人民法院（</w:t>
      </w:r>
      <w:r>
        <w:rPr>
          <w:rFonts w:hint="eastAsia"/>
        </w:rPr>
        <w:t>2017</w:t>
      </w:r>
      <w:r>
        <w:rPr>
          <w:rFonts w:hint="eastAsia"/>
        </w:rPr>
        <w:t>）最高法民再</w:t>
      </w:r>
      <w:r>
        <w:rPr>
          <w:rFonts w:hint="eastAsia"/>
        </w:rPr>
        <w:t>151</w:t>
      </w:r>
      <w:r>
        <w:rPr>
          <w:rFonts w:hint="eastAsia"/>
        </w:rPr>
        <w:t>号民事判决书〕</w:t>
      </w:r>
    </w:p>
    <w:p w14:paraId="6919AE51" w14:textId="77777777" w:rsidR="00C83D05" w:rsidRDefault="00C83D05" w:rsidP="00604AA5">
      <w:pPr>
        <w:pStyle w:val="AD"/>
        <w:spacing w:line="276" w:lineRule="auto"/>
      </w:pPr>
    </w:p>
    <w:p w14:paraId="19413C8F" w14:textId="77777777" w:rsidR="00C83D05" w:rsidRDefault="00C83D05" w:rsidP="00604AA5">
      <w:pPr>
        <w:pStyle w:val="AD"/>
        <w:spacing w:line="276" w:lineRule="auto"/>
        <w:rPr>
          <w:rFonts w:hint="eastAsia"/>
        </w:rPr>
      </w:pPr>
      <w:r>
        <w:rPr>
          <w:rFonts w:hint="eastAsia"/>
        </w:rPr>
        <w:t xml:space="preserve">　　</w:t>
      </w:r>
      <w:r>
        <w:rPr>
          <w:rFonts w:hint="eastAsia"/>
        </w:rPr>
        <w:t>29.</w:t>
      </w:r>
      <w:r>
        <w:rPr>
          <w:rFonts w:hint="eastAsia"/>
        </w:rPr>
        <w:t>华阳新兴科技（天津）集团有限公司与麦达可尔（天津）科技有限公司、王成刚、张红星、刘芳侵害商业秘密纠纷案〔最高人民法院（</w:t>
      </w:r>
      <w:r>
        <w:rPr>
          <w:rFonts w:hint="eastAsia"/>
        </w:rPr>
        <w:t>2019</w:t>
      </w:r>
      <w:r>
        <w:rPr>
          <w:rFonts w:hint="eastAsia"/>
        </w:rPr>
        <w:t>）最高法民再</w:t>
      </w:r>
      <w:r>
        <w:rPr>
          <w:rFonts w:hint="eastAsia"/>
        </w:rPr>
        <w:t>268</w:t>
      </w:r>
      <w:r>
        <w:rPr>
          <w:rFonts w:hint="eastAsia"/>
        </w:rPr>
        <w:t>号民事判决书〕</w:t>
      </w:r>
    </w:p>
    <w:p w14:paraId="76BCF956" w14:textId="77777777" w:rsidR="00C83D05" w:rsidRDefault="00C83D05" w:rsidP="00604AA5">
      <w:pPr>
        <w:pStyle w:val="AD"/>
        <w:spacing w:line="276" w:lineRule="auto"/>
      </w:pPr>
    </w:p>
    <w:p w14:paraId="4AB64BB5" w14:textId="77777777" w:rsidR="00C83D05" w:rsidRDefault="00C83D05" w:rsidP="00604AA5">
      <w:pPr>
        <w:pStyle w:val="AD"/>
        <w:spacing w:line="276" w:lineRule="auto"/>
        <w:rPr>
          <w:rFonts w:hint="eastAsia"/>
        </w:rPr>
      </w:pPr>
      <w:r>
        <w:rPr>
          <w:rFonts w:hint="eastAsia"/>
        </w:rPr>
        <w:t xml:space="preserve">　　</w:t>
      </w:r>
      <w:r>
        <w:rPr>
          <w:rFonts w:hint="eastAsia"/>
        </w:rPr>
        <w:t>30.</w:t>
      </w:r>
      <w:r>
        <w:rPr>
          <w:rFonts w:hint="eastAsia"/>
        </w:rPr>
        <w:t>北京联盟影业投资有限公司与北京小马奔腾壹影视文化发展有限公司、北京小马奔腾文化传媒股份有限公司、安徽广电海豚传媒集团有限公司等不正当竞争纠纷案〔北京市高级人民法院（</w:t>
      </w:r>
      <w:r>
        <w:rPr>
          <w:rFonts w:hint="eastAsia"/>
        </w:rPr>
        <w:t>2019</w:t>
      </w:r>
      <w:r>
        <w:rPr>
          <w:rFonts w:hint="eastAsia"/>
        </w:rPr>
        <w:t>）京民终</w:t>
      </w:r>
      <w:r>
        <w:rPr>
          <w:rFonts w:hint="eastAsia"/>
        </w:rPr>
        <w:t>229</w:t>
      </w:r>
      <w:r>
        <w:rPr>
          <w:rFonts w:hint="eastAsia"/>
        </w:rPr>
        <w:t>号民事判决书〕</w:t>
      </w:r>
    </w:p>
    <w:p w14:paraId="4E833525" w14:textId="77777777" w:rsidR="00C83D05" w:rsidRDefault="00C83D05" w:rsidP="00604AA5">
      <w:pPr>
        <w:pStyle w:val="AD"/>
        <w:spacing w:line="276" w:lineRule="auto"/>
      </w:pPr>
    </w:p>
    <w:p w14:paraId="1A9AB6D8" w14:textId="77777777" w:rsidR="00C83D05" w:rsidRDefault="00C83D05" w:rsidP="00604AA5">
      <w:pPr>
        <w:pStyle w:val="AD"/>
        <w:spacing w:line="276" w:lineRule="auto"/>
        <w:rPr>
          <w:rFonts w:hint="eastAsia"/>
        </w:rPr>
      </w:pPr>
      <w:r>
        <w:rPr>
          <w:rFonts w:hint="eastAsia"/>
        </w:rPr>
        <w:t xml:space="preserve">　　</w:t>
      </w:r>
      <w:r>
        <w:rPr>
          <w:rFonts w:hint="eastAsia"/>
        </w:rPr>
        <w:t>31.</w:t>
      </w:r>
      <w:r>
        <w:rPr>
          <w:rFonts w:hint="eastAsia"/>
        </w:rPr>
        <w:t>新丽传媒集团有限公司与北京派华文化传媒股份有限公司侵害商业秘密纠纷案〔北京市朝阳区人民法院（</w:t>
      </w:r>
      <w:r>
        <w:rPr>
          <w:rFonts w:hint="eastAsia"/>
        </w:rPr>
        <w:t>2017</w:t>
      </w:r>
      <w:r>
        <w:rPr>
          <w:rFonts w:hint="eastAsia"/>
        </w:rPr>
        <w:t>）京</w:t>
      </w:r>
      <w:r>
        <w:rPr>
          <w:rFonts w:hint="eastAsia"/>
        </w:rPr>
        <w:t>0105</w:t>
      </w:r>
      <w:r>
        <w:rPr>
          <w:rFonts w:hint="eastAsia"/>
        </w:rPr>
        <w:t>民初</w:t>
      </w:r>
      <w:r>
        <w:rPr>
          <w:rFonts w:hint="eastAsia"/>
        </w:rPr>
        <w:t>68514</w:t>
      </w:r>
      <w:r>
        <w:rPr>
          <w:rFonts w:hint="eastAsia"/>
        </w:rPr>
        <w:t>号民事判决书〕</w:t>
      </w:r>
    </w:p>
    <w:p w14:paraId="3C652D3F" w14:textId="77777777" w:rsidR="00C83D05" w:rsidRDefault="00C83D05" w:rsidP="00604AA5">
      <w:pPr>
        <w:pStyle w:val="AD"/>
        <w:spacing w:line="276" w:lineRule="auto"/>
      </w:pPr>
    </w:p>
    <w:p w14:paraId="1085AD3F" w14:textId="77777777" w:rsidR="00C83D05" w:rsidRDefault="00C83D05" w:rsidP="00604AA5">
      <w:pPr>
        <w:pStyle w:val="AD"/>
        <w:spacing w:line="276" w:lineRule="auto"/>
        <w:rPr>
          <w:rFonts w:hint="eastAsia"/>
        </w:rPr>
      </w:pPr>
      <w:r>
        <w:rPr>
          <w:rFonts w:hint="eastAsia"/>
        </w:rPr>
        <w:t xml:space="preserve">　　</w:t>
      </w:r>
      <w:r>
        <w:rPr>
          <w:rFonts w:hint="eastAsia"/>
        </w:rPr>
        <w:t>32.</w:t>
      </w:r>
      <w:r>
        <w:rPr>
          <w:rFonts w:hint="eastAsia"/>
        </w:rPr>
        <w:t>深圳市腾讯计算机系统有限公司、腾讯数码（天津）有限公司与洪旭不正当竞争纠纷案〔天津市滨海新区人民法院</w:t>
      </w:r>
      <w:r>
        <w:rPr>
          <w:rFonts w:hint="eastAsia"/>
        </w:rPr>
        <w:t>(2019)</w:t>
      </w:r>
      <w:r>
        <w:rPr>
          <w:rFonts w:hint="eastAsia"/>
        </w:rPr>
        <w:t>津</w:t>
      </w:r>
      <w:r>
        <w:rPr>
          <w:rFonts w:hint="eastAsia"/>
        </w:rPr>
        <w:t>0116</w:t>
      </w:r>
      <w:r>
        <w:rPr>
          <w:rFonts w:hint="eastAsia"/>
        </w:rPr>
        <w:t>民初</w:t>
      </w:r>
      <w:r>
        <w:rPr>
          <w:rFonts w:hint="eastAsia"/>
        </w:rPr>
        <w:t>697</w:t>
      </w:r>
      <w:r>
        <w:rPr>
          <w:rFonts w:hint="eastAsia"/>
        </w:rPr>
        <w:t>号民事判决书〕</w:t>
      </w:r>
    </w:p>
    <w:p w14:paraId="7353F7D1" w14:textId="77777777" w:rsidR="00C83D05" w:rsidRDefault="00C83D05" w:rsidP="00604AA5">
      <w:pPr>
        <w:pStyle w:val="AD"/>
        <w:spacing w:line="276" w:lineRule="auto"/>
      </w:pPr>
    </w:p>
    <w:p w14:paraId="7756F406" w14:textId="77777777" w:rsidR="00C83D05" w:rsidRDefault="00C83D05" w:rsidP="00604AA5">
      <w:pPr>
        <w:pStyle w:val="AD"/>
        <w:spacing w:line="276" w:lineRule="auto"/>
        <w:rPr>
          <w:rFonts w:hint="eastAsia"/>
        </w:rPr>
      </w:pPr>
      <w:r>
        <w:rPr>
          <w:rFonts w:hint="eastAsia"/>
        </w:rPr>
        <w:t xml:space="preserve">　　</w:t>
      </w:r>
      <w:r>
        <w:rPr>
          <w:rFonts w:hint="eastAsia"/>
        </w:rPr>
        <w:t>33.</w:t>
      </w:r>
      <w:r>
        <w:rPr>
          <w:rFonts w:hint="eastAsia"/>
        </w:rPr>
        <w:t>亿能仕（大连）科技有限公司与捷客斯（上海）贸易有限公司、浙江淘宝网络有限公司商业诋毁纠纷案〔辽宁省大连市中级人民法院（</w:t>
      </w:r>
      <w:r>
        <w:rPr>
          <w:rFonts w:hint="eastAsia"/>
        </w:rPr>
        <w:t>2019</w:t>
      </w:r>
      <w:r>
        <w:rPr>
          <w:rFonts w:hint="eastAsia"/>
        </w:rPr>
        <w:t>）辽</w:t>
      </w:r>
      <w:r>
        <w:rPr>
          <w:rFonts w:hint="eastAsia"/>
        </w:rPr>
        <w:t>02</w:t>
      </w:r>
      <w:r>
        <w:rPr>
          <w:rFonts w:hint="eastAsia"/>
        </w:rPr>
        <w:t>民终</w:t>
      </w:r>
      <w:r>
        <w:rPr>
          <w:rFonts w:hint="eastAsia"/>
        </w:rPr>
        <w:t>1083</w:t>
      </w:r>
      <w:r>
        <w:rPr>
          <w:rFonts w:hint="eastAsia"/>
        </w:rPr>
        <w:t>号民事判决书〕</w:t>
      </w:r>
    </w:p>
    <w:p w14:paraId="5DDC87FC" w14:textId="77777777" w:rsidR="00C83D05" w:rsidRDefault="00C83D05" w:rsidP="00604AA5">
      <w:pPr>
        <w:pStyle w:val="AD"/>
        <w:spacing w:line="276" w:lineRule="auto"/>
      </w:pPr>
    </w:p>
    <w:p w14:paraId="7059A77C" w14:textId="77777777" w:rsidR="00C83D05" w:rsidRDefault="00C83D05" w:rsidP="00604AA5">
      <w:pPr>
        <w:pStyle w:val="AD"/>
        <w:spacing w:line="276" w:lineRule="auto"/>
        <w:rPr>
          <w:rFonts w:hint="eastAsia"/>
        </w:rPr>
      </w:pPr>
      <w:r>
        <w:rPr>
          <w:rFonts w:hint="eastAsia"/>
        </w:rPr>
        <w:t xml:space="preserve">　　</w:t>
      </w:r>
      <w:r>
        <w:rPr>
          <w:rFonts w:hint="eastAsia"/>
        </w:rPr>
        <w:t>34.</w:t>
      </w:r>
      <w:r>
        <w:rPr>
          <w:rFonts w:hint="eastAsia"/>
        </w:rPr>
        <w:t>湖南快乐阳光互动娱乐传媒有限公司与广州唯思软件股份有限公司不正当竞争纠纷案〔广州知识产权法院（</w:t>
      </w:r>
      <w:r>
        <w:rPr>
          <w:rFonts w:hint="eastAsia"/>
        </w:rPr>
        <w:t>2018</w:t>
      </w:r>
      <w:r>
        <w:rPr>
          <w:rFonts w:hint="eastAsia"/>
        </w:rPr>
        <w:t>）粤</w:t>
      </w:r>
      <w:r>
        <w:rPr>
          <w:rFonts w:hint="eastAsia"/>
        </w:rPr>
        <w:t>73</w:t>
      </w:r>
      <w:r>
        <w:rPr>
          <w:rFonts w:hint="eastAsia"/>
        </w:rPr>
        <w:t>民终</w:t>
      </w:r>
      <w:r>
        <w:rPr>
          <w:rFonts w:hint="eastAsia"/>
        </w:rPr>
        <w:t>1022</w:t>
      </w:r>
      <w:r>
        <w:rPr>
          <w:rFonts w:hint="eastAsia"/>
        </w:rPr>
        <w:t>号民事判决书〕</w:t>
      </w:r>
    </w:p>
    <w:p w14:paraId="3A7B3130" w14:textId="77777777" w:rsidR="00C83D05" w:rsidRDefault="00C83D05" w:rsidP="00604AA5">
      <w:pPr>
        <w:pStyle w:val="AD"/>
        <w:spacing w:line="276" w:lineRule="auto"/>
      </w:pPr>
    </w:p>
    <w:p w14:paraId="231AE311" w14:textId="77777777" w:rsidR="00C83D05" w:rsidRDefault="00C83D05" w:rsidP="00604AA5">
      <w:pPr>
        <w:pStyle w:val="AD"/>
        <w:spacing w:line="276" w:lineRule="auto"/>
        <w:rPr>
          <w:rFonts w:hint="eastAsia"/>
        </w:rPr>
      </w:pPr>
      <w:r>
        <w:rPr>
          <w:rFonts w:hint="eastAsia"/>
        </w:rPr>
        <w:t xml:space="preserve">　　</w:t>
      </w:r>
      <w:r>
        <w:rPr>
          <w:rFonts w:hint="eastAsia"/>
        </w:rPr>
        <w:t>35.</w:t>
      </w:r>
      <w:r>
        <w:rPr>
          <w:rFonts w:hint="eastAsia"/>
        </w:rPr>
        <w:t>吴宗区与永福县供水公司滥用市场支配地位纠纷案〔广西壮族自治区南宁市中级人民法院（</w:t>
      </w:r>
      <w:r>
        <w:rPr>
          <w:rFonts w:hint="eastAsia"/>
        </w:rPr>
        <w:t>2018</w:t>
      </w:r>
      <w:r>
        <w:rPr>
          <w:rFonts w:hint="eastAsia"/>
        </w:rPr>
        <w:t>）桂</w:t>
      </w:r>
      <w:r>
        <w:rPr>
          <w:rFonts w:hint="eastAsia"/>
        </w:rPr>
        <w:t>01</w:t>
      </w:r>
      <w:r>
        <w:rPr>
          <w:rFonts w:hint="eastAsia"/>
        </w:rPr>
        <w:t>民初</w:t>
      </w:r>
      <w:r>
        <w:rPr>
          <w:rFonts w:hint="eastAsia"/>
        </w:rPr>
        <w:t>1190</w:t>
      </w:r>
      <w:r>
        <w:rPr>
          <w:rFonts w:hint="eastAsia"/>
        </w:rPr>
        <w:t>号民事判决书〕</w:t>
      </w:r>
    </w:p>
    <w:p w14:paraId="5985DAD7" w14:textId="77777777" w:rsidR="00C83D05" w:rsidRDefault="00C83D05" w:rsidP="00604AA5">
      <w:pPr>
        <w:pStyle w:val="AD"/>
        <w:spacing w:line="276" w:lineRule="auto"/>
      </w:pPr>
    </w:p>
    <w:p w14:paraId="7F2957DF" w14:textId="77777777" w:rsidR="00C83D05" w:rsidRDefault="00C83D05" w:rsidP="00604AA5">
      <w:pPr>
        <w:pStyle w:val="AD"/>
        <w:spacing w:line="276" w:lineRule="auto"/>
        <w:rPr>
          <w:rFonts w:hint="eastAsia"/>
        </w:rPr>
      </w:pPr>
      <w:r>
        <w:rPr>
          <w:rFonts w:hint="eastAsia"/>
        </w:rPr>
        <w:t xml:space="preserve">　　</w:t>
      </w:r>
      <w:r>
        <w:rPr>
          <w:rFonts w:hint="eastAsia"/>
        </w:rPr>
        <w:t>36.</w:t>
      </w:r>
      <w:r>
        <w:rPr>
          <w:rFonts w:hint="eastAsia"/>
        </w:rPr>
        <w:t>重庆慢牛工商咨询有限公司与谭庆、重庆亿联金汇企业管理咨询有限公司侵害商业秘密纠纷案〔重庆市第五中级人民法院（</w:t>
      </w:r>
      <w:r>
        <w:rPr>
          <w:rFonts w:hint="eastAsia"/>
        </w:rPr>
        <w:t>2019</w:t>
      </w:r>
      <w:r>
        <w:rPr>
          <w:rFonts w:hint="eastAsia"/>
        </w:rPr>
        <w:t>）渝</w:t>
      </w:r>
      <w:r>
        <w:rPr>
          <w:rFonts w:hint="eastAsia"/>
        </w:rPr>
        <w:t>05</w:t>
      </w:r>
      <w:r>
        <w:rPr>
          <w:rFonts w:hint="eastAsia"/>
        </w:rPr>
        <w:t>民初</w:t>
      </w:r>
      <w:r>
        <w:rPr>
          <w:rFonts w:hint="eastAsia"/>
        </w:rPr>
        <w:t>1225</w:t>
      </w:r>
      <w:r>
        <w:rPr>
          <w:rFonts w:hint="eastAsia"/>
        </w:rPr>
        <w:t>号民事判决书〕</w:t>
      </w:r>
    </w:p>
    <w:p w14:paraId="701D0A2F" w14:textId="77777777" w:rsidR="00C83D05" w:rsidRDefault="00C83D05" w:rsidP="00604AA5">
      <w:pPr>
        <w:pStyle w:val="AD"/>
        <w:spacing w:line="276" w:lineRule="auto"/>
      </w:pPr>
    </w:p>
    <w:p w14:paraId="251C96CD" w14:textId="77777777" w:rsidR="00C83D05" w:rsidRDefault="00C83D05" w:rsidP="00604AA5">
      <w:pPr>
        <w:pStyle w:val="AD"/>
        <w:spacing w:line="276" w:lineRule="auto"/>
        <w:rPr>
          <w:rFonts w:hint="eastAsia"/>
        </w:rPr>
      </w:pPr>
      <w:r>
        <w:rPr>
          <w:rFonts w:hint="eastAsia"/>
        </w:rPr>
        <w:t xml:space="preserve">　　（五）侵害植物新品种权纠纷及知识产权合同纠纷案件</w:t>
      </w:r>
    </w:p>
    <w:p w14:paraId="54D1F556" w14:textId="77777777" w:rsidR="00C83D05" w:rsidRDefault="00C83D05" w:rsidP="00604AA5">
      <w:pPr>
        <w:pStyle w:val="AD"/>
        <w:spacing w:line="276" w:lineRule="auto"/>
      </w:pPr>
    </w:p>
    <w:p w14:paraId="15BDCD4B" w14:textId="77777777" w:rsidR="00C83D05" w:rsidRDefault="00C83D05" w:rsidP="00604AA5">
      <w:pPr>
        <w:pStyle w:val="AD"/>
        <w:spacing w:line="276" w:lineRule="auto"/>
        <w:rPr>
          <w:rFonts w:hint="eastAsia"/>
        </w:rPr>
      </w:pPr>
      <w:r>
        <w:rPr>
          <w:rFonts w:hint="eastAsia"/>
        </w:rPr>
        <w:t xml:space="preserve">　　</w:t>
      </w:r>
      <w:r>
        <w:rPr>
          <w:rFonts w:hint="eastAsia"/>
        </w:rPr>
        <w:t>37.</w:t>
      </w:r>
      <w:r>
        <w:rPr>
          <w:rFonts w:hint="eastAsia"/>
        </w:rPr>
        <w:t>安徽皖垦种业股份有限公司与寿县向东汽车电器修理部侵害植物新品种权纠纷案〔最高</w:t>
      </w:r>
      <w:r>
        <w:rPr>
          <w:rFonts w:hint="eastAsia"/>
        </w:rPr>
        <w:lastRenderedPageBreak/>
        <w:t>人民法院（</w:t>
      </w:r>
      <w:r>
        <w:rPr>
          <w:rFonts w:hint="eastAsia"/>
        </w:rPr>
        <w:t>2019</w:t>
      </w:r>
      <w:r>
        <w:rPr>
          <w:rFonts w:hint="eastAsia"/>
        </w:rPr>
        <w:t>）最高法民再</w:t>
      </w:r>
      <w:r>
        <w:rPr>
          <w:rFonts w:hint="eastAsia"/>
        </w:rPr>
        <w:t>371</w:t>
      </w:r>
      <w:r>
        <w:rPr>
          <w:rFonts w:hint="eastAsia"/>
        </w:rPr>
        <w:t>号民事判决书〕</w:t>
      </w:r>
    </w:p>
    <w:p w14:paraId="2D79830D" w14:textId="77777777" w:rsidR="00C83D05" w:rsidRDefault="00C83D05" w:rsidP="00604AA5">
      <w:pPr>
        <w:pStyle w:val="AD"/>
        <w:spacing w:line="276" w:lineRule="auto"/>
      </w:pPr>
    </w:p>
    <w:p w14:paraId="29A5442B" w14:textId="77777777" w:rsidR="00C83D05" w:rsidRDefault="00C83D05" w:rsidP="00604AA5">
      <w:pPr>
        <w:pStyle w:val="AD"/>
        <w:spacing w:line="276" w:lineRule="auto"/>
        <w:rPr>
          <w:rFonts w:hint="eastAsia"/>
        </w:rPr>
      </w:pPr>
      <w:r>
        <w:rPr>
          <w:rFonts w:hint="eastAsia"/>
        </w:rPr>
        <w:t xml:space="preserve">　　</w:t>
      </w:r>
      <w:r>
        <w:rPr>
          <w:rFonts w:hint="eastAsia"/>
        </w:rPr>
        <w:t>38.</w:t>
      </w:r>
      <w:r>
        <w:rPr>
          <w:rFonts w:hint="eastAsia"/>
        </w:rPr>
        <w:t>蔡新光与广州市润平商业有限公司侵害植物新品种权纠纷案〔最高人民法院（</w:t>
      </w:r>
      <w:r>
        <w:rPr>
          <w:rFonts w:hint="eastAsia"/>
        </w:rPr>
        <w:t>2019</w:t>
      </w:r>
      <w:r>
        <w:rPr>
          <w:rFonts w:hint="eastAsia"/>
        </w:rPr>
        <w:t>）最高法知民终</w:t>
      </w:r>
      <w:r>
        <w:rPr>
          <w:rFonts w:hint="eastAsia"/>
        </w:rPr>
        <w:t>14</w:t>
      </w:r>
      <w:r>
        <w:rPr>
          <w:rFonts w:hint="eastAsia"/>
        </w:rPr>
        <w:t>号民事判决书〕</w:t>
      </w:r>
    </w:p>
    <w:p w14:paraId="4434F32C" w14:textId="77777777" w:rsidR="00C83D05" w:rsidRDefault="00C83D05" w:rsidP="00604AA5">
      <w:pPr>
        <w:pStyle w:val="AD"/>
        <w:spacing w:line="276" w:lineRule="auto"/>
      </w:pPr>
    </w:p>
    <w:p w14:paraId="3E61B8C0" w14:textId="77777777" w:rsidR="00C83D05" w:rsidRDefault="00C83D05" w:rsidP="00604AA5">
      <w:pPr>
        <w:pStyle w:val="AD"/>
        <w:spacing w:line="276" w:lineRule="auto"/>
        <w:rPr>
          <w:rFonts w:hint="eastAsia"/>
        </w:rPr>
      </w:pPr>
      <w:r>
        <w:rPr>
          <w:rFonts w:hint="eastAsia"/>
        </w:rPr>
        <w:t xml:space="preserve">　　</w:t>
      </w:r>
      <w:r>
        <w:rPr>
          <w:rFonts w:hint="eastAsia"/>
        </w:rPr>
        <w:t>39.</w:t>
      </w:r>
      <w:r>
        <w:rPr>
          <w:rFonts w:hint="eastAsia"/>
        </w:rPr>
        <w:t>江苏明天种业科技股份有限公司与舒城万隆农业科技有限公司、藏友福侵害植物新品种权纠纷案〔安徽省高级人民法院（</w:t>
      </w:r>
      <w:r>
        <w:rPr>
          <w:rFonts w:hint="eastAsia"/>
        </w:rPr>
        <w:t>2019</w:t>
      </w:r>
      <w:r>
        <w:rPr>
          <w:rFonts w:hint="eastAsia"/>
        </w:rPr>
        <w:t>）皖民终</w:t>
      </w:r>
      <w:r>
        <w:rPr>
          <w:rFonts w:hint="eastAsia"/>
        </w:rPr>
        <w:t>657</w:t>
      </w:r>
      <w:r>
        <w:rPr>
          <w:rFonts w:hint="eastAsia"/>
        </w:rPr>
        <w:t>号民事判决书〕</w:t>
      </w:r>
    </w:p>
    <w:p w14:paraId="45F96874" w14:textId="77777777" w:rsidR="00C83D05" w:rsidRDefault="00C83D05" w:rsidP="00604AA5">
      <w:pPr>
        <w:pStyle w:val="AD"/>
        <w:spacing w:line="276" w:lineRule="auto"/>
      </w:pPr>
    </w:p>
    <w:p w14:paraId="0C2907A8" w14:textId="77777777" w:rsidR="00C83D05" w:rsidRDefault="00C83D05" w:rsidP="00604AA5">
      <w:pPr>
        <w:pStyle w:val="AD"/>
        <w:spacing w:line="276" w:lineRule="auto"/>
        <w:rPr>
          <w:rFonts w:hint="eastAsia"/>
        </w:rPr>
      </w:pPr>
      <w:r>
        <w:rPr>
          <w:rFonts w:hint="eastAsia"/>
        </w:rPr>
        <w:t xml:space="preserve">　　</w:t>
      </w:r>
      <w:r>
        <w:rPr>
          <w:rFonts w:hint="eastAsia"/>
        </w:rPr>
        <w:t>40.</w:t>
      </w:r>
      <w:r>
        <w:rPr>
          <w:rFonts w:hint="eastAsia"/>
        </w:rPr>
        <w:t>北京希森三和马铃薯有限公司与商洛市泰安农业综合开发有限公司侵害植物新品种权纠纷案〔陕西省高级人民法院（</w:t>
      </w:r>
      <w:r>
        <w:rPr>
          <w:rFonts w:hint="eastAsia"/>
        </w:rPr>
        <w:t>2019</w:t>
      </w:r>
      <w:r>
        <w:rPr>
          <w:rFonts w:hint="eastAsia"/>
        </w:rPr>
        <w:t>）陕民终</w:t>
      </w:r>
      <w:r>
        <w:rPr>
          <w:rFonts w:hint="eastAsia"/>
        </w:rPr>
        <w:t>655</w:t>
      </w:r>
      <w:r>
        <w:rPr>
          <w:rFonts w:hint="eastAsia"/>
        </w:rPr>
        <w:t>号民事判决书〕</w:t>
      </w:r>
    </w:p>
    <w:p w14:paraId="1D175F85" w14:textId="77777777" w:rsidR="00C83D05" w:rsidRDefault="00C83D05" w:rsidP="00604AA5">
      <w:pPr>
        <w:pStyle w:val="AD"/>
        <w:spacing w:line="276" w:lineRule="auto"/>
      </w:pPr>
    </w:p>
    <w:p w14:paraId="24B84098" w14:textId="77777777" w:rsidR="00C83D05" w:rsidRDefault="00C83D05" w:rsidP="00604AA5">
      <w:pPr>
        <w:pStyle w:val="AD"/>
        <w:spacing w:line="276" w:lineRule="auto"/>
        <w:rPr>
          <w:rFonts w:hint="eastAsia"/>
        </w:rPr>
      </w:pPr>
      <w:r>
        <w:rPr>
          <w:rFonts w:hint="eastAsia"/>
        </w:rPr>
        <w:t xml:space="preserve">　　</w:t>
      </w:r>
      <w:r>
        <w:rPr>
          <w:rFonts w:hint="eastAsia"/>
        </w:rPr>
        <w:t>41.</w:t>
      </w:r>
      <w:r>
        <w:rPr>
          <w:rFonts w:hint="eastAsia"/>
        </w:rPr>
        <w:t>云南热点科技有限公司与西双版纳野象谷景区有限公司、云南小孩儿旅行社有限公司计算机软件开发合同纠纷案〔云南省普洱市中级人民法院（</w:t>
      </w:r>
      <w:r>
        <w:rPr>
          <w:rFonts w:hint="eastAsia"/>
        </w:rPr>
        <w:t>2018</w:t>
      </w:r>
      <w:r>
        <w:rPr>
          <w:rFonts w:hint="eastAsia"/>
        </w:rPr>
        <w:t>）云</w:t>
      </w:r>
      <w:r>
        <w:rPr>
          <w:rFonts w:hint="eastAsia"/>
        </w:rPr>
        <w:t>08</w:t>
      </w:r>
      <w:r>
        <w:rPr>
          <w:rFonts w:hint="eastAsia"/>
        </w:rPr>
        <w:t>民初</w:t>
      </w:r>
      <w:r>
        <w:rPr>
          <w:rFonts w:hint="eastAsia"/>
        </w:rPr>
        <w:t>485</w:t>
      </w:r>
      <w:r>
        <w:rPr>
          <w:rFonts w:hint="eastAsia"/>
        </w:rPr>
        <w:t>号民事判决书〕</w:t>
      </w:r>
    </w:p>
    <w:p w14:paraId="4B92C170" w14:textId="77777777" w:rsidR="00C83D05" w:rsidRDefault="00C83D05" w:rsidP="00604AA5">
      <w:pPr>
        <w:pStyle w:val="AD"/>
        <w:spacing w:line="276" w:lineRule="auto"/>
      </w:pPr>
    </w:p>
    <w:p w14:paraId="5813C4B2" w14:textId="77777777" w:rsidR="00C83D05" w:rsidRDefault="00C83D05" w:rsidP="00604AA5">
      <w:pPr>
        <w:pStyle w:val="AD"/>
        <w:spacing w:line="276" w:lineRule="auto"/>
        <w:rPr>
          <w:rFonts w:hint="eastAsia"/>
        </w:rPr>
      </w:pPr>
      <w:r>
        <w:rPr>
          <w:rFonts w:hint="eastAsia"/>
        </w:rPr>
        <w:t xml:space="preserve">　　（六）恶意诉讼损害责任纠纷及知识产权诉讼程序</w:t>
      </w:r>
    </w:p>
    <w:p w14:paraId="096DC6CC" w14:textId="77777777" w:rsidR="00C83D05" w:rsidRDefault="00C83D05" w:rsidP="00604AA5">
      <w:pPr>
        <w:pStyle w:val="AD"/>
        <w:spacing w:line="276" w:lineRule="auto"/>
      </w:pPr>
    </w:p>
    <w:p w14:paraId="53702353" w14:textId="77777777" w:rsidR="00C83D05" w:rsidRDefault="00C83D05" w:rsidP="00604AA5">
      <w:pPr>
        <w:pStyle w:val="AD"/>
        <w:spacing w:line="276" w:lineRule="auto"/>
        <w:rPr>
          <w:rFonts w:hint="eastAsia"/>
        </w:rPr>
      </w:pPr>
      <w:r>
        <w:rPr>
          <w:rFonts w:hint="eastAsia"/>
        </w:rPr>
        <w:t xml:space="preserve">　　</w:t>
      </w:r>
      <w:r>
        <w:rPr>
          <w:rFonts w:hint="eastAsia"/>
        </w:rPr>
        <w:t>42.</w:t>
      </w:r>
      <w:r>
        <w:rPr>
          <w:rFonts w:hint="eastAsia"/>
        </w:rPr>
        <w:t>江苏中讯数码电子有限公司与山东比特智能科技股份有限公司因恶意提起知识产权诉讼损害责任纠纷案〔最高人民法院（</w:t>
      </w:r>
      <w:r>
        <w:rPr>
          <w:rFonts w:hint="eastAsia"/>
        </w:rPr>
        <w:t>2019</w:t>
      </w:r>
      <w:r>
        <w:rPr>
          <w:rFonts w:hint="eastAsia"/>
        </w:rPr>
        <w:t>）最高法民申</w:t>
      </w:r>
      <w:r>
        <w:rPr>
          <w:rFonts w:hint="eastAsia"/>
        </w:rPr>
        <w:t>366</w:t>
      </w:r>
      <w:r>
        <w:rPr>
          <w:rFonts w:hint="eastAsia"/>
        </w:rPr>
        <w:t>号民事裁定书〕</w:t>
      </w:r>
    </w:p>
    <w:p w14:paraId="10080F3B" w14:textId="77777777" w:rsidR="00C83D05" w:rsidRDefault="00C83D05" w:rsidP="00604AA5">
      <w:pPr>
        <w:pStyle w:val="AD"/>
        <w:spacing w:line="276" w:lineRule="auto"/>
      </w:pPr>
    </w:p>
    <w:p w14:paraId="203D0960" w14:textId="77777777" w:rsidR="00C83D05" w:rsidRDefault="00C83D05" w:rsidP="00604AA5">
      <w:pPr>
        <w:pStyle w:val="AD"/>
        <w:spacing w:line="276" w:lineRule="auto"/>
        <w:rPr>
          <w:rFonts w:hint="eastAsia"/>
        </w:rPr>
      </w:pPr>
      <w:r>
        <w:rPr>
          <w:rFonts w:hint="eastAsia"/>
        </w:rPr>
        <w:t xml:space="preserve">　　</w:t>
      </w:r>
      <w:r>
        <w:rPr>
          <w:rFonts w:hint="eastAsia"/>
        </w:rPr>
        <w:t>43.</w:t>
      </w:r>
      <w:r>
        <w:rPr>
          <w:rFonts w:hint="eastAsia"/>
        </w:rPr>
        <w:t>深圳市乔安科技有限公司与张志敏、上海凯聪电子科技有限公司因恶意提起知识产权诉讼损害责任纠纷、因申请诉中财产保全损害责任纠纷案〔上海市高级人民法院（</w:t>
      </w:r>
      <w:r>
        <w:rPr>
          <w:rFonts w:hint="eastAsia"/>
        </w:rPr>
        <w:t>2019</w:t>
      </w:r>
      <w:r>
        <w:rPr>
          <w:rFonts w:hint="eastAsia"/>
        </w:rPr>
        <w:t>）沪民终</w:t>
      </w:r>
      <w:r>
        <w:rPr>
          <w:rFonts w:hint="eastAsia"/>
        </w:rPr>
        <w:t>139</w:t>
      </w:r>
      <w:r>
        <w:rPr>
          <w:rFonts w:hint="eastAsia"/>
        </w:rPr>
        <w:t>号民事判决书〕</w:t>
      </w:r>
    </w:p>
    <w:p w14:paraId="609D7187" w14:textId="77777777" w:rsidR="00C83D05" w:rsidRDefault="00C83D05" w:rsidP="00604AA5">
      <w:pPr>
        <w:pStyle w:val="AD"/>
        <w:spacing w:line="276" w:lineRule="auto"/>
      </w:pPr>
    </w:p>
    <w:p w14:paraId="13193717" w14:textId="77777777" w:rsidR="00C83D05" w:rsidRDefault="00C83D05" w:rsidP="00604AA5">
      <w:pPr>
        <w:pStyle w:val="AD"/>
        <w:spacing w:line="276" w:lineRule="auto"/>
        <w:rPr>
          <w:rFonts w:hint="eastAsia"/>
        </w:rPr>
      </w:pPr>
      <w:r>
        <w:rPr>
          <w:rFonts w:hint="eastAsia"/>
        </w:rPr>
        <w:t xml:space="preserve">　　</w:t>
      </w:r>
      <w:r>
        <w:rPr>
          <w:rFonts w:hint="eastAsia"/>
        </w:rPr>
        <w:t>44.</w:t>
      </w:r>
      <w:r>
        <w:rPr>
          <w:rFonts w:hint="eastAsia"/>
        </w:rPr>
        <w:t>重庆腾讯信息技术有限公司、深圳市腾讯计算机系统有限公司与上海幻电信息科技有限公司、谌洪涛诉前行为保全案〔上海市浦东新区人民法院（</w:t>
      </w:r>
      <w:r>
        <w:rPr>
          <w:rFonts w:hint="eastAsia"/>
        </w:rPr>
        <w:t>2019</w:t>
      </w:r>
      <w:r>
        <w:rPr>
          <w:rFonts w:hint="eastAsia"/>
        </w:rPr>
        <w:t>）沪</w:t>
      </w:r>
      <w:r>
        <w:rPr>
          <w:rFonts w:hint="eastAsia"/>
        </w:rPr>
        <w:t>0115</w:t>
      </w:r>
      <w:r>
        <w:rPr>
          <w:rFonts w:hint="eastAsia"/>
        </w:rPr>
        <w:t>行保</w:t>
      </w:r>
      <w:r>
        <w:rPr>
          <w:rFonts w:hint="eastAsia"/>
        </w:rPr>
        <w:t>1</w:t>
      </w:r>
      <w:r>
        <w:rPr>
          <w:rFonts w:hint="eastAsia"/>
        </w:rPr>
        <w:t>号民事裁定书〕</w:t>
      </w:r>
    </w:p>
    <w:p w14:paraId="4963282D" w14:textId="77777777" w:rsidR="00C83D05" w:rsidRDefault="00C83D05" w:rsidP="00604AA5">
      <w:pPr>
        <w:pStyle w:val="AD"/>
        <w:spacing w:line="276" w:lineRule="auto"/>
      </w:pPr>
    </w:p>
    <w:p w14:paraId="7C091060" w14:textId="77777777" w:rsidR="00C83D05" w:rsidRDefault="00C83D05" w:rsidP="00604AA5">
      <w:pPr>
        <w:pStyle w:val="AD"/>
        <w:spacing w:line="276" w:lineRule="auto"/>
        <w:rPr>
          <w:rFonts w:hint="eastAsia"/>
        </w:rPr>
      </w:pPr>
      <w:r>
        <w:rPr>
          <w:rFonts w:hint="eastAsia"/>
        </w:rPr>
        <w:t xml:space="preserve">　　</w:t>
      </w:r>
      <w:r>
        <w:rPr>
          <w:rFonts w:hint="eastAsia"/>
        </w:rPr>
        <w:t>45.</w:t>
      </w:r>
      <w:r>
        <w:rPr>
          <w:rFonts w:hint="eastAsia"/>
        </w:rPr>
        <w:t>郑州曳头网络科技有限公司与浙江天猫网络有限公司、丁晓梅、南通苏奥纺织品有限公司侵害外观设计专利权纠纷先予执行案〔江苏省南京市中级人民法院（</w:t>
      </w:r>
      <w:r>
        <w:rPr>
          <w:rFonts w:hint="eastAsia"/>
        </w:rPr>
        <w:t>2019</w:t>
      </w:r>
      <w:r>
        <w:rPr>
          <w:rFonts w:hint="eastAsia"/>
        </w:rPr>
        <w:t>）苏</w:t>
      </w:r>
      <w:r>
        <w:rPr>
          <w:rFonts w:hint="eastAsia"/>
        </w:rPr>
        <w:t>01</w:t>
      </w:r>
      <w:r>
        <w:rPr>
          <w:rFonts w:hint="eastAsia"/>
        </w:rPr>
        <w:t>民初</w:t>
      </w:r>
      <w:r>
        <w:rPr>
          <w:rFonts w:hint="eastAsia"/>
        </w:rPr>
        <w:t>687</w:t>
      </w:r>
      <w:r>
        <w:rPr>
          <w:rFonts w:hint="eastAsia"/>
        </w:rPr>
        <w:t>号民事裁定书〕</w:t>
      </w:r>
    </w:p>
    <w:p w14:paraId="02C61E67" w14:textId="77777777" w:rsidR="00C83D05" w:rsidRDefault="00C83D05" w:rsidP="00604AA5">
      <w:pPr>
        <w:pStyle w:val="AD"/>
        <w:spacing w:line="276" w:lineRule="auto"/>
      </w:pPr>
    </w:p>
    <w:p w14:paraId="0588FBB6" w14:textId="77777777" w:rsidR="00C83D05" w:rsidRDefault="00C83D05" w:rsidP="00604AA5">
      <w:pPr>
        <w:pStyle w:val="AD"/>
        <w:spacing w:line="276" w:lineRule="auto"/>
        <w:rPr>
          <w:rFonts w:hint="eastAsia"/>
        </w:rPr>
      </w:pPr>
      <w:r>
        <w:rPr>
          <w:rFonts w:hint="eastAsia"/>
        </w:rPr>
        <w:t xml:space="preserve">　　二、知识产权行政案件</w:t>
      </w:r>
    </w:p>
    <w:p w14:paraId="732D21A0" w14:textId="77777777" w:rsidR="00C83D05" w:rsidRDefault="00C83D05" w:rsidP="00604AA5">
      <w:pPr>
        <w:pStyle w:val="AD"/>
        <w:spacing w:line="276" w:lineRule="auto"/>
      </w:pPr>
    </w:p>
    <w:p w14:paraId="256FE3EA" w14:textId="77777777" w:rsidR="00C83D05" w:rsidRDefault="00C83D05" w:rsidP="00604AA5">
      <w:pPr>
        <w:pStyle w:val="AD"/>
        <w:spacing w:line="276" w:lineRule="auto"/>
        <w:rPr>
          <w:rFonts w:hint="eastAsia"/>
        </w:rPr>
      </w:pPr>
      <w:r>
        <w:rPr>
          <w:rFonts w:hint="eastAsia"/>
        </w:rPr>
        <w:t xml:space="preserve">　　</w:t>
      </w:r>
      <w:r>
        <w:rPr>
          <w:rFonts w:hint="eastAsia"/>
        </w:rPr>
        <w:t>46.</w:t>
      </w:r>
      <w:r>
        <w:rPr>
          <w:rFonts w:hint="eastAsia"/>
        </w:rPr>
        <w:t>贝林格尔英格海姆法玛两合公司与国家知识产权局发明专利申请驳回复审行政纠纷案〔最高人民法院（</w:t>
      </w:r>
      <w:r>
        <w:rPr>
          <w:rFonts w:hint="eastAsia"/>
        </w:rPr>
        <w:t>2018</w:t>
      </w:r>
      <w:r>
        <w:rPr>
          <w:rFonts w:hint="eastAsia"/>
        </w:rPr>
        <w:t>）最高法行申</w:t>
      </w:r>
      <w:r>
        <w:rPr>
          <w:rFonts w:hint="eastAsia"/>
        </w:rPr>
        <w:t>3961</w:t>
      </w:r>
      <w:r>
        <w:rPr>
          <w:rFonts w:hint="eastAsia"/>
        </w:rPr>
        <w:t>号行政裁定书〕</w:t>
      </w:r>
    </w:p>
    <w:p w14:paraId="508748D2" w14:textId="77777777" w:rsidR="00C83D05" w:rsidRDefault="00C83D05" w:rsidP="00604AA5">
      <w:pPr>
        <w:pStyle w:val="AD"/>
        <w:spacing w:line="276" w:lineRule="auto"/>
      </w:pPr>
    </w:p>
    <w:p w14:paraId="71017EB2" w14:textId="77777777" w:rsidR="00C83D05" w:rsidRDefault="00C83D05" w:rsidP="00604AA5">
      <w:pPr>
        <w:pStyle w:val="AD"/>
        <w:spacing w:line="276" w:lineRule="auto"/>
        <w:rPr>
          <w:rFonts w:hint="eastAsia"/>
        </w:rPr>
      </w:pPr>
      <w:r>
        <w:rPr>
          <w:rFonts w:hint="eastAsia"/>
        </w:rPr>
        <w:t xml:space="preserve">　　</w:t>
      </w:r>
      <w:r>
        <w:rPr>
          <w:rFonts w:hint="eastAsia"/>
        </w:rPr>
        <w:t>47.</w:t>
      </w:r>
      <w:r>
        <w:rPr>
          <w:rFonts w:hint="eastAsia"/>
        </w:rPr>
        <w:t>北京康智乐思网络科技有限公司与国家知识产权局、厦门美柚股份有限公司商标权无效宣告请求行政纠纷案〔最高人民法院（</w:t>
      </w:r>
      <w:r>
        <w:rPr>
          <w:rFonts w:hint="eastAsia"/>
        </w:rPr>
        <w:t>2019</w:t>
      </w:r>
      <w:r>
        <w:rPr>
          <w:rFonts w:hint="eastAsia"/>
        </w:rPr>
        <w:t>）最高法行再</w:t>
      </w:r>
      <w:r>
        <w:rPr>
          <w:rFonts w:hint="eastAsia"/>
        </w:rPr>
        <w:t>240</w:t>
      </w:r>
      <w:r>
        <w:rPr>
          <w:rFonts w:hint="eastAsia"/>
        </w:rPr>
        <w:t>号行政判决书〕</w:t>
      </w:r>
    </w:p>
    <w:p w14:paraId="61666DC5" w14:textId="77777777" w:rsidR="00C83D05" w:rsidRDefault="00C83D05" w:rsidP="00604AA5">
      <w:pPr>
        <w:pStyle w:val="AD"/>
        <w:spacing w:line="276" w:lineRule="auto"/>
      </w:pPr>
    </w:p>
    <w:p w14:paraId="318E0931" w14:textId="77777777" w:rsidR="00C83D05" w:rsidRDefault="00C83D05" w:rsidP="00604AA5">
      <w:pPr>
        <w:pStyle w:val="AD"/>
        <w:spacing w:line="276" w:lineRule="auto"/>
        <w:rPr>
          <w:rFonts w:hint="eastAsia"/>
        </w:rPr>
      </w:pPr>
      <w:r>
        <w:rPr>
          <w:rFonts w:hint="eastAsia"/>
        </w:rPr>
        <w:lastRenderedPageBreak/>
        <w:t xml:space="preserve">　　</w:t>
      </w:r>
      <w:r>
        <w:rPr>
          <w:rFonts w:hint="eastAsia"/>
        </w:rPr>
        <w:t>48.</w:t>
      </w:r>
      <w:r>
        <w:rPr>
          <w:rFonts w:hint="eastAsia"/>
        </w:rPr>
        <w:t>三星电子株式会社、华为技术有限公司与国家知识产权局发明专利权无效宣告请求行政纠纷案〔北京市高级人民法院（</w:t>
      </w:r>
      <w:r>
        <w:rPr>
          <w:rFonts w:hint="eastAsia"/>
        </w:rPr>
        <w:t>2019</w:t>
      </w:r>
      <w:r>
        <w:rPr>
          <w:rFonts w:hint="eastAsia"/>
        </w:rPr>
        <w:t>）京行终</w:t>
      </w:r>
      <w:r>
        <w:rPr>
          <w:rFonts w:hint="eastAsia"/>
        </w:rPr>
        <w:t>1498</w:t>
      </w:r>
      <w:r>
        <w:rPr>
          <w:rFonts w:hint="eastAsia"/>
        </w:rPr>
        <w:t>号行政判决书〕</w:t>
      </w:r>
    </w:p>
    <w:p w14:paraId="3103627C" w14:textId="77777777" w:rsidR="00C83D05" w:rsidRDefault="00C83D05" w:rsidP="00604AA5">
      <w:pPr>
        <w:pStyle w:val="AD"/>
        <w:spacing w:line="276" w:lineRule="auto"/>
      </w:pPr>
    </w:p>
    <w:p w14:paraId="69E60609" w14:textId="77777777" w:rsidR="00C83D05" w:rsidRDefault="00C83D05" w:rsidP="00604AA5">
      <w:pPr>
        <w:pStyle w:val="AD"/>
        <w:spacing w:line="276" w:lineRule="auto"/>
        <w:rPr>
          <w:rFonts w:hint="eastAsia"/>
        </w:rPr>
      </w:pPr>
      <w:r>
        <w:rPr>
          <w:rFonts w:hint="eastAsia"/>
        </w:rPr>
        <w:t xml:space="preserve">　　三、知识产权刑事案件</w:t>
      </w:r>
    </w:p>
    <w:p w14:paraId="3882830D" w14:textId="77777777" w:rsidR="00C83D05" w:rsidRDefault="00C83D05" w:rsidP="00604AA5">
      <w:pPr>
        <w:pStyle w:val="AD"/>
        <w:spacing w:line="276" w:lineRule="auto"/>
      </w:pPr>
    </w:p>
    <w:p w14:paraId="01EA6643" w14:textId="77777777" w:rsidR="00C83D05" w:rsidRDefault="00C83D05" w:rsidP="00604AA5">
      <w:pPr>
        <w:pStyle w:val="AD"/>
        <w:spacing w:line="276" w:lineRule="auto"/>
        <w:rPr>
          <w:rFonts w:hint="eastAsia"/>
        </w:rPr>
      </w:pPr>
      <w:r>
        <w:rPr>
          <w:rFonts w:hint="eastAsia"/>
        </w:rPr>
        <w:t xml:space="preserve">　　</w:t>
      </w:r>
      <w:r>
        <w:rPr>
          <w:rFonts w:hint="eastAsia"/>
        </w:rPr>
        <w:t>49.</w:t>
      </w:r>
      <w:r>
        <w:rPr>
          <w:rFonts w:hint="eastAsia"/>
        </w:rPr>
        <w:t>许振纬等假冒注册商标罪、王彬销售假冒注册商标的商品罪案〔上海市高级人民法院（</w:t>
      </w:r>
      <w:r>
        <w:rPr>
          <w:rFonts w:hint="eastAsia"/>
        </w:rPr>
        <w:t>2019</w:t>
      </w:r>
      <w:r>
        <w:rPr>
          <w:rFonts w:hint="eastAsia"/>
        </w:rPr>
        <w:t>）沪刑终</w:t>
      </w:r>
      <w:r>
        <w:rPr>
          <w:rFonts w:hint="eastAsia"/>
        </w:rPr>
        <w:t>106</w:t>
      </w:r>
      <w:r>
        <w:rPr>
          <w:rFonts w:hint="eastAsia"/>
        </w:rPr>
        <w:t>号刑事裁定书〕</w:t>
      </w:r>
    </w:p>
    <w:p w14:paraId="1861D855" w14:textId="77777777" w:rsidR="00C83D05" w:rsidRDefault="00C83D05" w:rsidP="00604AA5">
      <w:pPr>
        <w:pStyle w:val="AD"/>
        <w:spacing w:line="276" w:lineRule="auto"/>
      </w:pPr>
    </w:p>
    <w:p w14:paraId="7CB4ED00" w14:textId="77777777" w:rsidR="00C83D05" w:rsidRDefault="00C83D05" w:rsidP="00604AA5">
      <w:pPr>
        <w:pStyle w:val="AD"/>
        <w:spacing w:line="276" w:lineRule="auto"/>
        <w:rPr>
          <w:rFonts w:hint="eastAsia"/>
        </w:rPr>
      </w:pPr>
      <w:r>
        <w:rPr>
          <w:rFonts w:hint="eastAsia"/>
        </w:rPr>
        <w:t xml:space="preserve">　　</w:t>
      </w:r>
      <w:r>
        <w:rPr>
          <w:rFonts w:hint="eastAsia"/>
        </w:rPr>
        <w:t>50.</w:t>
      </w:r>
      <w:r>
        <w:rPr>
          <w:rFonts w:hint="eastAsia"/>
        </w:rPr>
        <w:t>林义翔、叶晏呈、郑博鸿侵害商业秘密罪案〔广东省惠州市中级人民法院（</w:t>
      </w:r>
      <w:r>
        <w:rPr>
          <w:rFonts w:hint="eastAsia"/>
        </w:rPr>
        <w:t>2018</w:t>
      </w:r>
      <w:r>
        <w:rPr>
          <w:rFonts w:hint="eastAsia"/>
        </w:rPr>
        <w:t>）粤</w:t>
      </w:r>
      <w:r>
        <w:rPr>
          <w:rFonts w:hint="eastAsia"/>
        </w:rPr>
        <w:t>13</w:t>
      </w:r>
      <w:r>
        <w:rPr>
          <w:rFonts w:hint="eastAsia"/>
        </w:rPr>
        <w:t>刑终</w:t>
      </w:r>
      <w:r>
        <w:rPr>
          <w:rFonts w:hint="eastAsia"/>
        </w:rPr>
        <w:t>361</w:t>
      </w:r>
      <w:r>
        <w:rPr>
          <w:rFonts w:hint="eastAsia"/>
        </w:rPr>
        <w:t>号刑事判决书〕</w:t>
      </w:r>
    </w:p>
    <w:p w14:paraId="43F50BB7" w14:textId="77777777" w:rsidR="00C83D05" w:rsidRDefault="00C83D05" w:rsidP="00604AA5">
      <w:pPr>
        <w:pStyle w:val="AD"/>
        <w:spacing w:line="276" w:lineRule="auto"/>
      </w:pPr>
    </w:p>
    <w:p w14:paraId="2ACF48EB" w14:textId="77777777" w:rsidR="00C83D05" w:rsidRDefault="00C83D05" w:rsidP="00604AA5">
      <w:pPr>
        <w:pStyle w:val="AD"/>
        <w:spacing w:line="276" w:lineRule="auto"/>
        <w:rPr>
          <w:rFonts w:hint="eastAsia"/>
        </w:rPr>
      </w:pPr>
      <w:r>
        <w:rPr>
          <w:rFonts w:hint="eastAsia"/>
        </w:rPr>
        <w:t xml:space="preserve">　　</w:t>
      </w:r>
      <w:r>
        <w:rPr>
          <w:rFonts w:hint="eastAsia"/>
        </w:rPr>
        <w:t>2019</w:t>
      </w:r>
      <w:r>
        <w:rPr>
          <w:rFonts w:hint="eastAsia"/>
        </w:rPr>
        <w:t>年中国法院</w:t>
      </w:r>
      <w:r>
        <w:rPr>
          <w:rFonts w:hint="eastAsia"/>
        </w:rPr>
        <w:t>10</w:t>
      </w:r>
      <w:r>
        <w:rPr>
          <w:rFonts w:hint="eastAsia"/>
        </w:rPr>
        <w:t>大知识产权案件简介</w:t>
      </w:r>
    </w:p>
    <w:p w14:paraId="6D2D2640" w14:textId="77777777" w:rsidR="00C83D05" w:rsidRDefault="00C83D05" w:rsidP="00604AA5">
      <w:pPr>
        <w:pStyle w:val="AD"/>
        <w:spacing w:line="276" w:lineRule="auto"/>
      </w:pPr>
    </w:p>
    <w:p w14:paraId="78215F01" w14:textId="77777777" w:rsidR="00C83D05" w:rsidRDefault="00C83D05" w:rsidP="00604AA5">
      <w:pPr>
        <w:pStyle w:val="AD"/>
        <w:spacing w:line="276" w:lineRule="auto"/>
        <w:rPr>
          <w:rFonts w:hint="eastAsia"/>
        </w:rPr>
      </w:pPr>
      <w:r>
        <w:rPr>
          <w:rFonts w:hint="eastAsia"/>
        </w:rPr>
        <w:t xml:space="preserve">　　一、“机动车刮水器”侵害发明专利权纠纷案</w:t>
      </w:r>
    </w:p>
    <w:p w14:paraId="3346B003" w14:textId="77777777" w:rsidR="00C83D05" w:rsidRDefault="00C83D05" w:rsidP="00604AA5">
      <w:pPr>
        <w:pStyle w:val="AD"/>
        <w:spacing w:line="276" w:lineRule="auto"/>
      </w:pPr>
    </w:p>
    <w:p w14:paraId="39DB264D" w14:textId="77777777" w:rsidR="00C83D05" w:rsidRDefault="00C83D05" w:rsidP="00604AA5">
      <w:pPr>
        <w:pStyle w:val="AD"/>
        <w:spacing w:line="276" w:lineRule="auto"/>
        <w:rPr>
          <w:rFonts w:hint="eastAsia"/>
        </w:rPr>
      </w:pPr>
      <w:r>
        <w:rPr>
          <w:rFonts w:hint="eastAsia"/>
        </w:rPr>
        <w:t xml:space="preserve">　　瓦莱奥清洗系统公司与厦门卢卡斯汽车配件有限公司、厦门富可汽车配件有限公司、陈少强侵害发明专利权纠纷案〔最高人民法院（</w:t>
      </w:r>
      <w:r>
        <w:rPr>
          <w:rFonts w:hint="eastAsia"/>
        </w:rPr>
        <w:t>2019</w:t>
      </w:r>
      <w:r>
        <w:rPr>
          <w:rFonts w:hint="eastAsia"/>
        </w:rPr>
        <w:t>）最高法知民终</w:t>
      </w:r>
      <w:r>
        <w:rPr>
          <w:rFonts w:hint="eastAsia"/>
        </w:rPr>
        <w:t>2</w:t>
      </w:r>
      <w:r>
        <w:rPr>
          <w:rFonts w:hint="eastAsia"/>
        </w:rPr>
        <w:t>号民事判决书〕</w:t>
      </w:r>
    </w:p>
    <w:p w14:paraId="27592F31" w14:textId="77777777" w:rsidR="00C83D05" w:rsidRDefault="00C83D05" w:rsidP="00604AA5">
      <w:pPr>
        <w:pStyle w:val="AD"/>
        <w:spacing w:line="276" w:lineRule="auto"/>
      </w:pPr>
    </w:p>
    <w:p w14:paraId="23742EC3" w14:textId="77777777" w:rsidR="00C83D05" w:rsidRDefault="00C83D05" w:rsidP="00604AA5">
      <w:pPr>
        <w:pStyle w:val="AD"/>
        <w:spacing w:line="276" w:lineRule="auto"/>
        <w:rPr>
          <w:rFonts w:hint="eastAsia"/>
        </w:rPr>
      </w:pPr>
      <w:r>
        <w:rPr>
          <w:rFonts w:hint="eastAsia"/>
        </w:rPr>
        <w:t xml:space="preserve">　　【案情摘要】瓦莱奥清洗系统公司（简称瓦莱奥公司）是名称为“机动车辆的刮水器的连接器及相应的连接装置”（简称涉案专利）的中国发明专利的专利权人。瓦莱奥公司于</w:t>
      </w:r>
      <w:r>
        <w:rPr>
          <w:rFonts w:hint="eastAsia"/>
        </w:rPr>
        <w:t>2016</w:t>
      </w:r>
      <w:r>
        <w:rPr>
          <w:rFonts w:hint="eastAsia"/>
        </w:rPr>
        <w:t>年向上海知识产权法院提起诉讼称，厦门卢卡斯汽车配件有限公司（简称卢卡斯公司）、厦门富可汽车配件有限公司（简称富可公司）以及陈少强制造、销售的雨刮器产品落入其专利权保护范围，请求判令卢卡斯公司、富可公司、陈少强停止侵权，赔偿损失及制止侵权的合理开支。瓦莱奥公司同时提出了临时行为保全（又称临时禁令）申请，请求法院裁定卢卡斯公司、富可公司、陈少强立即停止侵权行为。后上海知识产权法院作出部分判决，认定卢卡斯公司、富可公司、陈少强构成侵权，并判令停止侵权行为。据此未对瓦莱奥公司提出的临时行为保全（又称临时禁令）申请进行处理。卢卡斯公司、富可公司等不服上述部分判决，向最高人民法院提起上诉。最高人民法院认定被诉侵权产品落入涉案专利权的保护范围，卢卡斯公司、富可公司的行为构成侵权，应当承担停止侵害的法律责任。瓦莱奥公司虽坚持其责令卢卡斯公司、富可公司停止侵害涉案专利权的诉中行为保全申请，但是其所提交的证据并不足以证明发生了给其造成损害的紧急情况，且最高人民法院已经当庭作出判决，本案判决已经发生法律效力，另行作出责令停止侵害涉案专利权的行为保全裁定已无必要。故对于瓦莱奥公司的诉中行为保全申请，不予支持。最高人民法院遂判决驳回上诉，维持原判。</w:t>
      </w:r>
    </w:p>
    <w:p w14:paraId="3B32BF04" w14:textId="77777777" w:rsidR="00C83D05" w:rsidRDefault="00C83D05" w:rsidP="00604AA5">
      <w:pPr>
        <w:pStyle w:val="AD"/>
        <w:spacing w:line="276" w:lineRule="auto"/>
      </w:pPr>
    </w:p>
    <w:p w14:paraId="24D6BD91" w14:textId="77777777" w:rsidR="00C83D05" w:rsidRDefault="00C83D05" w:rsidP="00604AA5">
      <w:pPr>
        <w:pStyle w:val="AD"/>
        <w:spacing w:line="276" w:lineRule="auto"/>
        <w:rPr>
          <w:rFonts w:hint="eastAsia"/>
        </w:rPr>
      </w:pPr>
      <w:r>
        <w:rPr>
          <w:rFonts w:hint="eastAsia"/>
        </w:rPr>
        <w:t xml:space="preserve">　　【典型意义】本案由最高人民法院依法公开开庭审理并当庭宣判，敲响了最高人民法院知识产权法庭的“第一槌”，标志着技术类案件统一上诉机制顺利启动，也是最高人民法院知识产权法庭审判职能的首次展现。本案是针对部分判决的上诉案件，允许就侵权判定问题先行作出部分判决并提起上诉，有助于节省司法资源、提高审判效率。同时，最高人民法院还在本案判决中首次探讨了判令停止侵害的部分判决制度和临时禁令制度的关系，阐明了判令停止侵害的</w:t>
      </w:r>
      <w:r>
        <w:rPr>
          <w:rFonts w:hint="eastAsia"/>
        </w:rPr>
        <w:lastRenderedPageBreak/>
        <w:t>部分判决尚未发生效力时临时禁令的价值，倡导人民法院在作出部分判决的同时，支持专利权人关于责令停止侵权行为的保全申请。通过裁判引领了提升司法保护力度和降低维权成本的良好导向。此外，功能性特征是专利案件中的热点和难点问题，本案判决对于功能性特征认定标准的详尽阐述，有助于澄清司法实践中的认识偏差。</w:t>
      </w:r>
    </w:p>
    <w:p w14:paraId="5D333798" w14:textId="77777777" w:rsidR="00C83D05" w:rsidRDefault="00C83D05" w:rsidP="00604AA5">
      <w:pPr>
        <w:pStyle w:val="AD"/>
        <w:spacing w:line="276" w:lineRule="auto"/>
      </w:pPr>
    </w:p>
    <w:p w14:paraId="10E8ACD8" w14:textId="77777777" w:rsidR="00C83D05" w:rsidRDefault="00C83D05" w:rsidP="00604AA5">
      <w:pPr>
        <w:pStyle w:val="AD"/>
        <w:spacing w:line="276" w:lineRule="auto"/>
        <w:rPr>
          <w:rFonts w:hint="eastAsia"/>
        </w:rPr>
      </w:pPr>
      <w:r>
        <w:rPr>
          <w:rFonts w:hint="eastAsia"/>
        </w:rPr>
        <w:t xml:space="preserve">　　二、“</w:t>
      </w:r>
      <w:r>
        <w:rPr>
          <w:rFonts w:hint="eastAsia"/>
        </w:rPr>
        <w:t>HONDAKIT</w:t>
      </w:r>
      <w:r>
        <w:rPr>
          <w:rFonts w:hint="eastAsia"/>
        </w:rPr>
        <w:t>”定牌加工侵害商标权纠纷案</w:t>
      </w:r>
    </w:p>
    <w:p w14:paraId="493BA027" w14:textId="77777777" w:rsidR="00C83D05" w:rsidRDefault="00C83D05" w:rsidP="00604AA5">
      <w:pPr>
        <w:pStyle w:val="AD"/>
        <w:spacing w:line="276" w:lineRule="auto"/>
      </w:pPr>
    </w:p>
    <w:p w14:paraId="0F7BCF2A" w14:textId="77777777" w:rsidR="00C83D05" w:rsidRDefault="00C83D05" w:rsidP="00604AA5">
      <w:pPr>
        <w:pStyle w:val="AD"/>
        <w:spacing w:line="276" w:lineRule="auto"/>
        <w:rPr>
          <w:rFonts w:hint="eastAsia"/>
        </w:rPr>
      </w:pPr>
      <w:r>
        <w:rPr>
          <w:rFonts w:hint="eastAsia"/>
        </w:rPr>
        <w:t xml:space="preserve">　　本田技研工业株式会社与重庆恒胜鑫泰贸易有限公司、重庆恒胜集团有限公司侵害商标权纠纷案〔最高人民法院（</w:t>
      </w:r>
      <w:r>
        <w:rPr>
          <w:rFonts w:hint="eastAsia"/>
        </w:rPr>
        <w:t>2019</w:t>
      </w:r>
      <w:r>
        <w:rPr>
          <w:rFonts w:hint="eastAsia"/>
        </w:rPr>
        <w:t>）最高法民再</w:t>
      </w:r>
      <w:r>
        <w:rPr>
          <w:rFonts w:hint="eastAsia"/>
        </w:rPr>
        <w:t>138</w:t>
      </w:r>
      <w:r>
        <w:rPr>
          <w:rFonts w:hint="eastAsia"/>
        </w:rPr>
        <w:t>号民事判决书〕</w:t>
      </w:r>
    </w:p>
    <w:p w14:paraId="1BC72D51" w14:textId="77777777" w:rsidR="00C83D05" w:rsidRDefault="00C83D05" w:rsidP="00604AA5">
      <w:pPr>
        <w:pStyle w:val="AD"/>
        <w:spacing w:line="276" w:lineRule="auto"/>
      </w:pPr>
    </w:p>
    <w:p w14:paraId="43223299" w14:textId="77777777" w:rsidR="00C83D05" w:rsidRDefault="00C83D05" w:rsidP="00604AA5">
      <w:pPr>
        <w:pStyle w:val="AD"/>
        <w:spacing w:line="276" w:lineRule="auto"/>
        <w:rPr>
          <w:rFonts w:hint="eastAsia"/>
        </w:rPr>
      </w:pPr>
      <w:r>
        <w:rPr>
          <w:rFonts w:hint="eastAsia"/>
        </w:rPr>
        <w:t xml:space="preserve">　　【案情摘要】本田技研工业株式会社（简称本田株式会社）获准注册</w:t>
      </w:r>
      <w:r>
        <w:rPr>
          <w:rFonts w:hint="eastAsia"/>
        </w:rPr>
        <w:t xml:space="preserve"> </w:t>
      </w:r>
      <w:r>
        <w:rPr>
          <w:rFonts w:hint="eastAsia"/>
        </w:rPr>
        <w:t>“”等三枚涉案商标，分别核定使用在第</w:t>
      </w:r>
      <w:r>
        <w:rPr>
          <w:rFonts w:hint="eastAsia"/>
        </w:rPr>
        <w:t>12</w:t>
      </w:r>
      <w:r>
        <w:rPr>
          <w:rFonts w:hint="eastAsia"/>
        </w:rPr>
        <w:t>类车辆、摩托车等商品上。后海关查获重庆恒胜鑫泰贸易有限公司（简称恒胜鑫泰公司）委托瑞丽凌云货运代理有限公司申报出口的标有“</w:t>
      </w:r>
      <w:r>
        <w:rPr>
          <w:rFonts w:hint="eastAsia"/>
        </w:rPr>
        <w:t>HONDAKIT</w:t>
      </w:r>
      <w:r>
        <w:rPr>
          <w:rFonts w:hint="eastAsia"/>
        </w:rPr>
        <w:t>”标识的摩托车整车散件</w:t>
      </w:r>
      <w:r>
        <w:rPr>
          <w:rFonts w:hint="eastAsia"/>
        </w:rPr>
        <w:t>220</w:t>
      </w:r>
      <w:r>
        <w:rPr>
          <w:rFonts w:hint="eastAsia"/>
        </w:rPr>
        <w:t>辆，申报总价</w:t>
      </w:r>
      <w:r>
        <w:rPr>
          <w:rFonts w:hint="eastAsia"/>
        </w:rPr>
        <w:t>118 360</w:t>
      </w:r>
      <w:r>
        <w:rPr>
          <w:rFonts w:hint="eastAsia"/>
        </w:rPr>
        <w:t>美元，目的地缅甸，该批货物系由缅甸美华公司授权委托重庆恒胜集团有限公司（简称恒胜集团公司，与恒胜鑫泰公司系母子公司关系，法定代表人均为万迅）加工生产。本田株式会社遂以恒胜鑫泰公司、恒胜集团公司侵害其商标权为由，向云南省德宏傣族景颇族自治州中级人民法院提起诉讼。经审理，一审认定构成侵权，判决恒胜鑫泰公司、恒胜集团公司立即停止侵权行为并连带赔偿本田株式会社经济损失人民币</w:t>
      </w:r>
      <w:r>
        <w:rPr>
          <w:rFonts w:hint="eastAsia"/>
        </w:rPr>
        <w:t>30</w:t>
      </w:r>
      <w:r>
        <w:rPr>
          <w:rFonts w:hint="eastAsia"/>
        </w:rPr>
        <w:t>万元。恒胜鑫泰公司及恒胜集团公司不服，提起上诉。云南省高级人民法院二审认为本案被诉行为属于涉外定牌加工行为</w:t>
      </w:r>
      <w:r>
        <w:rPr>
          <w:rFonts w:hint="eastAsia"/>
        </w:rPr>
        <w:t>,</w:t>
      </w:r>
      <w:r>
        <w:rPr>
          <w:rFonts w:hint="eastAsia"/>
        </w:rPr>
        <w:t>故不构成商标侵权，并判决撤销一审判决，驳回本田株式会社的诉讼请求。本田株式会社不服，向最高人民法院申请再审。最高人民法院裁定提审本案后，判决撤销二审判决，维持一审判决。</w:t>
      </w:r>
    </w:p>
    <w:p w14:paraId="11FBFDF0" w14:textId="77777777" w:rsidR="00C83D05" w:rsidRDefault="00C83D05" w:rsidP="00604AA5">
      <w:pPr>
        <w:pStyle w:val="AD"/>
        <w:spacing w:line="276" w:lineRule="auto"/>
      </w:pPr>
    </w:p>
    <w:p w14:paraId="0B499850" w14:textId="77777777" w:rsidR="00C83D05" w:rsidRDefault="00C83D05" w:rsidP="00604AA5">
      <w:pPr>
        <w:pStyle w:val="AD"/>
        <w:spacing w:line="276" w:lineRule="auto"/>
        <w:rPr>
          <w:rFonts w:hint="eastAsia"/>
        </w:rPr>
      </w:pPr>
      <w:r>
        <w:rPr>
          <w:rFonts w:hint="eastAsia"/>
        </w:rPr>
        <w:t xml:space="preserve">　　【典型意义】长期以来</w:t>
      </w:r>
      <w:r>
        <w:rPr>
          <w:rFonts w:hint="eastAsia"/>
        </w:rPr>
        <w:t>,</w:t>
      </w:r>
      <w:r>
        <w:rPr>
          <w:rFonts w:hint="eastAsia"/>
        </w:rPr>
        <w:t>出口被誉为拉动中国经济增长的“三驾马车”之一</w:t>
      </w:r>
      <w:r>
        <w:rPr>
          <w:rFonts w:hint="eastAsia"/>
        </w:rPr>
        <w:t>,</w:t>
      </w:r>
      <w:r>
        <w:rPr>
          <w:rFonts w:hint="eastAsia"/>
        </w:rPr>
        <w:t>而涉外定牌加工则是重要的出口贸易模式。涉外定牌加工贸易中商标侵权问题备受国内外关注，各地法院涉及此问题的案件较多，判决的结果及理由不尽一致。最高人民法院在本案中明确，商标使用行为是一种客观行为，通常包括许多环节，如物理贴附、市场流通等等，是否构成商标法意义上“商标的使用”应当依据商标法作出整体一致的解释，不应该割裂一个行为而只看某个环节，要防止以单一环节遮蔽行为过程，要克服以单一侧面代替行为整体。在法律适用上，要维护商标法律制度的统一性，遵循商标法上商标侵权判断的基本规则，不能把涉外定牌加工这种贸易方式简单地固化为不侵犯商标权的除外情形。同时，对于没有在中国注册的商标，即使其在外国获得注册，在中国也不享有注册商标专用权，与之相应，中国境内的民事主体所获得的所谓“商标使用授权”，也不属于我国商标法保护的商标合法权利，不能作为不侵犯商标权的抗辩事由。本案判决正确反映了“司法主导、严格保护、分类施策、比例协调”的知识产权司法政策导向，有利于营造高质量发展的知识产权法治环境，对今后类似案件的审理具有借鉴意义。</w:t>
      </w:r>
    </w:p>
    <w:p w14:paraId="2164EA6A" w14:textId="77777777" w:rsidR="00C83D05" w:rsidRDefault="00C83D05" w:rsidP="00604AA5">
      <w:pPr>
        <w:pStyle w:val="AD"/>
        <w:spacing w:line="276" w:lineRule="auto"/>
      </w:pPr>
    </w:p>
    <w:p w14:paraId="3781A493" w14:textId="77777777" w:rsidR="00C83D05" w:rsidRDefault="00C83D05" w:rsidP="00604AA5">
      <w:pPr>
        <w:pStyle w:val="AD"/>
        <w:spacing w:line="276" w:lineRule="auto"/>
        <w:rPr>
          <w:rFonts w:hint="eastAsia"/>
        </w:rPr>
      </w:pPr>
      <w:r>
        <w:rPr>
          <w:rFonts w:hint="eastAsia"/>
        </w:rPr>
        <w:t xml:space="preserve">　　三、“</w:t>
      </w:r>
      <w:r>
        <w:rPr>
          <w:rFonts w:hint="eastAsia"/>
        </w:rPr>
        <w:t>MLGB</w:t>
      </w:r>
      <w:r>
        <w:rPr>
          <w:rFonts w:hint="eastAsia"/>
        </w:rPr>
        <w:t>”商标权无效宣告请求行政纠纷案</w:t>
      </w:r>
    </w:p>
    <w:p w14:paraId="03935A7F" w14:textId="77777777" w:rsidR="00C83D05" w:rsidRDefault="00C83D05" w:rsidP="00604AA5">
      <w:pPr>
        <w:pStyle w:val="AD"/>
        <w:spacing w:line="276" w:lineRule="auto"/>
      </w:pPr>
    </w:p>
    <w:p w14:paraId="47036B5D" w14:textId="77777777" w:rsidR="00C83D05" w:rsidRDefault="00C83D05" w:rsidP="00604AA5">
      <w:pPr>
        <w:pStyle w:val="AD"/>
        <w:spacing w:line="276" w:lineRule="auto"/>
        <w:rPr>
          <w:rFonts w:hint="eastAsia"/>
        </w:rPr>
      </w:pPr>
      <w:r>
        <w:rPr>
          <w:rFonts w:hint="eastAsia"/>
        </w:rPr>
        <w:t xml:space="preserve">　　上海俊客贸易有限公司与原国家工商行政管理总局商标评审委员会、姚洪军商标权无效宣</w:t>
      </w:r>
      <w:r>
        <w:rPr>
          <w:rFonts w:hint="eastAsia"/>
        </w:rPr>
        <w:lastRenderedPageBreak/>
        <w:t>告请求行政纠纷案〔北京市高级人民法院（</w:t>
      </w:r>
      <w:r>
        <w:rPr>
          <w:rFonts w:hint="eastAsia"/>
        </w:rPr>
        <w:t>2018</w:t>
      </w:r>
      <w:r>
        <w:rPr>
          <w:rFonts w:hint="eastAsia"/>
        </w:rPr>
        <w:t>）京行终</w:t>
      </w:r>
      <w:r>
        <w:rPr>
          <w:rFonts w:hint="eastAsia"/>
        </w:rPr>
        <w:t>137</w:t>
      </w:r>
      <w:r>
        <w:rPr>
          <w:rFonts w:hint="eastAsia"/>
        </w:rPr>
        <w:t>号行政判决书〕</w:t>
      </w:r>
    </w:p>
    <w:p w14:paraId="693AB596" w14:textId="77777777" w:rsidR="00C83D05" w:rsidRDefault="00C83D05" w:rsidP="00604AA5">
      <w:pPr>
        <w:pStyle w:val="AD"/>
        <w:spacing w:line="276" w:lineRule="auto"/>
      </w:pPr>
    </w:p>
    <w:p w14:paraId="0C551D6D" w14:textId="77777777" w:rsidR="00C83D05" w:rsidRDefault="00C83D05" w:rsidP="00604AA5">
      <w:pPr>
        <w:pStyle w:val="AD"/>
        <w:spacing w:line="276" w:lineRule="auto"/>
        <w:rPr>
          <w:rFonts w:hint="eastAsia"/>
        </w:rPr>
      </w:pPr>
      <w:r>
        <w:rPr>
          <w:rFonts w:hint="eastAsia"/>
        </w:rPr>
        <w:t xml:space="preserve">　　【案情摘要】涉案商标“</w:t>
      </w:r>
      <w:r>
        <w:rPr>
          <w:rFonts w:hint="eastAsia"/>
        </w:rPr>
        <w:t>MLGB</w:t>
      </w:r>
      <w:r>
        <w:rPr>
          <w:rFonts w:hint="eastAsia"/>
        </w:rPr>
        <w:t>”由上海俊客贸易有限公司（简称上海俊客公司）申请注册。在法定期限内，姚洪军针对涉案商标，向原国家工商行政管理总局商标评审委员会（简称商标评审委员会）提起注册商标无效宣告申请。商标评审委员会认为，涉案商标的字母组合在网络等社交平台上广泛使用，含义消极、格调不高，用作商标有害于社会主义道德风尚，易产生不良影响。上海俊客公司虽称涉案商标指称“</w:t>
      </w:r>
      <w:r>
        <w:rPr>
          <w:rFonts w:hint="eastAsia"/>
        </w:rPr>
        <w:t>My life is getting better</w:t>
      </w:r>
      <w:r>
        <w:rPr>
          <w:rFonts w:hint="eastAsia"/>
        </w:rPr>
        <w:t>”，但并未提交证据证明该含义已为社会公众熟知，社会公众更易将“</w:t>
      </w:r>
      <w:r>
        <w:rPr>
          <w:rFonts w:hint="eastAsia"/>
        </w:rPr>
        <w:t>MLGB</w:t>
      </w:r>
      <w:r>
        <w:rPr>
          <w:rFonts w:hint="eastAsia"/>
        </w:rPr>
        <w:t>”认知为不文明用语。商标评审委员会据此裁定宣告涉案商标权无效。上海俊客公司不服，向北京知识产权法院提起行政诉讼。北京知识产权法院判决驳回上海俊客公司的诉讼请求。上海俊客公司不服一审判决，提起上诉。北京市高级人民法院认为，网络环境下已有特定群体认为“</w:t>
      </w:r>
      <w:r>
        <w:rPr>
          <w:rFonts w:hint="eastAsia"/>
        </w:rPr>
        <w:t>MLGB</w:t>
      </w:r>
      <w:r>
        <w:rPr>
          <w:rFonts w:hint="eastAsia"/>
        </w:rPr>
        <w:t>”具有不良影响的含义，应认定涉案商标含义消极、格调不高。据此判决驳回上诉，维持一审判决。</w:t>
      </w:r>
    </w:p>
    <w:p w14:paraId="3856A196" w14:textId="77777777" w:rsidR="00C83D05" w:rsidRDefault="00C83D05" w:rsidP="00604AA5">
      <w:pPr>
        <w:pStyle w:val="AD"/>
        <w:spacing w:line="276" w:lineRule="auto"/>
      </w:pPr>
    </w:p>
    <w:p w14:paraId="6E81B9CD" w14:textId="77777777" w:rsidR="00C83D05" w:rsidRDefault="00C83D05" w:rsidP="00604AA5">
      <w:pPr>
        <w:pStyle w:val="AD"/>
        <w:spacing w:line="276" w:lineRule="auto"/>
        <w:rPr>
          <w:rFonts w:hint="eastAsia"/>
        </w:rPr>
      </w:pPr>
      <w:r>
        <w:rPr>
          <w:rFonts w:hint="eastAsia"/>
        </w:rPr>
        <w:t xml:space="preserve">　　【典型意义】近年来，人民法院坚持在知识产权司法裁判中体现正确的价值导向，增强司法的道德底蕴，提高公众对裁判的认同感，传播知识产权司法保护的正能量。商标法禁止具有不良影响的标志作为商标使用，避免具有不良影响的商标进入市场环境、在知识产权司法裁判中体现正确的价值导向，是人民法院担负的重要职责。本案终审判决的作出，对于净化网络环境、制止以擦边球方式迎合“三俗”行为均具有良好的示范效应，充分发挥了司法裁判对主流文化意识传承和价值观引导的职责作用。此外，二审判决还进一步拓展了此类案件的审理思路，明确了人民法院在判断商标是否具有不良影响的过程中，应当考量的判断主体、时间节点、判断标准以及举证责任等。本案裁判对于人民法院在类似案件审理过程中准确理解和正确适用商标法第十条第一款第八项关于“其他不良影响”的规定，具有指导意义。</w:t>
      </w:r>
    </w:p>
    <w:p w14:paraId="01C1E42A" w14:textId="77777777" w:rsidR="00C83D05" w:rsidRDefault="00C83D05" w:rsidP="00604AA5">
      <w:pPr>
        <w:pStyle w:val="AD"/>
        <w:spacing w:line="276" w:lineRule="auto"/>
      </w:pPr>
    </w:p>
    <w:p w14:paraId="065AC7F3" w14:textId="77777777" w:rsidR="00C83D05" w:rsidRDefault="00C83D05" w:rsidP="00604AA5">
      <w:pPr>
        <w:pStyle w:val="AD"/>
        <w:spacing w:line="276" w:lineRule="auto"/>
        <w:rPr>
          <w:rFonts w:hint="eastAsia"/>
        </w:rPr>
      </w:pPr>
      <w:r>
        <w:rPr>
          <w:rFonts w:hint="eastAsia"/>
        </w:rPr>
        <w:t xml:space="preserve">　　四、“武侠</w:t>
      </w:r>
      <w:r>
        <w:rPr>
          <w:rFonts w:hint="eastAsia"/>
        </w:rPr>
        <w:t>Q</w:t>
      </w:r>
      <w:r>
        <w:rPr>
          <w:rFonts w:hint="eastAsia"/>
        </w:rPr>
        <w:t>传游戏”侵害改编权及不正当竞争纠纷案</w:t>
      </w:r>
    </w:p>
    <w:p w14:paraId="63B55A98" w14:textId="77777777" w:rsidR="00C83D05" w:rsidRDefault="00C83D05" w:rsidP="00604AA5">
      <w:pPr>
        <w:pStyle w:val="AD"/>
        <w:spacing w:line="276" w:lineRule="auto"/>
      </w:pPr>
    </w:p>
    <w:p w14:paraId="3F615539" w14:textId="77777777" w:rsidR="00C83D05" w:rsidRDefault="00C83D05" w:rsidP="00604AA5">
      <w:pPr>
        <w:pStyle w:val="AD"/>
        <w:spacing w:line="276" w:lineRule="auto"/>
        <w:rPr>
          <w:rFonts w:hint="eastAsia"/>
        </w:rPr>
      </w:pPr>
      <w:r>
        <w:rPr>
          <w:rFonts w:hint="eastAsia"/>
        </w:rPr>
        <w:t xml:space="preserve">　　明河社出版有限公司、完美世界（北京）软件有限公司与北京火谷网络科技股份有限公司、昆仑乐享网络技术有限公司、昆仑万维科技股份有限公司侵害改编权及不正当竞争纠纷案〔北京市高级人民法院（</w:t>
      </w:r>
      <w:r>
        <w:rPr>
          <w:rFonts w:hint="eastAsia"/>
        </w:rPr>
        <w:t>2018</w:t>
      </w:r>
      <w:r>
        <w:rPr>
          <w:rFonts w:hint="eastAsia"/>
        </w:rPr>
        <w:t>）京民终</w:t>
      </w:r>
      <w:r>
        <w:rPr>
          <w:rFonts w:hint="eastAsia"/>
        </w:rPr>
        <w:t>226</w:t>
      </w:r>
      <w:r>
        <w:rPr>
          <w:rFonts w:hint="eastAsia"/>
        </w:rPr>
        <w:t>号民事判决书〕</w:t>
      </w:r>
    </w:p>
    <w:p w14:paraId="140F385D" w14:textId="77777777" w:rsidR="00C83D05" w:rsidRDefault="00C83D05" w:rsidP="00604AA5">
      <w:pPr>
        <w:pStyle w:val="AD"/>
        <w:spacing w:line="276" w:lineRule="auto"/>
      </w:pPr>
    </w:p>
    <w:p w14:paraId="26F1F44B" w14:textId="77777777" w:rsidR="00C83D05" w:rsidRDefault="00C83D05" w:rsidP="00604AA5">
      <w:pPr>
        <w:pStyle w:val="AD"/>
        <w:spacing w:line="276" w:lineRule="auto"/>
        <w:rPr>
          <w:rFonts w:hint="eastAsia"/>
        </w:rPr>
      </w:pPr>
      <w:r>
        <w:rPr>
          <w:rFonts w:hint="eastAsia"/>
        </w:rPr>
        <w:t xml:space="preserve">　　【案情摘要】明河社出版有限公司（简称明河社）是《射雕英雄传》《神雕侠侣》《倚天屠龙记》《笑傲江湖》等作品在中国境内的专有使用权人。经明河社同意，查良镛（金庸）将上述作品部分区域和期间内移动终端游戏软件改编权及后续软件的商业开发权独家授予完美世界（北京）软件有限公司（简称完美世界公司）。被诉侵权的武侠</w:t>
      </w:r>
      <w:r>
        <w:rPr>
          <w:rFonts w:hint="eastAsia"/>
        </w:rPr>
        <w:t>Q</w:t>
      </w:r>
      <w:r>
        <w:rPr>
          <w:rFonts w:hint="eastAsia"/>
        </w:rPr>
        <w:t>传游戏由北京火谷网络科技股份有限公司（简称火谷网）开发，昆仑乐享网络技术有限公司（简称昆仑乐享公司）经授权可在中国大陆等多个国家和地区独家运营该游戏。昆仑万维科技股份有限公司（简称昆仑万维公司）为涉案游戏的运营者。涉案游戏共有人物卡牌、武功卡牌、配饰卡牌和阵法卡牌等四类卡牌，经比对，涉案游戏在人物描述、武功描述、配饰描述、阵法描述、关卡设定等多个方面与涉案武侠小说中的相应内容存在对应关系或相似性。火谷网认可开发时借鉴和参考了权利人作品中的元素。一审法院认为，现有证据不能证明涉案游戏软件构成对权利人任意一部作品的</w:t>
      </w:r>
      <w:r>
        <w:rPr>
          <w:rFonts w:hint="eastAsia"/>
        </w:rPr>
        <w:lastRenderedPageBreak/>
        <w:t>改编。但火谷网、昆仑乐享公司和昆仑万维公司的行为构成对明河社及完美世界公司的不正当竞争。据此判令火谷网、昆仑乐享公司和昆仑万维公司停止侵权、消除影响，并赔偿明河社等经济损失</w:t>
      </w:r>
      <w:r>
        <w:rPr>
          <w:rFonts w:hint="eastAsia"/>
        </w:rPr>
        <w:t>16 319 658</w:t>
      </w:r>
      <w:r>
        <w:rPr>
          <w:rFonts w:hint="eastAsia"/>
        </w:rPr>
        <w:t>元。双方当事人均不服一审判决，提起上诉。北京市高级人民法院二审认定涉案游戏构成对权利人作品的改编，火谷网构成对明河社和完美世界公司享有权利作品移动终端游戏软件改编权的侵害。火谷网作为开发者，昆仑乐享公司、昆仑万维公司作为游戏运营者，三者应共同承担侵权责任。由于已经认定涉案游戏构成对权利人改编权的侵害，故不再适用反不正当竞争法对被诉侵权行为进行评述。据此判决驳回上诉、维持一审判决。</w:t>
      </w:r>
    </w:p>
    <w:p w14:paraId="2B35B70A" w14:textId="77777777" w:rsidR="00C83D05" w:rsidRDefault="00C83D05" w:rsidP="00604AA5">
      <w:pPr>
        <w:pStyle w:val="AD"/>
        <w:spacing w:line="276" w:lineRule="auto"/>
      </w:pPr>
    </w:p>
    <w:p w14:paraId="46BBD3A6" w14:textId="77777777" w:rsidR="00C83D05" w:rsidRDefault="00C83D05" w:rsidP="00604AA5">
      <w:pPr>
        <w:pStyle w:val="AD"/>
        <w:spacing w:line="276" w:lineRule="auto"/>
        <w:rPr>
          <w:rFonts w:hint="eastAsia"/>
        </w:rPr>
      </w:pPr>
      <w:r>
        <w:rPr>
          <w:rFonts w:hint="eastAsia"/>
        </w:rPr>
        <w:t xml:space="preserve">　　【典型意义】本案是涉及作品游戏改编权的典型案例。《射雕英雄传》《倚天屠龙记》《神雕侠侣》《笑傲江湖》是金庸先生创作的四部知名武侠小说。被诉侵权卡牌游戏对权利人作品的改编方式，不同于通常形式上的抄袭剽窃，侵权人在改编时并未完整使用权利人作品中的故事情节，而是对人物角色、人物特征、人物关系、武功招式以及武器、阵法、场景等创作要素进行了截取式、组合式的使用。二审法院明确，在游戏改编过程中，未经许可对他人作品中人物角色、人物特征、人物关系、武功招式以及武器、阵法、场景等具体创作要素进行截取式、组合式使用，且由此所表现出的人物特征、人物关系以及其他要素间的组合关系与原作品中的选择、安排、设计不存在实质性差别，未形成脱离于原作品独创性表达的新表达，即构成对他人作品改编权的侵犯，进一步厘清了侵害改编权与合理借鉴的行为边界。此外，二审判决在充分考虑权利人作品市场价值的基础上，判令三被告承担</w:t>
      </w:r>
      <w:r>
        <w:rPr>
          <w:rFonts w:hint="eastAsia"/>
        </w:rPr>
        <w:t>1600</w:t>
      </w:r>
      <w:r>
        <w:rPr>
          <w:rFonts w:hint="eastAsia"/>
        </w:rPr>
        <w:t>余万元的赔偿责任，坚持了知识产权侵权赔偿的市场价值导向，切实保障权利人获得了充分赔偿。</w:t>
      </w:r>
    </w:p>
    <w:p w14:paraId="2EB3590E" w14:textId="77777777" w:rsidR="00C83D05" w:rsidRDefault="00C83D05" w:rsidP="00604AA5">
      <w:pPr>
        <w:pStyle w:val="AD"/>
        <w:spacing w:line="276" w:lineRule="auto"/>
      </w:pPr>
    </w:p>
    <w:p w14:paraId="316C2815" w14:textId="77777777" w:rsidR="00C83D05" w:rsidRDefault="00C83D05" w:rsidP="00604AA5">
      <w:pPr>
        <w:pStyle w:val="AD"/>
        <w:spacing w:line="276" w:lineRule="auto"/>
        <w:rPr>
          <w:rFonts w:hint="eastAsia"/>
        </w:rPr>
      </w:pPr>
      <w:r>
        <w:rPr>
          <w:rFonts w:hint="eastAsia"/>
        </w:rPr>
        <w:t xml:space="preserve">　　五、“</w:t>
      </w:r>
      <w:r>
        <w:rPr>
          <w:rFonts w:hint="eastAsia"/>
        </w:rPr>
        <w:t>MOTR</w:t>
      </w:r>
      <w:r>
        <w:rPr>
          <w:rFonts w:hint="eastAsia"/>
        </w:rPr>
        <w:t>”侵害商标权纠纷案</w:t>
      </w:r>
    </w:p>
    <w:p w14:paraId="1D4A77BC" w14:textId="77777777" w:rsidR="00C83D05" w:rsidRDefault="00C83D05" w:rsidP="00604AA5">
      <w:pPr>
        <w:pStyle w:val="AD"/>
        <w:spacing w:line="276" w:lineRule="auto"/>
      </w:pPr>
    </w:p>
    <w:p w14:paraId="4CE0336C" w14:textId="77777777" w:rsidR="00C83D05" w:rsidRDefault="00C83D05" w:rsidP="00604AA5">
      <w:pPr>
        <w:pStyle w:val="AD"/>
        <w:spacing w:line="276" w:lineRule="auto"/>
        <w:rPr>
          <w:rFonts w:hint="eastAsia"/>
        </w:rPr>
      </w:pPr>
      <w:r>
        <w:rPr>
          <w:rFonts w:hint="eastAsia"/>
        </w:rPr>
        <w:t xml:space="preserve">　　平衡身体公司与永康一恋运动器材有限公司侵害商标权纠纷案〔上海市浦东新区人民法院（</w:t>
      </w:r>
      <w:r>
        <w:rPr>
          <w:rFonts w:hint="eastAsia"/>
        </w:rPr>
        <w:t>2018</w:t>
      </w:r>
      <w:r>
        <w:rPr>
          <w:rFonts w:hint="eastAsia"/>
        </w:rPr>
        <w:t>）沪</w:t>
      </w:r>
      <w:r>
        <w:rPr>
          <w:rFonts w:hint="eastAsia"/>
        </w:rPr>
        <w:t>0115</w:t>
      </w:r>
      <w:r>
        <w:rPr>
          <w:rFonts w:hint="eastAsia"/>
        </w:rPr>
        <w:t>民初</w:t>
      </w:r>
      <w:r>
        <w:rPr>
          <w:rFonts w:hint="eastAsia"/>
        </w:rPr>
        <w:t>53351</w:t>
      </w:r>
      <w:r>
        <w:rPr>
          <w:rFonts w:hint="eastAsia"/>
        </w:rPr>
        <w:t>号民事判决书〕</w:t>
      </w:r>
    </w:p>
    <w:p w14:paraId="5021A50D" w14:textId="77777777" w:rsidR="00C83D05" w:rsidRDefault="00C83D05" w:rsidP="00604AA5">
      <w:pPr>
        <w:pStyle w:val="AD"/>
        <w:spacing w:line="276" w:lineRule="auto"/>
      </w:pPr>
    </w:p>
    <w:p w14:paraId="35C5D65D" w14:textId="77777777" w:rsidR="00C83D05" w:rsidRDefault="00C83D05" w:rsidP="00604AA5">
      <w:pPr>
        <w:pStyle w:val="AD"/>
        <w:spacing w:line="276" w:lineRule="auto"/>
        <w:rPr>
          <w:rFonts w:hint="eastAsia"/>
        </w:rPr>
      </w:pPr>
      <w:r>
        <w:rPr>
          <w:rFonts w:hint="eastAsia"/>
        </w:rPr>
        <w:t xml:space="preserve">　　【案情摘要】平衡身体公司是核定使用在健身器材等商品上的“</w:t>
      </w:r>
      <w:r>
        <w:rPr>
          <w:rFonts w:hint="eastAsia"/>
        </w:rPr>
        <w:t>MOTR</w:t>
      </w:r>
      <w:r>
        <w:rPr>
          <w:rFonts w:hint="eastAsia"/>
        </w:rPr>
        <w:t>”商标（即涉案商标）的注册人，也是全球从事运动器材生产销售的知名厂商，并在中国拥有多项发明专利及注册商标。永康一恋运动器材有限公司（简称永康一恋公司）在某展览会上推销使用了涉案商标的健身器材，并通过微信商城等多种方式进行实际销售。平衡身体公司以侵害商标权为由，对永康一恋公司提起诉讼，并主张适用惩罚性赔偿。后经法院查明，在本案被诉侵权行为发生前，永康一恋公司就曾侵犯平衡身体公司的知识产权，经平衡身体公司发送警告函后，双方签订和解协议，且永康一恋公司明确承诺不再从事侵权活动。据此，上海市浦东新区人民法院判令永康一恋公司停止侵权行为，并鉴于其重复侵权的情形，适用三倍惩罚性赔偿标准，确定永康一恋公司承担</w:t>
      </w:r>
      <w:r>
        <w:rPr>
          <w:rFonts w:hint="eastAsia"/>
        </w:rPr>
        <w:t>300</w:t>
      </w:r>
      <w:r>
        <w:rPr>
          <w:rFonts w:hint="eastAsia"/>
        </w:rPr>
        <w:t>万元的赔偿责任。该案判决后，双方均未上诉。</w:t>
      </w:r>
    </w:p>
    <w:p w14:paraId="01BD842E" w14:textId="77777777" w:rsidR="00C83D05" w:rsidRDefault="00C83D05" w:rsidP="00604AA5">
      <w:pPr>
        <w:pStyle w:val="AD"/>
        <w:spacing w:line="276" w:lineRule="auto"/>
      </w:pPr>
    </w:p>
    <w:p w14:paraId="5E849CBF" w14:textId="77777777" w:rsidR="00C83D05" w:rsidRDefault="00C83D05" w:rsidP="00604AA5">
      <w:pPr>
        <w:pStyle w:val="AD"/>
        <w:spacing w:line="276" w:lineRule="auto"/>
        <w:rPr>
          <w:rFonts w:hint="eastAsia"/>
        </w:rPr>
      </w:pPr>
      <w:r>
        <w:rPr>
          <w:rFonts w:hint="eastAsia"/>
        </w:rPr>
        <w:t xml:space="preserve">　　【典型意义】本案系适用知识产权侵权惩罚性赔偿标准的典型案例，体现了人民法院严厉打击重复侵权、持续侵权等恶意侵权行为、加大侵权惩处力度的坚定信心。人民法院在判决中明确指出，被告不信守承诺、无视他人知识产权的行为，是对诚实信用原则的违背，侵权恶意极其严重。为保护商标权人的合法权益，严惩侵权行为，维护市场秩序，对权利人的诉讼请求</w:t>
      </w:r>
      <w:r>
        <w:rPr>
          <w:rFonts w:hint="eastAsia"/>
        </w:rPr>
        <w:lastRenderedPageBreak/>
        <w:t>应当予以全额支持。该案判决后，得到了社会各界的高度评价，《法制日报》更在头版显著位置以“贸易战背景下体现中国‘大国担当’”为标题载文称，此案的判决体现了中国打击知识产权违法犯罪的决心，也体现了中国营造良好营商环境的大国自信。</w:t>
      </w:r>
    </w:p>
    <w:p w14:paraId="207E2288" w14:textId="77777777" w:rsidR="00C83D05" w:rsidRDefault="00C83D05" w:rsidP="00604AA5">
      <w:pPr>
        <w:pStyle w:val="AD"/>
        <w:spacing w:line="276" w:lineRule="auto"/>
      </w:pPr>
    </w:p>
    <w:p w14:paraId="21FF8F67" w14:textId="77777777" w:rsidR="00C83D05" w:rsidRDefault="00C83D05" w:rsidP="00604AA5">
      <w:pPr>
        <w:pStyle w:val="AD"/>
        <w:spacing w:line="276" w:lineRule="auto"/>
        <w:rPr>
          <w:rFonts w:hint="eastAsia"/>
        </w:rPr>
      </w:pPr>
      <w:r>
        <w:rPr>
          <w:rFonts w:hint="eastAsia"/>
        </w:rPr>
        <w:t xml:space="preserve">　　六、“</w:t>
      </w:r>
      <w:r>
        <w:rPr>
          <w:rFonts w:hint="eastAsia"/>
        </w:rPr>
        <w:t>QQ</w:t>
      </w:r>
      <w:r>
        <w:rPr>
          <w:rFonts w:hint="eastAsia"/>
        </w:rPr>
        <w:t>企鹅”因恶意提起知识产权诉讼损害责任纠纷案</w:t>
      </w:r>
    </w:p>
    <w:p w14:paraId="642D2DA5" w14:textId="77777777" w:rsidR="00C83D05" w:rsidRDefault="00C83D05" w:rsidP="00604AA5">
      <w:pPr>
        <w:pStyle w:val="AD"/>
        <w:spacing w:line="276" w:lineRule="auto"/>
      </w:pPr>
    </w:p>
    <w:p w14:paraId="343CFADE" w14:textId="77777777" w:rsidR="00C83D05" w:rsidRDefault="00C83D05" w:rsidP="00604AA5">
      <w:pPr>
        <w:pStyle w:val="AD"/>
        <w:spacing w:line="276" w:lineRule="auto"/>
        <w:rPr>
          <w:rFonts w:hint="eastAsia"/>
        </w:rPr>
      </w:pPr>
      <w:r>
        <w:rPr>
          <w:rFonts w:hint="eastAsia"/>
        </w:rPr>
        <w:t xml:space="preserve">　　深圳市腾讯计算机系统有限公司与谭发文因恶意提起知识产权诉讼损害责任纠纷案〔广东省高级人民法院</w:t>
      </w:r>
      <w:r>
        <w:rPr>
          <w:rFonts w:hint="eastAsia"/>
        </w:rPr>
        <w:t>(2019)</w:t>
      </w:r>
      <w:r>
        <w:rPr>
          <w:rFonts w:hint="eastAsia"/>
        </w:rPr>
        <w:t>粤民终</w:t>
      </w:r>
      <w:r>
        <w:rPr>
          <w:rFonts w:hint="eastAsia"/>
        </w:rPr>
        <w:t>407</w:t>
      </w:r>
      <w:r>
        <w:rPr>
          <w:rFonts w:hint="eastAsia"/>
        </w:rPr>
        <w:t>号民事判决书〕</w:t>
      </w:r>
    </w:p>
    <w:p w14:paraId="2270EE04" w14:textId="77777777" w:rsidR="00C83D05" w:rsidRDefault="00C83D05" w:rsidP="00604AA5">
      <w:pPr>
        <w:pStyle w:val="AD"/>
        <w:spacing w:line="276" w:lineRule="auto"/>
      </w:pPr>
    </w:p>
    <w:p w14:paraId="6167E159" w14:textId="77777777" w:rsidR="00C83D05" w:rsidRDefault="00C83D05" w:rsidP="00604AA5">
      <w:pPr>
        <w:pStyle w:val="AD"/>
        <w:spacing w:line="276" w:lineRule="auto"/>
        <w:rPr>
          <w:rFonts w:hint="eastAsia"/>
        </w:rPr>
      </w:pPr>
      <w:r>
        <w:rPr>
          <w:rFonts w:hint="eastAsia"/>
        </w:rPr>
        <w:t xml:space="preserve">　　【案情摘要】深圳市腾讯计算机系统有限公司（简称腾讯公司）拥有多项“</w:t>
      </w:r>
      <w:r>
        <w:rPr>
          <w:rFonts w:hint="eastAsia"/>
        </w:rPr>
        <w:t>QQ</w:t>
      </w:r>
      <w:r>
        <w:rPr>
          <w:rFonts w:hint="eastAsia"/>
        </w:rPr>
        <w:t>企鹅”系列美术作品的著作权以及注册商标专用权。谭发文为傲为科技（深圳）有限公司（简称傲为公司）的股东及董事。</w:t>
      </w:r>
      <w:r>
        <w:rPr>
          <w:rFonts w:hint="eastAsia"/>
        </w:rPr>
        <w:t>2008</w:t>
      </w:r>
      <w:r>
        <w:rPr>
          <w:rFonts w:hint="eastAsia"/>
        </w:rPr>
        <w:t>年</w:t>
      </w:r>
      <w:r>
        <w:rPr>
          <w:rFonts w:hint="eastAsia"/>
        </w:rPr>
        <w:t>12</w:t>
      </w:r>
      <w:r>
        <w:rPr>
          <w:rFonts w:hint="eastAsia"/>
        </w:rPr>
        <w:t>月，谭发文向国家知识产权局申请“音箱（</w:t>
      </w:r>
      <w:r>
        <w:rPr>
          <w:rFonts w:hint="eastAsia"/>
        </w:rPr>
        <w:t>Xzeit</w:t>
      </w:r>
      <w:r>
        <w:rPr>
          <w:rFonts w:hint="eastAsia"/>
        </w:rPr>
        <w:t>迷你企鹅型）”外观设计专利，并获得授权。</w:t>
      </w:r>
      <w:r>
        <w:rPr>
          <w:rFonts w:hint="eastAsia"/>
        </w:rPr>
        <w:t>2011</w:t>
      </w:r>
      <w:r>
        <w:rPr>
          <w:rFonts w:hint="eastAsia"/>
        </w:rPr>
        <w:t>年</w:t>
      </w:r>
      <w:r>
        <w:rPr>
          <w:rFonts w:hint="eastAsia"/>
        </w:rPr>
        <w:t>3</w:t>
      </w:r>
      <w:r>
        <w:rPr>
          <w:rFonts w:hint="eastAsia"/>
        </w:rPr>
        <w:t>月，腾讯公司以谭发文、傲为公司销售的</w:t>
      </w:r>
      <w:r>
        <w:rPr>
          <w:rFonts w:hint="eastAsia"/>
        </w:rPr>
        <w:t>QQ</w:t>
      </w:r>
      <w:r>
        <w:rPr>
          <w:rFonts w:hint="eastAsia"/>
        </w:rPr>
        <w:t>迷你音箱侵害其著作权和商标权为由提起诉讼。后双方就该两案达成和解，谭发文同意停止侵权并支付赔偿款</w:t>
      </w:r>
      <w:r>
        <w:rPr>
          <w:rFonts w:hint="eastAsia"/>
        </w:rPr>
        <w:t>2.5</w:t>
      </w:r>
      <w:r>
        <w:rPr>
          <w:rFonts w:hint="eastAsia"/>
        </w:rPr>
        <w:t>万元。谭发文同时承诺，将于一个月内向国家知识产权局撤回其企鹅音箱外观设计专利申请。后经法院查明，谭发文并未履行承诺，且持续缴纳该外观设计年费至</w:t>
      </w:r>
      <w:r>
        <w:rPr>
          <w:rFonts w:hint="eastAsia"/>
        </w:rPr>
        <w:t>2015</w:t>
      </w:r>
      <w:r>
        <w:rPr>
          <w:rFonts w:hint="eastAsia"/>
        </w:rPr>
        <w:t>年</w:t>
      </w:r>
      <w:r>
        <w:rPr>
          <w:rFonts w:hint="eastAsia"/>
        </w:rPr>
        <w:t>12</w:t>
      </w:r>
      <w:r>
        <w:rPr>
          <w:rFonts w:hint="eastAsia"/>
        </w:rPr>
        <w:t>月。此后，腾讯公司与深圳市中科睿成智能科技有限公司（简称中科公司）合作生产、销售企鹅外型音箱。</w:t>
      </w:r>
      <w:r>
        <w:rPr>
          <w:rFonts w:hint="eastAsia"/>
        </w:rPr>
        <w:t>2016</w:t>
      </w:r>
      <w:r>
        <w:rPr>
          <w:rFonts w:hint="eastAsia"/>
        </w:rPr>
        <w:t>年</w:t>
      </w:r>
      <w:r>
        <w:rPr>
          <w:rFonts w:hint="eastAsia"/>
        </w:rPr>
        <w:t>2</w:t>
      </w:r>
      <w:r>
        <w:rPr>
          <w:rFonts w:hint="eastAsia"/>
        </w:rPr>
        <w:t>月，谭发文以腾讯公司及中科公司侵害其外观设计专利权为由，提起诉讼。腾讯公司随即针对谭发文的外观设计专利提出无效宣告请求，原国家知识产权局专利复审委员会经审查宣告该外观设计专利权无效。广东省深圳市中级人民法院遂裁定驳回谭发文的起诉。后腾讯公司以谭发文明知其外观设计专利不符合授权条件，仍然恶意提起侵害专利权的诉讼，并给腾讯公司造成了包括商誉损失、律师代理费、差旅费、预期可得利益等在内一系列损失为由，向广东省深圳市中级人民法院提起本案诉讼，请求判令谭发文赔偿损失、赔礼道歉并消除影响。法院一审认定谭发文的行为构成恶意提起知识产权诉讼，判令其赔偿腾讯公司经济损失及维权合理开支共计</w:t>
      </w:r>
      <w:r>
        <w:rPr>
          <w:rFonts w:hint="eastAsia"/>
        </w:rPr>
        <w:t>50</w:t>
      </w:r>
      <w:r>
        <w:rPr>
          <w:rFonts w:hint="eastAsia"/>
        </w:rPr>
        <w:t>万元。广东省高级人民法院二审维持一审判决。</w:t>
      </w:r>
    </w:p>
    <w:p w14:paraId="693D01A0" w14:textId="77777777" w:rsidR="00C83D05" w:rsidRDefault="00C83D05" w:rsidP="00604AA5">
      <w:pPr>
        <w:pStyle w:val="AD"/>
        <w:spacing w:line="276" w:lineRule="auto"/>
      </w:pPr>
    </w:p>
    <w:p w14:paraId="64743F59" w14:textId="77777777" w:rsidR="00C83D05" w:rsidRDefault="00C83D05" w:rsidP="00604AA5">
      <w:pPr>
        <w:pStyle w:val="AD"/>
        <w:spacing w:line="276" w:lineRule="auto"/>
        <w:rPr>
          <w:rFonts w:hint="eastAsia"/>
        </w:rPr>
      </w:pPr>
      <w:r>
        <w:rPr>
          <w:rFonts w:hint="eastAsia"/>
        </w:rPr>
        <w:t xml:space="preserve">　　【典型意义】公平有序、充满活力的竞争机制是释放各类创新主体创新活力的重要保障。在依法保障知识产权人在其权利范围内获得充分和严格保护的同时，也要坚持以诚信原则为指引，防止少数市场主体以滥用权利的方式损害公平健康的市场竞争秩序与他人的合法权益。“因恶意提起知识产权诉讼损害责任纠纷”是知识产权诉讼领域的新类型案由，在行为要件、裁判标准等方面尚待进一步明确。本案中，二审法院从权利基础、判断能力、抗辩事由等多方面，对当事人是否具有提起诉讼的主观恶意等问题进行了有益探索，对赔偿数额的确定标准也给予了充分论述。本案裁判对于合理确定法律责任边界，依法维护善意使用者的市场交易安全，降低创新者的法律风险，鼓励更多社会主体投身创新创业，均具有积极意义。</w:t>
      </w:r>
    </w:p>
    <w:p w14:paraId="5AAF2C92" w14:textId="77777777" w:rsidR="00C83D05" w:rsidRDefault="00C83D05" w:rsidP="00604AA5">
      <w:pPr>
        <w:pStyle w:val="AD"/>
        <w:spacing w:line="276" w:lineRule="auto"/>
      </w:pPr>
    </w:p>
    <w:p w14:paraId="0D4DC4D1" w14:textId="77777777" w:rsidR="00C83D05" w:rsidRDefault="00C83D05" w:rsidP="00604AA5">
      <w:pPr>
        <w:pStyle w:val="AD"/>
        <w:spacing w:line="276" w:lineRule="auto"/>
        <w:rPr>
          <w:rFonts w:hint="eastAsia"/>
        </w:rPr>
      </w:pPr>
      <w:r>
        <w:rPr>
          <w:rFonts w:hint="eastAsia"/>
        </w:rPr>
        <w:t xml:space="preserve">　　七、手机游戏“换皮”侵害著作权纠纷案</w:t>
      </w:r>
    </w:p>
    <w:p w14:paraId="7B844F5A" w14:textId="77777777" w:rsidR="00C83D05" w:rsidRDefault="00C83D05" w:rsidP="00604AA5">
      <w:pPr>
        <w:pStyle w:val="AD"/>
        <w:spacing w:line="276" w:lineRule="auto"/>
      </w:pPr>
    </w:p>
    <w:p w14:paraId="1DE53033" w14:textId="77777777" w:rsidR="00C83D05" w:rsidRDefault="00C83D05" w:rsidP="00604AA5">
      <w:pPr>
        <w:pStyle w:val="AD"/>
        <w:spacing w:line="276" w:lineRule="auto"/>
        <w:rPr>
          <w:rFonts w:hint="eastAsia"/>
        </w:rPr>
      </w:pPr>
      <w:r>
        <w:rPr>
          <w:rFonts w:hint="eastAsia"/>
        </w:rPr>
        <w:t xml:space="preserve">　　苏州蜗牛数字科技股份有限公司与成都天象互动科技有限公司、北京爱奇艺科技有限公司侵害著作权纠纷案〔江苏省高级人民法院（</w:t>
      </w:r>
      <w:r>
        <w:rPr>
          <w:rFonts w:hint="eastAsia"/>
        </w:rPr>
        <w:t>2018</w:t>
      </w:r>
      <w:r>
        <w:rPr>
          <w:rFonts w:hint="eastAsia"/>
        </w:rPr>
        <w:t>）苏民终</w:t>
      </w:r>
      <w:r>
        <w:rPr>
          <w:rFonts w:hint="eastAsia"/>
        </w:rPr>
        <w:t>1054</w:t>
      </w:r>
      <w:r>
        <w:rPr>
          <w:rFonts w:hint="eastAsia"/>
        </w:rPr>
        <w:t>号民事判决书〕</w:t>
      </w:r>
    </w:p>
    <w:p w14:paraId="7C76DBC8" w14:textId="77777777" w:rsidR="00C83D05" w:rsidRDefault="00C83D05" w:rsidP="00604AA5">
      <w:pPr>
        <w:pStyle w:val="AD"/>
        <w:spacing w:line="276" w:lineRule="auto"/>
      </w:pPr>
    </w:p>
    <w:p w14:paraId="76DA7DE4" w14:textId="77777777" w:rsidR="00C83D05" w:rsidRDefault="00C83D05" w:rsidP="00604AA5">
      <w:pPr>
        <w:pStyle w:val="AD"/>
        <w:spacing w:line="276" w:lineRule="auto"/>
        <w:rPr>
          <w:rFonts w:hint="eastAsia"/>
        </w:rPr>
      </w:pPr>
      <w:r>
        <w:rPr>
          <w:rFonts w:hint="eastAsia"/>
        </w:rPr>
        <w:t xml:space="preserve">　　【案情摘要】苏州蜗牛数字科技股份有限公司（简称蜗牛公司）开发的手机游戏《太极熊猫》于</w:t>
      </w:r>
      <w:r>
        <w:rPr>
          <w:rFonts w:hint="eastAsia"/>
        </w:rPr>
        <w:t>2014</w:t>
      </w:r>
      <w:r>
        <w:rPr>
          <w:rFonts w:hint="eastAsia"/>
        </w:rPr>
        <w:t>年</w:t>
      </w:r>
      <w:r>
        <w:rPr>
          <w:rFonts w:hint="eastAsia"/>
        </w:rPr>
        <w:t xml:space="preserve">10 </w:t>
      </w:r>
      <w:r>
        <w:rPr>
          <w:rFonts w:hint="eastAsia"/>
        </w:rPr>
        <w:t>月</w:t>
      </w:r>
      <w:r>
        <w:rPr>
          <w:rFonts w:hint="eastAsia"/>
        </w:rPr>
        <w:t>31</w:t>
      </w:r>
      <w:r>
        <w:rPr>
          <w:rFonts w:hint="eastAsia"/>
        </w:rPr>
        <w:t>日上线，成都天象互动科技有限公司（简称天象公司）、北京爱奇艺科技有限公司（简称爱奇艺公司）开发的手机游戏《花千骨》最早版本于</w:t>
      </w:r>
      <w:r>
        <w:rPr>
          <w:rFonts w:hint="eastAsia"/>
        </w:rPr>
        <w:t>2015</w:t>
      </w:r>
      <w:r>
        <w:rPr>
          <w:rFonts w:hint="eastAsia"/>
        </w:rPr>
        <w:t>年</w:t>
      </w:r>
      <w:r>
        <w:rPr>
          <w:rFonts w:hint="eastAsia"/>
        </w:rPr>
        <w:t>6</w:t>
      </w:r>
      <w:r>
        <w:rPr>
          <w:rFonts w:hint="eastAsia"/>
        </w:rPr>
        <w:t>月</w:t>
      </w:r>
      <w:r>
        <w:rPr>
          <w:rFonts w:hint="eastAsia"/>
        </w:rPr>
        <w:t>19</w:t>
      </w:r>
      <w:r>
        <w:rPr>
          <w:rFonts w:hint="eastAsia"/>
        </w:rPr>
        <w:t>日上线。蜗牛公司向江苏省苏州市中级人民法院提起诉讼，主张《花千骨》手机游戏“换皮”抄袭了《太极熊猫》游戏，即仅更换了《花千骨》游戏中的角色图片形象、配音配乐等，而在游戏的玩法规则、数值策划、技能体系、操作界面等方面与《太极熊猫》游戏完全相同或者实质性相似，侵害其著作权。一审法院确认，《花千骨》游戏与《太极熊猫》游戏相比，其中有</w:t>
      </w:r>
      <w:r>
        <w:rPr>
          <w:rFonts w:hint="eastAsia"/>
        </w:rPr>
        <w:t>29</w:t>
      </w:r>
      <w:r>
        <w:rPr>
          <w:rFonts w:hint="eastAsia"/>
        </w:rPr>
        <w:t>个玩法在界面布局和玩法规则上基本一致或构成实质性相似；另外《花千骨》游戏中</w:t>
      </w:r>
      <w:r>
        <w:rPr>
          <w:rFonts w:hint="eastAsia"/>
        </w:rPr>
        <w:t>47</w:t>
      </w:r>
      <w:r>
        <w:rPr>
          <w:rFonts w:hint="eastAsia"/>
        </w:rPr>
        <w:t>件装备的</w:t>
      </w:r>
      <w:r>
        <w:rPr>
          <w:rFonts w:hint="eastAsia"/>
        </w:rPr>
        <w:t>24</w:t>
      </w:r>
      <w:r>
        <w:rPr>
          <w:rFonts w:hint="eastAsia"/>
        </w:rPr>
        <w:t>个属性数值与《太极熊猫》游戏呈现相同或者同比例微调的对应关系；《花千骨》</w:t>
      </w:r>
      <w:r>
        <w:rPr>
          <w:rFonts w:hint="eastAsia"/>
        </w:rPr>
        <w:t>V1.0</w:t>
      </w:r>
      <w:r>
        <w:rPr>
          <w:rFonts w:hint="eastAsia"/>
        </w:rPr>
        <w:t>版游戏软件的计算机软件著作权登记存档资料中，功能模块结构图、功能流程图以及封印石系统入口等全部</w:t>
      </w:r>
      <w:r>
        <w:rPr>
          <w:rFonts w:hint="eastAsia"/>
        </w:rPr>
        <w:t>26</w:t>
      </w:r>
      <w:r>
        <w:rPr>
          <w:rFonts w:hint="eastAsia"/>
        </w:rPr>
        <w:t>张</w:t>
      </w:r>
      <w:r>
        <w:rPr>
          <w:rFonts w:hint="eastAsia"/>
        </w:rPr>
        <w:t>UI</w:t>
      </w:r>
      <w:r>
        <w:rPr>
          <w:rFonts w:hint="eastAsia"/>
        </w:rPr>
        <w:t>界面图所使用的均为《太极熊猫》游戏的元素和界面。同时，在新浪微博以及</w:t>
      </w:r>
      <w:r>
        <w:rPr>
          <w:rFonts w:hint="eastAsia"/>
        </w:rPr>
        <w:t>IOS</w:t>
      </w:r>
      <w:r>
        <w:rPr>
          <w:rFonts w:hint="eastAsia"/>
        </w:rPr>
        <w:t>系统《花千骨》游戏用户评论中，亦有大量游戏玩家评论两游戏非常相似。一审法院遂判令天象公司、爱奇艺公司停止侵权行为、消除影响，并赔偿蜗牛公司经济损失</w:t>
      </w:r>
      <w:r>
        <w:rPr>
          <w:rFonts w:hint="eastAsia"/>
        </w:rPr>
        <w:t>3000</w:t>
      </w:r>
      <w:r>
        <w:rPr>
          <w:rFonts w:hint="eastAsia"/>
        </w:rPr>
        <w:t>万元。天象公司、爱奇艺公司不服，提起上诉。江苏省高级人民法院二审判决驳回上诉、维持一审判决。</w:t>
      </w:r>
    </w:p>
    <w:p w14:paraId="371C85F2" w14:textId="77777777" w:rsidR="00C83D05" w:rsidRDefault="00C83D05" w:rsidP="00604AA5">
      <w:pPr>
        <w:pStyle w:val="AD"/>
        <w:spacing w:line="276" w:lineRule="auto"/>
      </w:pPr>
    </w:p>
    <w:p w14:paraId="5C4B60F7" w14:textId="77777777" w:rsidR="00C83D05" w:rsidRDefault="00C83D05" w:rsidP="00604AA5">
      <w:pPr>
        <w:pStyle w:val="AD"/>
        <w:spacing w:line="276" w:lineRule="auto"/>
        <w:rPr>
          <w:rFonts w:hint="eastAsia"/>
        </w:rPr>
      </w:pPr>
      <w:r>
        <w:rPr>
          <w:rFonts w:hint="eastAsia"/>
        </w:rPr>
        <w:t xml:space="preserve">　　【典型意义】“互联网</w:t>
      </w:r>
      <w:r>
        <w:rPr>
          <w:rFonts w:hint="eastAsia"/>
        </w:rPr>
        <w:t>+</w:t>
      </w:r>
      <w:r>
        <w:rPr>
          <w:rFonts w:hint="eastAsia"/>
        </w:rPr>
        <w:t>”产业方兴未艾，新技术和新业态的发展不断对知识产权审判工作提出新的挑战。本案是网络游戏产业领域知识产权保护的典型案例。二审法院在本案中明确，网络游戏“换皮”抄袭可能构成侵害著作权的行为，并在此基础上全额支持了权利人</w:t>
      </w:r>
      <w:r>
        <w:rPr>
          <w:rFonts w:hint="eastAsia"/>
        </w:rPr>
        <w:t>3000</w:t>
      </w:r>
      <w:r>
        <w:rPr>
          <w:rFonts w:hint="eastAsia"/>
        </w:rPr>
        <w:t>万元的诉讼请求，体现了严格保护知识产权的裁判理念。本案裁判是“互联网</w:t>
      </w:r>
      <w:r>
        <w:rPr>
          <w:rFonts w:hint="eastAsia"/>
        </w:rPr>
        <w:t>+</w:t>
      </w:r>
      <w:r>
        <w:rPr>
          <w:rFonts w:hint="eastAsia"/>
        </w:rPr>
        <w:t>”环境下司法裁判积极回应技术发展与产业需求的例证，在充分考虑网络游戏作品的知识产权价值、侵权手段的多样性与隐蔽性等因素的前提下，以有利于促进创新、有利于公平竞争、有利于消费者长远利益为指引，对网络游戏知识产权保护问题进行了有益探索，对保护新兴产业发展壮大、推动产业健康发展均具有重要意义。</w:t>
      </w:r>
    </w:p>
    <w:p w14:paraId="52D3CB95" w14:textId="77777777" w:rsidR="00C83D05" w:rsidRDefault="00C83D05" w:rsidP="00604AA5">
      <w:pPr>
        <w:pStyle w:val="AD"/>
        <w:spacing w:line="276" w:lineRule="auto"/>
      </w:pPr>
    </w:p>
    <w:p w14:paraId="2235E387" w14:textId="77777777" w:rsidR="00C83D05" w:rsidRDefault="00C83D05" w:rsidP="00604AA5">
      <w:pPr>
        <w:pStyle w:val="AD"/>
        <w:spacing w:line="276" w:lineRule="auto"/>
        <w:rPr>
          <w:rFonts w:hint="eastAsia"/>
        </w:rPr>
      </w:pPr>
      <w:r>
        <w:rPr>
          <w:rFonts w:hint="eastAsia"/>
        </w:rPr>
        <w:t xml:space="preserve">　　八、“奥普”侵害商标权纠纷案</w:t>
      </w:r>
    </w:p>
    <w:p w14:paraId="08668810" w14:textId="77777777" w:rsidR="00C83D05" w:rsidRDefault="00C83D05" w:rsidP="00604AA5">
      <w:pPr>
        <w:pStyle w:val="AD"/>
        <w:spacing w:line="276" w:lineRule="auto"/>
      </w:pPr>
    </w:p>
    <w:p w14:paraId="607E955E" w14:textId="77777777" w:rsidR="00C83D05" w:rsidRDefault="00C83D05" w:rsidP="00604AA5">
      <w:pPr>
        <w:pStyle w:val="AD"/>
        <w:spacing w:line="276" w:lineRule="auto"/>
        <w:rPr>
          <w:rFonts w:hint="eastAsia"/>
        </w:rPr>
      </w:pPr>
      <w:r>
        <w:rPr>
          <w:rFonts w:hint="eastAsia"/>
        </w:rPr>
        <w:t xml:space="preserve">　　杭州莫丽斯科技有限公司、奥普家居股份有限公司与浙江风尚建材股份有限公司、浙江现代新能源有限公司、云南晋美环保科技有限公司、盛林君侵害商标权及不正当竞争纠纷案〔浙江省高级人民法院（</w:t>
      </w:r>
      <w:r>
        <w:rPr>
          <w:rFonts w:hint="eastAsia"/>
        </w:rPr>
        <w:t>2019</w:t>
      </w:r>
      <w:r>
        <w:rPr>
          <w:rFonts w:hint="eastAsia"/>
        </w:rPr>
        <w:t>）浙民终</w:t>
      </w:r>
      <w:r>
        <w:rPr>
          <w:rFonts w:hint="eastAsia"/>
        </w:rPr>
        <w:t>22</w:t>
      </w:r>
      <w:r>
        <w:rPr>
          <w:rFonts w:hint="eastAsia"/>
        </w:rPr>
        <w:t>号民事判决书〕</w:t>
      </w:r>
    </w:p>
    <w:p w14:paraId="733522E4" w14:textId="77777777" w:rsidR="00C83D05" w:rsidRDefault="00C83D05" w:rsidP="00604AA5">
      <w:pPr>
        <w:pStyle w:val="AD"/>
        <w:spacing w:line="276" w:lineRule="auto"/>
      </w:pPr>
    </w:p>
    <w:p w14:paraId="58888CAC" w14:textId="77777777" w:rsidR="00C83D05" w:rsidRDefault="00C83D05" w:rsidP="00604AA5">
      <w:pPr>
        <w:pStyle w:val="AD"/>
        <w:spacing w:line="276" w:lineRule="auto"/>
        <w:rPr>
          <w:rFonts w:hint="eastAsia"/>
        </w:rPr>
      </w:pPr>
      <w:r>
        <w:rPr>
          <w:rFonts w:hint="eastAsia"/>
        </w:rPr>
        <w:t xml:space="preserve">　　【案情摘要】杭州莫丽斯科技有限公司（简称莫丽斯公司）是核定使用在排风一体机等商品上的“奧普”商标的权利人。经授权，奥普家居股份有限公司（简称奥普家居公司）可排他性使用上述商标。被诉侵权行为发生前，莫丽斯公司的“奥普”商标已有作为驰名商标被保护的记录。浙江现代新能源有限公司（简称现代公司）于</w:t>
      </w:r>
      <w:r>
        <w:rPr>
          <w:rFonts w:hint="eastAsia"/>
        </w:rPr>
        <w:t>2006</w:t>
      </w:r>
      <w:r>
        <w:rPr>
          <w:rFonts w:hint="eastAsia"/>
        </w:rPr>
        <w:t>年受让取得使用在金属建筑材料商品上的“”商标后，通过许可浙江风尚建材股份有限公司（简称风尚公司）等在扣板商品及包装、经销店门头、厂房、杂志广告、网站上大量使用“</w:t>
      </w:r>
      <w:r>
        <w:rPr>
          <w:rFonts w:hint="eastAsia"/>
        </w:rPr>
        <w:t xml:space="preserve">AOPU </w:t>
      </w:r>
      <w:r>
        <w:rPr>
          <w:rFonts w:hint="eastAsia"/>
        </w:rPr>
        <w:t>奥普”等标志，且辅以“正宗大品牌”“高端吊顶专家与领导者”等文字进行宣传并实现迅速扩张，在此期间还对莫丽斯公司进行了多次侵权诉讼和行政投诉。后莫丽斯公司或其关联企业对现代公司享有的“”商标提出无</w:t>
      </w:r>
      <w:r>
        <w:rPr>
          <w:rFonts w:hint="eastAsia"/>
        </w:rPr>
        <w:lastRenderedPageBreak/>
        <w:t>效宣告请求，人民法院于司法审查过程中撤销了商标行政机关维持该商标权有效的决定。莫丽斯公司、奥普家居公司以风尚公司、现代公司等上述行为侵害其商标权并构成不正当竞争行为为由，提起诉讼。浙江省杭州市中级人民法院一审认为，涉案商标构成驰名商标，风尚公司等在金属吊顶商品上使用“</w:t>
      </w:r>
      <w:r>
        <w:rPr>
          <w:rFonts w:hint="eastAsia"/>
        </w:rPr>
        <w:t xml:space="preserve">AOPU </w:t>
      </w:r>
      <w:r>
        <w:rPr>
          <w:rFonts w:hint="eastAsia"/>
        </w:rPr>
        <w:t>奥普”等标志的行为构成对涉案商标的复制、摹仿，不正当利用了“奥普”商标的市场声誉，损害了驰名商标权利人的利益。且现有证据可证明，风尚公司等在本案中的侵权获利已远超法定赔偿上限。一审法院遂判令风尚公司等停止侵权并赔偿经济损失及合理费用共计</w:t>
      </w:r>
      <w:r>
        <w:rPr>
          <w:rFonts w:hint="eastAsia"/>
        </w:rPr>
        <w:t>800</w:t>
      </w:r>
      <w:r>
        <w:rPr>
          <w:rFonts w:hint="eastAsia"/>
        </w:rPr>
        <w:t>万元。浙江省高级人民法院二审维持一审判决。</w:t>
      </w:r>
    </w:p>
    <w:p w14:paraId="09898877" w14:textId="77777777" w:rsidR="00C83D05" w:rsidRDefault="00C83D05" w:rsidP="00604AA5">
      <w:pPr>
        <w:pStyle w:val="AD"/>
        <w:spacing w:line="276" w:lineRule="auto"/>
      </w:pPr>
    </w:p>
    <w:p w14:paraId="7C44F8DF" w14:textId="77777777" w:rsidR="00C83D05" w:rsidRDefault="00C83D05" w:rsidP="00604AA5">
      <w:pPr>
        <w:pStyle w:val="AD"/>
        <w:spacing w:line="276" w:lineRule="auto"/>
        <w:rPr>
          <w:rFonts w:hint="eastAsia"/>
        </w:rPr>
      </w:pPr>
      <w:r>
        <w:rPr>
          <w:rFonts w:hint="eastAsia"/>
        </w:rPr>
        <w:t xml:space="preserve">　　【典型意义】本案是加大知名品牌保护力度、遏制恶意注册行为的典型案例。二审裁判以鼓励诚实竞争、遏制仿冒搭车为导向，根据商标的知名度与显著性，充分利用现有法律手段，强化知名品牌保护，严厉打击不诚信的商标攀附、仿冒搭车行为，并对双方长达十余年的使用争议作出了明确的市场划分，净化了市场竞争环境，有力规范了商标使用行为。此外，此案还充分体现了人民法院强化民事诉讼在民行交叉纠纷解决中的引导作用这一司法政策导向，充分运用诚实信用、保护在先权利、维护公平竞争、禁止权利滥用等原则作出公正裁判，对引导后续商标权行政纠纷的正确解决发挥了积极作用。</w:t>
      </w:r>
    </w:p>
    <w:p w14:paraId="7D0C7353" w14:textId="77777777" w:rsidR="00C83D05" w:rsidRDefault="00C83D05" w:rsidP="00604AA5">
      <w:pPr>
        <w:pStyle w:val="AD"/>
        <w:spacing w:line="276" w:lineRule="auto"/>
      </w:pPr>
    </w:p>
    <w:p w14:paraId="61B14225" w14:textId="77777777" w:rsidR="00C83D05" w:rsidRDefault="00C83D05" w:rsidP="00604AA5">
      <w:pPr>
        <w:pStyle w:val="AD"/>
        <w:spacing w:line="276" w:lineRule="auto"/>
        <w:rPr>
          <w:rFonts w:hint="eastAsia"/>
        </w:rPr>
      </w:pPr>
      <w:r>
        <w:rPr>
          <w:rFonts w:hint="eastAsia"/>
        </w:rPr>
        <w:t xml:space="preserve">　　九、“刀靶大捷雕塑”侵害著作权纠纷案</w:t>
      </w:r>
    </w:p>
    <w:p w14:paraId="68435D2E" w14:textId="77777777" w:rsidR="00C83D05" w:rsidRDefault="00C83D05" w:rsidP="00604AA5">
      <w:pPr>
        <w:pStyle w:val="AD"/>
        <w:spacing w:line="276" w:lineRule="auto"/>
      </w:pPr>
    </w:p>
    <w:p w14:paraId="7B5AA272" w14:textId="77777777" w:rsidR="00C83D05" w:rsidRDefault="00C83D05" w:rsidP="00604AA5">
      <w:pPr>
        <w:pStyle w:val="AD"/>
        <w:spacing w:line="276" w:lineRule="auto"/>
        <w:rPr>
          <w:rFonts w:hint="eastAsia"/>
        </w:rPr>
      </w:pPr>
      <w:r>
        <w:rPr>
          <w:rFonts w:hint="eastAsia"/>
        </w:rPr>
        <w:t xml:space="preserve">　　河北山人雕塑有限公司与河北中鼎园林雕塑有限公司、遵义市播州区三合镇人民政府、遵义众和诚农业开发有限公司、贵州慧隆建设工程有限责任公司、贵州慧隆建设工程有限责任公司遵义分公司侵害著作权纠纷案〔贵州省高级人民法院（</w:t>
      </w:r>
      <w:r>
        <w:rPr>
          <w:rFonts w:hint="eastAsia"/>
        </w:rPr>
        <w:t>2019</w:t>
      </w:r>
      <w:r>
        <w:rPr>
          <w:rFonts w:hint="eastAsia"/>
        </w:rPr>
        <w:t>）黔民终</w:t>
      </w:r>
      <w:r>
        <w:rPr>
          <w:rFonts w:hint="eastAsia"/>
        </w:rPr>
        <w:t>449</w:t>
      </w:r>
      <w:r>
        <w:rPr>
          <w:rFonts w:hint="eastAsia"/>
        </w:rPr>
        <w:t>号民事判决书〕</w:t>
      </w:r>
    </w:p>
    <w:p w14:paraId="5F16EF77" w14:textId="77777777" w:rsidR="00C83D05" w:rsidRDefault="00C83D05" w:rsidP="00604AA5">
      <w:pPr>
        <w:pStyle w:val="AD"/>
        <w:spacing w:line="276" w:lineRule="auto"/>
      </w:pPr>
    </w:p>
    <w:p w14:paraId="0DED9268" w14:textId="77777777" w:rsidR="00C83D05" w:rsidRDefault="00C83D05" w:rsidP="00604AA5">
      <w:pPr>
        <w:pStyle w:val="AD"/>
        <w:spacing w:line="276" w:lineRule="auto"/>
        <w:rPr>
          <w:rFonts w:hint="eastAsia"/>
        </w:rPr>
      </w:pPr>
      <w:r>
        <w:rPr>
          <w:rFonts w:hint="eastAsia"/>
        </w:rPr>
        <w:t xml:space="preserve">　　【案情摘要】河北山人雕塑有限公司（简称山人雕塑公司）与河北中鼎园林雕塑有限公司（简称中鼎雕塑公司）是从事雕塑设计、制作和安装的专业机构。</w:t>
      </w:r>
      <w:r>
        <w:rPr>
          <w:rFonts w:hint="eastAsia"/>
        </w:rPr>
        <w:t>2017</w:t>
      </w:r>
      <w:r>
        <w:rPr>
          <w:rFonts w:hint="eastAsia"/>
        </w:rPr>
        <w:t>年</w:t>
      </w:r>
      <w:r>
        <w:rPr>
          <w:rFonts w:hint="eastAsia"/>
        </w:rPr>
        <w:t>12</w:t>
      </w:r>
      <w:r>
        <w:rPr>
          <w:rFonts w:hint="eastAsia"/>
        </w:rPr>
        <w:t>月，山人雕塑公司与贵州省遵义市播州区三合镇人民政府（简称三合镇政府）商谈合作三合镇刀靶烈士陵园的雕塑工程，山人雕塑公司将创作完成的涉案作品“刀靶大捷”设计图及展板交给三合镇政府审阅，并按三合镇政府的要求进行数次修改，但双方最终未达成合意。后山人雕塑公司向贵州省遵义市中级人民法院提起诉讼，主张三合镇政府委托中鼎雕塑公司在刀靶烈士陵园设计、安装的被诉侵权雕塑侵害其著作权。贵州省遵义市中级人民法院一审判决由三合镇政府、中鼎雕塑公司共同向山人雕塑公司支付作品使用费</w:t>
      </w:r>
      <w:r>
        <w:rPr>
          <w:rFonts w:hint="eastAsia"/>
        </w:rPr>
        <w:t>10</w:t>
      </w:r>
      <w:r>
        <w:rPr>
          <w:rFonts w:hint="eastAsia"/>
        </w:rPr>
        <w:t>万元及合理支出费用</w:t>
      </w:r>
      <w:r>
        <w:rPr>
          <w:rFonts w:hint="eastAsia"/>
        </w:rPr>
        <w:t>2</w:t>
      </w:r>
      <w:r>
        <w:rPr>
          <w:rFonts w:hint="eastAsia"/>
        </w:rPr>
        <w:t>万元，并由中鼎雕塑公司赔礼道歉。山人雕塑公司、中鼎雕塑公司均不服一审判决，提起上诉。贵州省高级人民法院二审认定侵权行为成立，但同时认为，刀靶烈士陵园是进行革命传统教育和爱国主义教育的重要场所，从遵循利益平衡原则和有效利用资源的效益角度出发，被诉侵权雕塑不宜判决拆除。故可通过适当提高侵权赔偿标准对山人雕塑公司的权利予以充分救济的情况下，对山人雕塑公司主张停止侵害、拆除侵权雕塑的诉讼请求不予支持。据此，改判中鼎雕塑公司、三合镇政府等共同赔偿山人雕塑公司侵权赔偿和合理支出共</w:t>
      </w:r>
      <w:r>
        <w:rPr>
          <w:rFonts w:hint="eastAsia"/>
        </w:rPr>
        <w:t>20</w:t>
      </w:r>
      <w:r>
        <w:rPr>
          <w:rFonts w:hint="eastAsia"/>
        </w:rPr>
        <w:t>万元。</w:t>
      </w:r>
    </w:p>
    <w:p w14:paraId="6E166204" w14:textId="77777777" w:rsidR="00C83D05" w:rsidRDefault="00C83D05" w:rsidP="00604AA5">
      <w:pPr>
        <w:pStyle w:val="AD"/>
        <w:spacing w:line="276" w:lineRule="auto"/>
      </w:pPr>
    </w:p>
    <w:p w14:paraId="6BBB232B" w14:textId="77777777" w:rsidR="00C83D05" w:rsidRDefault="00C83D05" w:rsidP="00604AA5">
      <w:pPr>
        <w:pStyle w:val="AD"/>
        <w:spacing w:line="276" w:lineRule="auto"/>
      </w:pPr>
      <w:r>
        <w:rPr>
          <w:rFonts w:hint="eastAsia"/>
        </w:rPr>
        <w:t xml:space="preserve">　　【典型意义】近年来，人民法院积极将社会主义核心价值观纳入知识产权司法全过程，将社会主义核心价值观贯穿法律解释和法律适用全过程。其中，妥善审理涉及红色经典作品的著</w:t>
      </w:r>
      <w:r>
        <w:rPr>
          <w:rFonts w:hint="eastAsia"/>
        </w:rPr>
        <w:lastRenderedPageBreak/>
        <w:t>作权案件，是传播知识产权司法保护正能量的重要环节。本案是一起涉及红色经典作品的著作权纠纷，二审判决秉承尊重法律、尊重权利、尊重经典的原则，在判决不停止侵权的同时，通过提高侵权赔偿金和使用费的方式对权利人进行救济，既充分考虑了对权利的有效保护，也有力兼顾了经典传承，使裁判结果符合法律，又契合社情民意，实现了法律效果、政治效果和社会效果的有机统一。</w:t>
      </w:r>
    </w:p>
    <w:p w14:paraId="0541223C" w14:textId="77777777" w:rsidR="00C83D05" w:rsidRDefault="00C83D05" w:rsidP="00604AA5">
      <w:pPr>
        <w:pStyle w:val="AD"/>
        <w:spacing w:line="276" w:lineRule="auto"/>
      </w:pPr>
    </w:p>
    <w:p w14:paraId="2ECB03C8" w14:textId="77777777" w:rsidR="00C83D05" w:rsidRDefault="00C83D05" w:rsidP="00604AA5">
      <w:pPr>
        <w:pStyle w:val="AD"/>
        <w:spacing w:line="276" w:lineRule="auto"/>
        <w:rPr>
          <w:rFonts w:hint="eastAsia"/>
        </w:rPr>
      </w:pPr>
      <w:r>
        <w:rPr>
          <w:rFonts w:hint="eastAsia"/>
        </w:rPr>
        <w:t xml:space="preserve">　　十、厦门德乐盟科技有限公司等假冒注册商标罪、销售假冒注册商标的商品罪案</w:t>
      </w:r>
    </w:p>
    <w:p w14:paraId="3D5CDB09" w14:textId="77777777" w:rsidR="00C83D05" w:rsidRDefault="00C83D05" w:rsidP="00604AA5">
      <w:pPr>
        <w:pStyle w:val="AD"/>
        <w:spacing w:line="276" w:lineRule="auto"/>
      </w:pPr>
    </w:p>
    <w:p w14:paraId="2E4BB7C5" w14:textId="77777777" w:rsidR="00C83D05" w:rsidRDefault="00C83D05" w:rsidP="00604AA5">
      <w:pPr>
        <w:pStyle w:val="AD"/>
        <w:spacing w:line="276" w:lineRule="auto"/>
        <w:rPr>
          <w:rFonts w:hint="eastAsia"/>
        </w:rPr>
      </w:pPr>
      <w:r>
        <w:rPr>
          <w:rFonts w:hint="eastAsia"/>
        </w:rPr>
        <w:t xml:space="preserve">　　厦门德乐盟科技有限公司、厦门兴恒昌贸易有限公司、杨明凤、杨茂淦假冒注册商标罪、销售假冒注册商标的商品罪案〔福建省厦门市中级人民法院（</w:t>
      </w:r>
      <w:r>
        <w:rPr>
          <w:rFonts w:hint="eastAsia"/>
        </w:rPr>
        <w:t>2018</w:t>
      </w:r>
      <w:r>
        <w:rPr>
          <w:rFonts w:hint="eastAsia"/>
        </w:rPr>
        <w:t>）闽</w:t>
      </w:r>
      <w:r>
        <w:rPr>
          <w:rFonts w:hint="eastAsia"/>
        </w:rPr>
        <w:t>02</w:t>
      </w:r>
      <w:r>
        <w:rPr>
          <w:rFonts w:hint="eastAsia"/>
        </w:rPr>
        <w:t>刑终</w:t>
      </w:r>
      <w:r>
        <w:rPr>
          <w:rFonts w:hint="eastAsia"/>
        </w:rPr>
        <w:t>632</w:t>
      </w:r>
      <w:r>
        <w:rPr>
          <w:rFonts w:hint="eastAsia"/>
        </w:rPr>
        <w:t>号刑事判决书〕</w:t>
      </w:r>
    </w:p>
    <w:p w14:paraId="29D5CFB1" w14:textId="77777777" w:rsidR="00C83D05" w:rsidRDefault="00C83D05" w:rsidP="00604AA5">
      <w:pPr>
        <w:pStyle w:val="AD"/>
        <w:spacing w:line="276" w:lineRule="auto"/>
      </w:pPr>
    </w:p>
    <w:p w14:paraId="0A8D8BF3" w14:textId="77777777" w:rsidR="00C83D05" w:rsidRDefault="00C83D05" w:rsidP="00604AA5">
      <w:pPr>
        <w:pStyle w:val="AD"/>
        <w:spacing w:line="276" w:lineRule="auto"/>
        <w:rPr>
          <w:rFonts w:hint="eastAsia"/>
        </w:rPr>
      </w:pPr>
      <w:r>
        <w:rPr>
          <w:rFonts w:hint="eastAsia"/>
        </w:rPr>
        <w:t xml:space="preserve">　　【案情摘要】厦门德乐盟科技有限公司（简称德乐盟公司）、厦门兴恒昌贸易有限公司（简称兴恒昌公司）购入假冒“</w:t>
      </w:r>
      <w:r>
        <w:rPr>
          <w:rFonts w:hint="eastAsia"/>
        </w:rPr>
        <w:t>SKF</w:t>
      </w:r>
      <w:r>
        <w:rPr>
          <w:rFonts w:hint="eastAsia"/>
        </w:rPr>
        <w:t>”“</w:t>
      </w:r>
      <w:r>
        <w:rPr>
          <w:rFonts w:hint="eastAsia"/>
        </w:rPr>
        <w:t>FAG</w:t>
      </w:r>
      <w:r>
        <w:rPr>
          <w:rFonts w:hint="eastAsia"/>
        </w:rPr>
        <w:t>”“</w:t>
      </w:r>
      <w:r>
        <w:rPr>
          <w:rFonts w:hint="eastAsia"/>
        </w:rPr>
        <w:t>NSK</w:t>
      </w:r>
      <w:r>
        <w:rPr>
          <w:rFonts w:hint="eastAsia"/>
        </w:rPr>
        <w:t>”“</w:t>
      </w:r>
      <w:r>
        <w:rPr>
          <w:rFonts w:hint="eastAsia"/>
        </w:rPr>
        <w:t>NTN</w:t>
      </w:r>
      <w:r>
        <w:rPr>
          <w:rFonts w:hint="eastAsia"/>
        </w:rPr>
        <w:t>”“</w:t>
      </w:r>
      <w:r>
        <w:rPr>
          <w:rFonts w:hint="eastAsia"/>
        </w:rPr>
        <w:t>INA</w:t>
      </w:r>
      <w:r>
        <w:rPr>
          <w:rFonts w:hint="eastAsia"/>
        </w:rPr>
        <w:t>”“</w:t>
      </w:r>
      <w:r>
        <w:rPr>
          <w:rFonts w:hint="eastAsia"/>
        </w:rPr>
        <w:t>HRB</w:t>
      </w:r>
      <w:r>
        <w:rPr>
          <w:rFonts w:hint="eastAsia"/>
        </w:rPr>
        <w:t>”“</w:t>
      </w:r>
      <w:r>
        <w:rPr>
          <w:rFonts w:hint="eastAsia"/>
        </w:rPr>
        <w:t>ZWZ</w:t>
      </w:r>
      <w:r>
        <w:rPr>
          <w:rFonts w:hint="eastAsia"/>
        </w:rPr>
        <w:t>”“</w:t>
      </w:r>
      <w:r>
        <w:rPr>
          <w:rFonts w:hint="eastAsia"/>
        </w:rPr>
        <w:t>Koyo</w:t>
      </w:r>
      <w:r>
        <w:rPr>
          <w:rFonts w:hint="eastAsia"/>
        </w:rPr>
        <w:t>”等注册商标的轴承对外销售。两被告单位在未经前述注册商标权利人许可的情况下，使用激光打码一体机、角磨机、封口机等工具设备，擅自将与前述注册商标相同的商标标识打印在其购入的无商标标识的轴承上进行销售；还将购入的国产其他品牌轴承的商标抹除后，擅自将与前述注册商标相同的商标标识打印在轴承上进行销售。两被告单位未经注册商标所有人许可，在同一种商品上使用与其注册商标相同的商标，且假冒两种以上注册商标，非法经营数额达</w:t>
      </w:r>
      <w:r>
        <w:rPr>
          <w:rFonts w:hint="eastAsia"/>
        </w:rPr>
        <w:t>285</w:t>
      </w:r>
      <w:r>
        <w:rPr>
          <w:rFonts w:hint="eastAsia"/>
        </w:rPr>
        <w:t>万余元；还销售明知是假冒注册商标的商品，已销售金额</w:t>
      </w:r>
      <w:r>
        <w:rPr>
          <w:rFonts w:hint="eastAsia"/>
        </w:rPr>
        <w:t>206</w:t>
      </w:r>
      <w:r>
        <w:rPr>
          <w:rFonts w:hint="eastAsia"/>
        </w:rPr>
        <w:t>万余元，未销售侵权产品的价值</w:t>
      </w:r>
      <w:r>
        <w:rPr>
          <w:rFonts w:hint="eastAsia"/>
        </w:rPr>
        <w:t>151</w:t>
      </w:r>
      <w:r>
        <w:rPr>
          <w:rFonts w:hint="eastAsia"/>
        </w:rPr>
        <w:t>万余元，数额巨大。杨明凤、杨茂淦系两被告单位直接负责的主管人员。厦门市思明区人民法院以假冒注册商标罪、销售假冒注册商标的商品罪分别判处德乐盟公司、兴恒昌公司罚金</w:t>
      </w:r>
      <w:r>
        <w:rPr>
          <w:rFonts w:hint="eastAsia"/>
        </w:rPr>
        <w:t>35</w:t>
      </w:r>
      <w:r>
        <w:rPr>
          <w:rFonts w:hint="eastAsia"/>
        </w:rPr>
        <w:t>万元、</w:t>
      </w:r>
      <w:r>
        <w:rPr>
          <w:rFonts w:hint="eastAsia"/>
        </w:rPr>
        <w:t>230</w:t>
      </w:r>
      <w:r>
        <w:rPr>
          <w:rFonts w:hint="eastAsia"/>
        </w:rPr>
        <w:t>万元，对杨明凤、杨茂淦分别判处有期徒刑</w:t>
      </w:r>
      <w:r>
        <w:rPr>
          <w:rFonts w:hint="eastAsia"/>
        </w:rPr>
        <w:t>5</w:t>
      </w:r>
      <w:r>
        <w:rPr>
          <w:rFonts w:hint="eastAsia"/>
        </w:rPr>
        <w:t>年、</w:t>
      </w:r>
      <w:r>
        <w:rPr>
          <w:rFonts w:hint="eastAsia"/>
        </w:rPr>
        <w:t>4</w:t>
      </w:r>
      <w:r>
        <w:rPr>
          <w:rFonts w:hint="eastAsia"/>
        </w:rPr>
        <w:t>年并处罚金。杨明凤、杨茂淦不服该判决提起上诉。厦门市中级人民法院审理本案的过程中，还受理被害单位斯凯孚（中国）有限公司基于同一知识产权侵权行为对杨明凤、杨茂淦等提起的民事诉讼。杨明凤、杨茂淦与被害单位达成和解协议，并履行赔偿义务，被害单位撤回对民事案件起诉，并在刑事案件中对杨明凤、杨茂淦的侵权行为表示谅解。针对本案，厦门市中级人民法院认为，杨茂淦具有自首、立功等法定从轻或减轻情节，杨茂淦实施的是侵害财产性权益的犯罪，其在二审期间积极赔偿被害单位经济损失，取得被害单位谅解，降低了犯罪行为的社会危害性，具备酌定从轻处罚情节，并结合杨茂淦的具体犯罪行为及其在共同犯罪中地位、作用等因素考量，决定对杨茂淦依法减轻处罚。综合考量杨茂淦的具体犯罪性质、犯罪情节、到案后的认罪、悔罪表现及人身危险性、对社区的影响等具体情况，厦门市中级人民法院二审认为杨茂淦具备适用缓刑的条件，决定对其宣告缓刑，改判杨茂淦犯假冒注册商标罪，判处有期徒刑</w:t>
      </w:r>
      <w:r>
        <w:rPr>
          <w:rFonts w:hint="eastAsia"/>
        </w:rPr>
        <w:t>2</w:t>
      </w:r>
      <w:r>
        <w:rPr>
          <w:rFonts w:hint="eastAsia"/>
        </w:rPr>
        <w:t>年，并处罚金</w:t>
      </w:r>
      <w:r>
        <w:rPr>
          <w:rFonts w:hint="eastAsia"/>
        </w:rPr>
        <w:t>10</w:t>
      </w:r>
      <w:r>
        <w:rPr>
          <w:rFonts w:hint="eastAsia"/>
        </w:rPr>
        <w:t>万元；犯销售假冒注册商标的商品罪，判处有期徒刑</w:t>
      </w:r>
      <w:r>
        <w:rPr>
          <w:rFonts w:hint="eastAsia"/>
        </w:rPr>
        <w:t>2</w:t>
      </w:r>
      <w:r>
        <w:rPr>
          <w:rFonts w:hint="eastAsia"/>
        </w:rPr>
        <w:t>年，并处罚金</w:t>
      </w:r>
      <w:r>
        <w:rPr>
          <w:rFonts w:hint="eastAsia"/>
        </w:rPr>
        <w:t>10</w:t>
      </w:r>
      <w:r>
        <w:rPr>
          <w:rFonts w:hint="eastAsia"/>
        </w:rPr>
        <w:t>万元；数罪并罚，决定执行有期徒刑</w:t>
      </w:r>
      <w:r>
        <w:rPr>
          <w:rFonts w:hint="eastAsia"/>
        </w:rPr>
        <w:t>3</w:t>
      </w:r>
      <w:r>
        <w:rPr>
          <w:rFonts w:hint="eastAsia"/>
        </w:rPr>
        <w:t>年，缓刑</w:t>
      </w:r>
      <w:r>
        <w:rPr>
          <w:rFonts w:hint="eastAsia"/>
        </w:rPr>
        <w:t>5</w:t>
      </w:r>
      <w:r>
        <w:rPr>
          <w:rFonts w:hint="eastAsia"/>
        </w:rPr>
        <w:t>年，并处罚金</w:t>
      </w:r>
      <w:r>
        <w:rPr>
          <w:rFonts w:hint="eastAsia"/>
        </w:rPr>
        <w:t>20</w:t>
      </w:r>
      <w:r>
        <w:rPr>
          <w:rFonts w:hint="eastAsia"/>
        </w:rPr>
        <w:t>万元；维持原审其他项判决。</w:t>
      </w:r>
    </w:p>
    <w:p w14:paraId="733EAA2A" w14:textId="77777777" w:rsidR="00C83D05" w:rsidRDefault="00C83D05" w:rsidP="00604AA5">
      <w:pPr>
        <w:pStyle w:val="AD"/>
        <w:spacing w:line="276" w:lineRule="auto"/>
      </w:pPr>
    </w:p>
    <w:p w14:paraId="5C8F3AA5" w14:textId="0E4F078A" w:rsidR="00B15193" w:rsidRDefault="00C83D05" w:rsidP="00604AA5">
      <w:pPr>
        <w:pStyle w:val="AD"/>
        <w:spacing w:line="276" w:lineRule="auto"/>
      </w:pPr>
      <w:r>
        <w:rPr>
          <w:rFonts w:hint="eastAsia"/>
        </w:rPr>
        <w:t xml:space="preserve">　　【典型意义】本案充分运用知识产权案件“三合一”审判机制，就同一侵权行为的事实认定和法律适用作出统一的司法判定，妥善处理了基于相同事实的刑事案件和民事案件，是知识产权案件“三合一”审判机制的鲜活运用，凸显了审理机制创新促进知识产权司法保护发展的</w:t>
      </w:r>
      <w:r>
        <w:rPr>
          <w:rFonts w:hint="eastAsia"/>
        </w:rPr>
        <w:lastRenderedPageBreak/>
        <w:t>成果。同时，本案二审法院对犯罪事实进行全面审查，并对共同犯罪中上诉人的地位作用，立功的构成以及数罪并罚适用缓刑时应综合考量的因素等法律问题进行了充分阐述，对于同类案件的裁判具有借鉴意义。</w:t>
      </w:r>
    </w:p>
    <w:p w14:paraId="08E0F035" w14:textId="386BE823" w:rsidR="00C83D05" w:rsidRDefault="00C83D05" w:rsidP="00604AA5">
      <w:pPr>
        <w:pStyle w:val="AD"/>
        <w:spacing w:line="276" w:lineRule="auto"/>
      </w:pPr>
    </w:p>
    <w:p w14:paraId="1EB55A1D" w14:textId="2E4EC462" w:rsidR="00C83D05" w:rsidRDefault="00C83D05" w:rsidP="00604AA5">
      <w:pPr>
        <w:pStyle w:val="AD"/>
        <w:spacing w:line="276" w:lineRule="auto"/>
      </w:pPr>
    </w:p>
    <w:p w14:paraId="1ED09FC5" w14:textId="02502B27" w:rsidR="00C83D05" w:rsidRDefault="00C83D05" w:rsidP="00604AA5">
      <w:pPr>
        <w:pStyle w:val="AD"/>
        <w:spacing w:line="276" w:lineRule="auto"/>
        <w:rPr>
          <w:rFonts w:hint="eastAsia"/>
        </w:rPr>
      </w:pPr>
      <w:r>
        <w:rPr>
          <w:rFonts w:hint="eastAsia"/>
        </w:rPr>
        <w:t>信息来源：</w:t>
      </w:r>
      <w:hyperlink r:id="rId6" w:history="1">
        <w:r>
          <w:rPr>
            <w:rStyle w:val="a7"/>
          </w:rPr>
          <w:t>http://www.court.gov.cn/zixun-xiangqing-226511.html</w:t>
        </w:r>
      </w:hyperlink>
    </w:p>
    <w:sectPr w:rsidR="00C83D0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A352E" w14:textId="77777777" w:rsidR="00B30010" w:rsidRDefault="00B30010" w:rsidP="00C20A6A">
      <w:pPr>
        <w:spacing w:line="240" w:lineRule="auto"/>
      </w:pPr>
      <w:r>
        <w:separator/>
      </w:r>
    </w:p>
  </w:endnote>
  <w:endnote w:type="continuationSeparator" w:id="0">
    <w:p w14:paraId="4EDB3785" w14:textId="77777777" w:rsidR="00B30010" w:rsidRDefault="00B3001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74098" w14:textId="77777777" w:rsidR="00B30010" w:rsidRDefault="00B30010" w:rsidP="00C20A6A">
      <w:pPr>
        <w:spacing w:line="240" w:lineRule="auto"/>
      </w:pPr>
      <w:r>
        <w:separator/>
      </w:r>
    </w:p>
  </w:footnote>
  <w:footnote w:type="continuationSeparator" w:id="0">
    <w:p w14:paraId="2757E1E9" w14:textId="77777777" w:rsidR="00B30010" w:rsidRDefault="00B3001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D5CC1"/>
    <w:rsid w:val="000F4C6A"/>
    <w:rsid w:val="00176A25"/>
    <w:rsid w:val="001C4C6F"/>
    <w:rsid w:val="003D27E2"/>
    <w:rsid w:val="005D5CC1"/>
    <w:rsid w:val="005E0A01"/>
    <w:rsid w:val="005F7C76"/>
    <w:rsid w:val="00604AA5"/>
    <w:rsid w:val="007B161A"/>
    <w:rsid w:val="007D7BDB"/>
    <w:rsid w:val="00A548E7"/>
    <w:rsid w:val="00B15193"/>
    <w:rsid w:val="00B30010"/>
    <w:rsid w:val="00B731F1"/>
    <w:rsid w:val="00C20A6A"/>
    <w:rsid w:val="00C22624"/>
    <w:rsid w:val="00C83D05"/>
    <w:rsid w:val="00CB6748"/>
    <w:rsid w:val="00D02718"/>
    <w:rsid w:val="00D25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327E9"/>
  <w15:chartTrackingRefBased/>
  <w15:docId w15:val="{B8FBA7C2-EB03-4867-AE24-94C9AE37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C83D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zixun-xiangqing-22651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2455</Words>
  <Characters>13997</Characters>
  <Application>Microsoft Office Word</Application>
  <DocSecurity>0</DocSecurity>
  <Lines>116</Lines>
  <Paragraphs>32</Paragraphs>
  <ScaleCrop>false</ScaleCrop>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7</cp:revision>
  <dcterms:created xsi:type="dcterms:W3CDTF">2020-04-23T09:05:00Z</dcterms:created>
  <dcterms:modified xsi:type="dcterms:W3CDTF">2020-04-23T09:06:00Z</dcterms:modified>
</cp:coreProperties>
</file>