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545AE" w14:textId="77777777" w:rsidR="00C648DC" w:rsidRPr="000964A6" w:rsidRDefault="00C648DC" w:rsidP="000964A6">
      <w:pPr>
        <w:pStyle w:val="AD"/>
        <w:spacing w:line="276" w:lineRule="auto"/>
        <w:jc w:val="center"/>
        <w:rPr>
          <w:b/>
          <w:bCs/>
          <w:color w:val="E36C0A" w:themeColor="accent6" w:themeShade="BF"/>
          <w:sz w:val="32"/>
          <w:szCs w:val="32"/>
        </w:rPr>
      </w:pPr>
      <w:r w:rsidRPr="000964A6">
        <w:rPr>
          <w:rFonts w:hint="eastAsia"/>
          <w:b/>
          <w:bCs/>
          <w:color w:val="E36C0A" w:themeColor="accent6" w:themeShade="BF"/>
          <w:sz w:val="32"/>
          <w:szCs w:val="32"/>
        </w:rPr>
        <w:t>关于做好疫情防控期间药品出口监督管理的通知</w:t>
      </w:r>
    </w:p>
    <w:p w14:paraId="7D7ED789" w14:textId="77777777" w:rsidR="00C648DC" w:rsidRDefault="00C648DC" w:rsidP="000964A6">
      <w:pPr>
        <w:pStyle w:val="AD"/>
        <w:spacing w:line="276" w:lineRule="auto"/>
        <w:jc w:val="center"/>
      </w:pPr>
      <w:r>
        <w:rPr>
          <w:rFonts w:hint="eastAsia"/>
        </w:rPr>
        <w:t>药</w:t>
      </w:r>
      <w:proofErr w:type="gramStart"/>
      <w:r>
        <w:rPr>
          <w:rFonts w:hint="eastAsia"/>
        </w:rPr>
        <w:t>监综药</w:t>
      </w:r>
      <w:proofErr w:type="gramEnd"/>
      <w:r>
        <w:rPr>
          <w:rFonts w:hint="eastAsia"/>
        </w:rPr>
        <w:t>管〔</w:t>
      </w:r>
      <w:r>
        <w:rPr>
          <w:rFonts w:hint="eastAsia"/>
        </w:rPr>
        <w:t>2020</w:t>
      </w:r>
      <w:r>
        <w:rPr>
          <w:rFonts w:hint="eastAsia"/>
        </w:rPr>
        <w:t>〕</w:t>
      </w:r>
      <w:r>
        <w:rPr>
          <w:rFonts w:hint="eastAsia"/>
        </w:rPr>
        <w:t>31</w:t>
      </w:r>
      <w:r>
        <w:rPr>
          <w:rFonts w:hint="eastAsia"/>
        </w:rPr>
        <w:t>号</w:t>
      </w:r>
    </w:p>
    <w:p w14:paraId="737B4E26" w14:textId="77777777" w:rsidR="000964A6" w:rsidRDefault="000964A6" w:rsidP="000964A6">
      <w:pPr>
        <w:pStyle w:val="AD"/>
        <w:spacing w:line="276" w:lineRule="auto"/>
      </w:pPr>
    </w:p>
    <w:p w14:paraId="61A051A1" w14:textId="728BAD11" w:rsidR="00C648DC" w:rsidRDefault="00C648DC" w:rsidP="000964A6">
      <w:pPr>
        <w:pStyle w:val="AD"/>
        <w:spacing w:line="276" w:lineRule="auto"/>
      </w:pPr>
      <w:r>
        <w:rPr>
          <w:rFonts w:hint="eastAsia"/>
        </w:rPr>
        <w:t>各省、自治区、直辖市药品监督管理局，新疆生产建设兵团药品监督管理局：</w:t>
      </w:r>
    </w:p>
    <w:p w14:paraId="5E6886A5" w14:textId="77777777" w:rsidR="00C648DC" w:rsidRDefault="00C648DC" w:rsidP="000964A6">
      <w:pPr>
        <w:pStyle w:val="AD"/>
        <w:spacing w:line="276" w:lineRule="auto"/>
      </w:pPr>
      <w:r>
        <w:rPr>
          <w:rFonts w:hint="eastAsia"/>
        </w:rPr>
        <w:t xml:space="preserve">　　为落实党中央国务院决策部署，加强疫情防控期间药品出口质量监督管理，促进药品出口便利化，推动中国制药行业高质量发展，切实维护中国制造形象，现就加强药品出口监督管理有关要求通知如下：</w:t>
      </w:r>
    </w:p>
    <w:p w14:paraId="6B025D20" w14:textId="77777777" w:rsidR="00C648DC" w:rsidRDefault="00C648DC" w:rsidP="000964A6">
      <w:pPr>
        <w:pStyle w:val="AD"/>
        <w:spacing w:line="276" w:lineRule="auto"/>
      </w:pPr>
      <w:r>
        <w:rPr>
          <w:rFonts w:hint="eastAsia"/>
        </w:rPr>
        <w:t xml:space="preserve">　　一、严格规范药品出口证明管理</w:t>
      </w:r>
    </w:p>
    <w:p w14:paraId="54BB9820" w14:textId="77777777" w:rsidR="00C648DC" w:rsidRDefault="00C648DC" w:rsidP="000964A6">
      <w:pPr>
        <w:pStyle w:val="AD"/>
        <w:spacing w:line="276" w:lineRule="auto"/>
      </w:pPr>
      <w:r>
        <w:rPr>
          <w:rFonts w:hint="eastAsia"/>
        </w:rPr>
        <w:t xml:space="preserve">　　各省级药品监管部门要按照《药品管理法》等法律法规和</w:t>
      </w:r>
      <w:proofErr w:type="gramStart"/>
      <w:r>
        <w:rPr>
          <w:rFonts w:hint="eastAsia"/>
        </w:rPr>
        <w:t>原食品</w:t>
      </w:r>
      <w:proofErr w:type="gramEnd"/>
      <w:r>
        <w:rPr>
          <w:rFonts w:hint="eastAsia"/>
        </w:rPr>
        <w:t>药品监管总局《关于出口欧盟原料药证明文件有关事项的通知》（食药监〔</w:t>
      </w:r>
      <w:r>
        <w:rPr>
          <w:rFonts w:hint="eastAsia"/>
        </w:rPr>
        <w:t>2013</w:t>
      </w:r>
      <w:r>
        <w:rPr>
          <w:rFonts w:hint="eastAsia"/>
        </w:rPr>
        <w:t>〕</w:t>
      </w:r>
      <w:r>
        <w:rPr>
          <w:rFonts w:hint="eastAsia"/>
        </w:rPr>
        <w:t>10</w:t>
      </w:r>
      <w:r>
        <w:rPr>
          <w:rFonts w:hint="eastAsia"/>
        </w:rPr>
        <w:t>号）和国家药监局《关于印发药品出口销售证明管理规定的通知》（</w:t>
      </w:r>
      <w:proofErr w:type="gramStart"/>
      <w:r>
        <w:rPr>
          <w:rFonts w:hint="eastAsia"/>
        </w:rPr>
        <w:t>国药监药管</w:t>
      </w:r>
      <w:proofErr w:type="gramEnd"/>
      <w:r>
        <w:rPr>
          <w:rFonts w:hint="eastAsia"/>
        </w:rPr>
        <w:t>〔</w:t>
      </w:r>
      <w:r>
        <w:rPr>
          <w:rFonts w:hint="eastAsia"/>
        </w:rPr>
        <w:t>2018</w:t>
      </w:r>
      <w:r>
        <w:rPr>
          <w:rFonts w:hint="eastAsia"/>
        </w:rPr>
        <w:t>〕</w:t>
      </w:r>
      <w:r>
        <w:rPr>
          <w:rFonts w:hint="eastAsia"/>
        </w:rPr>
        <w:t>43</w:t>
      </w:r>
      <w:r>
        <w:rPr>
          <w:rFonts w:hint="eastAsia"/>
        </w:rPr>
        <w:t>号）等有关规定，严格规范出口欧盟原料药证明文件、药品出口销售证明、蛋白同化制剂和肽类激素出口准许证等药品出口证明的出具与管理。有关药品监管部门要全面排查已出证情况。对不符合出证条件和要求、未遵守我国药品生产质量管理规范（</w:t>
      </w:r>
      <w:r>
        <w:rPr>
          <w:rFonts w:hint="eastAsia"/>
        </w:rPr>
        <w:t>GMP</w:t>
      </w:r>
      <w:r>
        <w:rPr>
          <w:rFonts w:hint="eastAsia"/>
        </w:rPr>
        <w:t>）等情形的，依法注销其有关药品出口证明。依法做好国家药监局出具麻醉药品和精神药品进出口准许证后的日常监管。</w:t>
      </w:r>
    </w:p>
    <w:p w14:paraId="3BC7D513" w14:textId="77777777" w:rsidR="00C648DC" w:rsidRDefault="00C648DC" w:rsidP="000964A6">
      <w:pPr>
        <w:pStyle w:val="AD"/>
        <w:spacing w:line="276" w:lineRule="auto"/>
      </w:pPr>
      <w:r>
        <w:rPr>
          <w:rFonts w:hint="eastAsia"/>
        </w:rPr>
        <w:t xml:space="preserve">　　二、持续加强药品生产监管</w:t>
      </w:r>
    </w:p>
    <w:p w14:paraId="7C45FE62" w14:textId="77777777" w:rsidR="00C648DC" w:rsidRDefault="00C648DC" w:rsidP="000964A6">
      <w:pPr>
        <w:pStyle w:val="AD"/>
        <w:spacing w:line="276" w:lineRule="auto"/>
      </w:pPr>
      <w:r>
        <w:rPr>
          <w:rFonts w:hint="eastAsia"/>
        </w:rPr>
        <w:t xml:space="preserve">　　各省级药品监管部门要加强本行政区域内的药品上市许可持有人和药品生产企业监管工作，督促持有人和药品生产企业严格按照药品法律法规和药品</w:t>
      </w:r>
      <w:r>
        <w:rPr>
          <w:rFonts w:hint="eastAsia"/>
        </w:rPr>
        <w:t>GMP</w:t>
      </w:r>
      <w:r>
        <w:rPr>
          <w:rFonts w:hint="eastAsia"/>
        </w:rPr>
        <w:t>组织生产，督促企业保证出口药品质量符合进口国要求，增强法律意识，严格履行合同约定，妥善应对各种风险。对药品生产环节各类违法违规行为，要严厉打击、以儆效尤。对违规行为涉及其他部门监管的，及时移交有关部门处理并做好通报；对涉嫌犯罪的，及时移送公安机关。</w:t>
      </w:r>
    </w:p>
    <w:p w14:paraId="243CF68E" w14:textId="77777777" w:rsidR="00C648DC" w:rsidRDefault="00C648DC" w:rsidP="000964A6">
      <w:pPr>
        <w:pStyle w:val="AD"/>
        <w:spacing w:line="276" w:lineRule="auto"/>
      </w:pPr>
      <w:r>
        <w:rPr>
          <w:rFonts w:hint="eastAsia"/>
        </w:rPr>
        <w:t xml:space="preserve">　　三、严格落实各方责任</w:t>
      </w:r>
    </w:p>
    <w:p w14:paraId="51CB704A" w14:textId="77777777" w:rsidR="00C648DC" w:rsidRDefault="00C648DC" w:rsidP="000964A6">
      <w:pPr>
        <w:pStyle w:val="AD"/>
        <w:spacing w:line="276" w:lineRule="auto"/>
      </w:pPr>
      <w:r>
        <w:rPr>
          <w:rFonts w:hint="eastAsia"/>
        </w:rPr>
        <w:t xml:space="preserve">　　药品上市许可持有人、药品生产企业依法承担药品质量安全责任，应当严格遵守我国药品法律法规的规定，并按照进口</w:t>
      </w:r>
      <w:proofErr w:type="gramStart"/>
      <w:r>
        <w:rPr>
          <w:rFonts w:hint="eastAsia"/>
        </w:rPr>
        <w:t>国技术</w:t>
      </w:r>
      <w:proofErr w:type="gramEnd"/>
      <w:r>
        <w:rPr>
          <w:rFonts w:hint="eastAsia"/>
        </w:rPr>
        <w:t>标准要求组织生产，保证其出口药品符合进口国（地区）的标准或者合同要求。各级药品监管部门要在当地党委和政府领导下，强化统一领导、加强信息通报，依职责与有关部门做好工作衔接，努力形成多部门齐抓共管、社会共治的良好局面，全面推动药品出口的规范管理和健康发展。</w:t>
      </w:r>
    </w:p>
    <w:p w14:paraId="049FA466" w14:textId="77777777" w:rsidR="00C648DC" w:rsidRDefault="00C648DC" w:rsidP="000964A6">
      <w:pPr>
        <w:pStyle w:val="AD"/>
        <w:spacing w:line="276" w:lineRule="auto"/>
      </w:pPr>
      <w:r>
        <w:rPr>
          <w:rFonts w:hint="eastAsia"/>
        </w:rPr>
        <w:t xml:space="preserve">　　四、做好复工复产相关服务工作</w:t>
      </w:r>
    </w:p>
    <w:p w14:paraId="7B72848A" w14:textId="77777777" w:rsidR="00C648DC" w:rsidRDefault="00C648DC" w:rsidP="000964A6">
      <w:pPr>
        <w:pStyle w:val="AD"/>
        <w:spacing w:line="276" w:lineRule="auto"/>
      </w:pPr>
      <w:r>
        <w:rPr>
          <w:rFonts w:hint="eastAsia"/>
        </w:rPr>
        <w:t xml:space="preserve">　　各省级药品监管部门要按照党中央、国务院有关部署，做好疫情防控期间药品生产企业复工复产相关工作。依职责做好药品出口证明类文件管理，完善内部办理流程，压缩办理时限，推行网上受理和出证，做好药品出口证明数据信息公开，不断为企业出口提供便利。要组织调研并协调解决企业出口药品面临的问题和困难，必要时报告所在地人民政府，并及时通报有关部门研究解决。</w:t>
      </w:r>
    </w:p>
    <w:p w14:paraId="735397C4" w14:textId="77777777" w:rsidR="00C648DC" w:rsidRDefault="00C648DC" w:rsidP="000964A6">
      <w:pPr>
        <w:pStyle w:val="AD"/>
        <w:spacing w:line="276" w:lineRule="auto"/>
      </w:pPr>
      <w:r>
        <w:rPr>
          <w:rFonts w:hint="eastAsia"/>
        </w:rPr>
        <w:t xml:space="preserve">　　各省级药品监管部门要进一步提高政治站位，将本通知精神及时传达至本行政区域内药品出口企业及行业协会，努力做好疫情防控期间药品出口的监督管理工作，积极支持国际社会共同抗击疫情。</w:t>
      </w:r>
    </w:p>
    <w:p w14:paraId="30BFEDA2" w14:textId="77777777" w:rsidR="00C648DC" w:rsidRPr="00951862" w:rsidRDefault="00C648DC" w:rsidP="000964A6">
      <w:pPr>
        <w:pStyle w:val="AD"/>
        <w:spacing w:line="276" w:lineRule="auto"/>
      </w:pPr>
    </w:p>
    <w:p w14:paraId="4E0C1E57" w14:textId="77777777" w:rsidR="00C648DC" w:rsidRDefault="00C648DC" w:rsidP="000964A6">
      <w:pPr>
        <w:pStyle w:val="AD"/>
        <w:spacing w:line="276" w:lineRule="auto"/>
        <w:jc w:val="right"/>
      </w:pPr>
      <w:r>
        <w:rPr>
          <w:rFonts w:hint="eastAsia"/>
        </w:rPr>
        <w:t>国家药监局综合司</w:t>
      </w:r>
    </w:p>
    <w:p w14:paraId="41F4DC2D" w14:textId="77777777" w:rsidR="00C648DC" w:rsidRDefault="00C648DC" w:rsidP="000964A6">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3</w:t>
      </w:r>
      <w:r>
        <w:rPr>
          <w:rFonts w:hint="eastAsia"/>
        </w:rPr>
        <w:t>日</w:t>
      </w:r>
    </w:p>
    <w:p w14:paraId="6A4589DC" w14:textId="0E914A0D" w:rsidR="00B15193" w:rsidRDefault="00B15193" w:rsidP="000964A6">
      <w:pPr>
        <w:pStyle w:val="AD"/>
        <w:spacing w:line="276" w:lineRule="auto"/>
      </w:pPr>
    </w:p>
    <w:p w14:paraId="76D28D84" w14:textId="068BF505" w:rsidR="00C648DC" w:rsidRDefault="00C648DC" w:rsidP="000964A6">
      <w:pPr>
        <w:pStyle w:val="AD"/>
        <w:spacing w:line="276" w:lineRule="auto"/>
      </w:pPr>
    </w:p>
    <w:p w14:paraId="4243823B" w14:textId="59AA7E09" w:rsidR="00C648DC" w:rsidRDefault="00C648DC" w:rsidP="000964A6">
      <w:pPr>
        <w:pStyle w:val="AD"/>
        <w:spacing w:line="276" w:lineRule="auto"/>
        <w:rPr>
          <w:rStyle w:val="a7"/>
        </w:rPr>
      </w:pPr>
      <w:r>
        <w:rPr>
          <w:rFonts w:hint="eastAsia"/>
        </w:rPr>
        <w:t>信息来源：</w:t>
      </w:r>
      <w:hyperlink r:id="rId6" w:history="1">
        <w:r>
          <w:rPr>
            <w:rStyle w:val="a7"/>
          </w:rPr>
          <w:t>http://www.nmpa.gov.cn/WS04/CL2196/376278.html</w:t>
        </w:r>
      </w:hyperlink>
    </w:p>
    <w:p w14:paraId="7CB2164B" w14:textId="77777777" w:rsidR="000E7FF0" w:rsidRPr="000E7FF0" w:rsidRDefault="000E7FF0" w:rsidP="000964A6">
      <w:pPr>
        <w:pStyle w:val="AD"/>
        <w:spacing w:line="276" w:lineRule="auto"/>
      </w:pPr>
      <w:bookmarkStart w:id="0" w:name="_GoBack"/>
      <w:bookmarkEnd w:id="0"/>
    </w:p>
    <w:sectPr w:rsidR="000E7FF0" w:rsidRPr="000E7FF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AF3B6" w14:textId="77777777" w:rsidR="001A327F" w:rsidRDefault="001A327F" w:rsidP="00C20A6A">
      <w:pPr>
        <w:spacing w:line="240" w:lineRule="auto"/>
      </w:pPr>
      <w:r>
        <w:separator/>
      </w:r>
    </w:p>
  </w:endnote>
  <w:endnote w:type="continuationSeparator" w:id="0">
    <w:p w14:paraId="12157F17" w14:textId="77777777" w:rsidR="001A327F" w:rsidRDefault="001A327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6538D" w14:textId="77777777" w:rsidR="001A327F" w:rsidRDefault="001A327F" w:rsidP="00C20A6A">
      <w:pPr>
        <w:spacing w:line="240" w:lineRule="auto"/>
      </w:pPr>
      <w:r>
        <w:separator/>
      </w:r>
    </w:p>
  </w:footnote>
  <w:footnote w:type="continuationSeparator" w:id="0">
    <w:p w14:paraId="72ADD1EE" w14:textId="77777777" w:rsidR="001A327F" w:rsidRDefault="001A327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2220"/>
    <w:rsid w:val="000964A6"/>
    <w:rsid w:val="000E7FF0"/>
    <w:rsid w:val="000F4C6A"/>
    <w:rsid w:val="00176A25"/>
    <w:rsid w:val="001A327F"/>
    <w:rsid w:val="001C4C6F"/>
    <w:rsid w:val="003D27E2"/>
    <w:rsid w:val="005F7C76"/>
    <w:rsid w:val="007D7BDB"/>
    <w:rsid w:val="00951862"/>
    <w:rsid w:val="009B2220"/>
    <w:rsid w:val="00A548E7"/>
    <w:rsid w:val="00AA2727"/>
    <w:rsid w:val="00B15193"/>
    <w:rsid w:val="00B731F1"/>
    <w:rsid w:val="00C20A6A"/>
    <w:rsid w:val="00C22624"/>
    <w:rsid w:val="00C648DC"/>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F8BC1"/>
  <w15:chartTrackingRefBased/>
  <w15:docId w15:val="{5FF80525-AB00-424F-A492-DC066986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C64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pa.gov.cn/WS04/CL2196/37627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2020-04-08T03:18:00Z</dcterms:created>
  <dcterms:modified xsi:type="dcterms:W3CDTF">2020-04-09T11:04:00Z</dcterms:modified>
</cp:coreProperties>
</file>