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7856" w14:textId="2190E44F" w:rsidR="00A21259" w:rsidRPr="00E33B12" w:rsidRDefault="00A21259" w:rsidP="00E33B1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33B12">
        <w:rPr>
          <w:rFonts w:hint="eastAsia"/>
          <w:b/>
          <w:bCs/>
          <w:color w:val="E36C0A" w:themeColor="accent6" w:themeShade="BF"/>
          <w:sz w:val="32"/>
          <w:szCs w:val="32"/>
        </w:rPr>
        <w:t>关于当前药品经营监督管理有关事宜的通告</w:t>
      </w:r>
    </w:p>
    <w:p w14:paraId="4241A63B" w14:textId="77777777" w:rsidR="00E33B12" w:rsidRDefault="00E33B12" w:rsidP="00E33B12">
      <w:pPr>
        <w:pStyle w:val="AD"/>
        <w:spacing w:line="276" w:lineRule="auto"/>
      </w:pPr>
    </w:p>
    <w:p w14:paraId="3C48CD92" w14:textId="542C4AE2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新修订的《中华人民共和国药品管理法》（以下简称《药品管理法》）实施，相关配套部门规章正在制定过程中。为贯彻落实《药品管理法》有关要求，进一步明确和规范药品经营环节监督管理工作，现将有关事宜通告如下：</w:t>
      </w:r>
    </w:p>
    <w:p w14:paraId="50033A19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一、新修订的《药品管理法》施行以来，在相关配套部门规章发布前，《药品经营许可证管理办法》（原国家食品药品监督管理局局令第</w:t>
      </w:r>
      <w:r>
        <w:rPr>
          <w:rFonts w:hint="eastAsia"/>
        </w:rPr>
        <w:t>6</w:t>
      </w:r>
      <w:r>
        <w:rPr>
          <w:rFonts w:hint="eastAsia"/>
        </w:rPr>
        <w:t>号）和《药品流通监督管理办法》（原国家食品药品监督管理局局令第</w:t>
      </w:r>
      <w:r>
        <w:rPr>
          <w:rFonts w:hint="eastAsia"/>
        </w:rPr>
        <w:t>26</w:t>
      </w:r>
      <w:r>
        <w:rPr>
          <w:rFonts w:hint="eastAsia"/>
        </w:rPr>
        <w:t>号）继续有效，其中规定与《药品管理法》不一致的，按照《药品管理法》执行。</w:t>
      </w:r>
    </w:p>
    <w:p w14:paraId="26D8A5AE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二、新开办药品经营企业申请核发药品经营许可证的，药品监督管理部门可将筹建和验收程序合并执行，按照《药品经营质量管理规范》及现场检查指导原则等有关要求，对申办企业组织检查。符合要求的，发给药品经营许可证。</w:t>
      </w:r>
    </w:p>
    <w:p w14:paraId="6058BA75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三、药品经营企业申请换发药品经营许可证的，药品监督管理部门按照换证工作程序和开办有关要求进行审查，符合《药品经营质量管理规范》和换发要求（或经整改后符合换发要求）的，予以换证；经整改后，仍不符合要求的，不予换证。</w:t>
      </w:r>
    </w:p>
    <w:p w14:paraId="46F607D3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新冠肺炎疫情防控期间，药品经营许可证到期需要申请换发或变更许可事项的，可根据实际情况采取相对灵活的监管措施。如因疫情原因，企业无法按时完成申请材料和现场检查准备等工作的，其药品经营许可证的有效期可延长，最长可顺延至当地疫情防控应急响应解除后</w:t>
      </w:r>
      <w:r>
        <w:rPr>
          <w:rFonts w:hint="eastAsia"/>
        </w:rPr>
        <w:t>90</w:t>
      </w:r>
      <w:r>
        <w:rPr>
          <w:rFonts w:hint="eastAsia"/>
        </w:rPr>
        <w:t>日。药品经营许可证申请变更、需要现场检查的，可以采取告知承诺的方式，药品监督管理部门在企业提交变更申请和符合《药品经营质量管理规范》的承诺后，先行办理有关许可事项变更，在当地疫情防控应急响应解除后</w:t>
      </w:r>
      <w:r>
        <w:rPr>
          <w:rFonts w:hint="eastAsia"/>
        </w:rPr>
        <w:t>90</w:t>
      </w:r>
      <w:r>
        <w:rPr>
          <w:rFonts w:hint="eastAsia"/>
        </w:rPr>
        <w:t>日内完成现场检查。</w:t>
      </w:r>
    </w:p>
    <w:p w14:paraId="67970404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四、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日前，药品经营企业因违反《药品经营质量管理规范》而被撤销或收回《药品经营质量管理规范认证证书》暂停经营的，应当按照前期行政处理措施的要求时限整改。整改到位后</w:t>
      </w:r>
      <w:r>
        <w:rPr>
          <w:rFonts w:hint="eastAsia"/>
        </w:rPr>
        <w:t>,</w:t>
      </w:r>
      <w:r>
        <w:rPr>
          <w:rFonts w:hint="eastAsia"/>
        </w:rPr>
        <w:t>由药品经营企业提出申请，经药品监督管理部门审查，符合要求的方可继续开展经营活动；逾期不改正的，按照《药品管理法》第一百二十六条处理。</w:t>
      </w:r>
    </w:p>
    <w:p w14:paraId="2781E98B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五、药品上市许可持有人销售其取得药品注册证书的药品，应当按照《药品管理法》第三十四条规定开展相关活动。依据《关于药品上市许可持有人试点工作药品生产流通有关事宜的批复》（国药监函〔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25</w:t>
      </w:r>
      <w:r>
        <w:rPr>
          <w:rFonts w:hint="eastAsia"/>
        </w:rPr>
        <w:t>号）有关规定，在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，药品上市许可持有人与受托药品生产企业已签订的委托销售合同，在合同期间内受托药品生产企业可继续销售药品，合同到期后不得继续委托药品生产企业销售药品（原则上，药品上市许可持有人委托药品生产企业销售药品不得超过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日）。根据《药品管理法》规定，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日后，药品上市许可持有人不得与受托药品生产企业签订委托销售合同，签订合同销售的，责令限期整改；逾期不改正的，依据《药品管理法》第一百一十五条处理。</w:t>
      </w:r>
    </w:p>
    <w:p w14:paraId="3DE9360A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六、药品上市许可持有人、生产企业、经营企业和使用单位应当根据《国家药监局关于药品信息化追溯体系建设的指导意见》（</w:t>
      </w:r>
      <w:proofErr w:type="gramStart"/>
      <w:r>
        <w:rPr>
          <w:rFonts w:hint="eastAsia"/>
        </w:rPr>
        <w:t>国药监药管</w:t>
      </w:r>
      <w:proofErr w:type="gramEnd"/>
      <w:r>
        <w:rPr>
          <w:rFonts w:hint="eastAsia"/>
        </w:rPr>
        <w:t>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35</w:t>
      </w:r>
      <w:r>
        <w:rPr>
          <w:rFonts w:hint="eastAsia"/>
        </w:rPr>
        <w:t>号）以及国家药监局统一制定的标准和规范，主动开展药品信息化追溯体系建设，并按照后续国家药监局的工作部署，分类别、分阶段实施全过程可追溯。</w:t>
      </w:r>
    </w:p>
    <w:p w14:paraId="36CAEE7B" w14:textId="77777777" w:rsidR="00A21259" w:rsidRDefault="00A21259" w:rsidP="00E33B12">
      <w:pPr>
        <w:pStyle w:val="AD"/>
        <w:spacing w:line="276" w:lineRule="auto"/>
      </w:pPr>
      <w:r>
        <w:rPr>
          <w:rFonts w:hint="eastAsia"/>
        </w:rPr>
        <w:t xml:space="preserve">　　特此通告。</w:t>
      </w:r>
    </w:p>
    <w:p w14:paraId="032A8D01" w14:textId="77777777" w:rsidR="00A21259" w:rsidRPr="006A627A" w:rsidRDefault="00A21259" w:rsidP="00E33B12">
      <w:pPr>
        <w:pStyle w:val="AD"/>
        <w:spacing w:line="276" w:lineRule="auto"/>
      </w:pPr>
    </w:p>
    <w:p w14:paraId="127000A2" w14:textId="77777777" w:rsidR="00A21259" w:rsidRDefault="00A21259" w:rsidP="00E33B12">
      <w:pPr>
        <w:pStyle w:val="AD"/>
        <w:spacing w:line="276" w:lineRule="auto"/>
        <w:jc w:val="right"/>
      </w:pPr>
      <w:r>
        <w:rPr>
          <w:rFonts w:hint="eastAsia"/>
        </w:rPr>
        <w:lastRenderedPageBreak/>
        <w:t>国家药监局</w:t>
      </w:r>
    </w:p>
    <w:p w14:paraId="6DD51334" w14:textId="77777777" w:rsidR="00A21259" w:rsidRDefault="00A21259" w:rsidP="00E33B12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16B061C1" w14:textId="3E4CE8E6" w:rsidR="00B15193" w:rsidRDefault="00B15193" w:rsidP="00E33B12">
      <w:pPr>
        <w:pStyle w:val="AD"/>
        <w:spacing w:line="276" w:lineRule="auto"/>
      </w:pPr>
    </w:p>
    <w:p w14:paraId="278F9EDE" w14:textId="4BCE5FEC" w:rsidR="00A21259" w:rsidRDefault="00A21259" w:rsidP="00E33B12">
      <w:pPr>
        <w:pStyle w:val="AD"/>
        <w:spacing w:line="276" w:lineRule="auto"/>
      </w:pPr>
    </w:p>
    <w:p w14:paraId="4742C031" w14:textId="3AC885D7" w:rsidR="00A21259" w:rsidRDefault="00A21259" w:rsidP="00E33B12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http://www.nmpa.gov.cn/WS04/CL2138/376259.html</w:t>
        </w:r>
      </w:hyperlink>
    </w:p>
    <w:p w14:paraId="39C3596E" w14:textId="77777777" w:rsidR="006C6D1D" w:rsidRPr="006C6D1D" w:rsidRDefault="006C6D1D" w:rsidP="00E33B12">
      <w:pPr>
        <w:pStyle w:val="AD"/>
        <w:spacing w:line="276" w:lineRule="auto"/>
      </w:pPr>
      <w:bookmarkStart w:id="0" w:name="_GoBack"/>
      <w:bookmarkEnd w:id="0"/>
    </w:p>
    <w:sectPr w:rsidR="006C6D1D" w:rsidRPr="006C6D1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DF2F" w14:textId="77777777" w:rsidR="00A840BA" w:rsidRDefault="00A840BA" w:rsidP="00C20A6A">
      <w:pPr>
        <w:spacing w:line="240" w:lineRule="auto"/>
      </w:pPr>
      <w:r>
        <w:separator/>
      </w:r>
    </w:p>
  </w:endnote>
  <w:endnote w:type="continuationSeparator" w:id="0">
    <w:p w14:paraId="7EF2E690" w14:textId="77777777" w:rsidR="00A840BA" w:rsidRDefault="00A840B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3006" w14:textId="77777777" w:rsidR="00A840BA" w:rsidRDefault="00A840BA" w:rsidP="00C20A6A">
      <w:pPr>
        <w:spacing w:line="240" w:lineRule="auto"/>
      </w:pPr>
      <w:r>
        <w:separator/>
      </w:r>
    </w:p>
  </w:footnote>
  <w:footnote w:type="continuationSeparator" w:id="0">
    <w:p w14:paraId="7320E476" w14:textId="77777777" w:rsidR="00A840BA" w:rsidRDefault="00A840B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BDB"/>
    <w:rsid w:val="000F4C6A"/>
    <w:rsid w:val="00176A25"/>
    <w:rsid w:val="001C4C6F"/>
    <w:rsid w:val="003953FF"/>
    <w:rsid w:val="003D27E2"/>
    <w:rsid w:val="005F7C76"/>
    <w:rsid w:val="006A627A"/>
    <w:rsid w:val="006C6D1D"/>
    <w:rsid w:val="007D7BDB"/>
    <w:rsid w:val="009B3BDF"/>
    <w:rsid w:val="00A21259"/>
    <w:rsid w:val="00A548E7"/>
    <w:rsid w:val="00A840BA"/>
    <w:rsid w:val="00B15193"/>
    <w:rsid w:val="00B61417"/>
    <w:rsid w:val="00B731F1"/>
    <w:rsid w:val="00C20A6A"/>
    <w:rsid w:val="00C22624"/>
    <w:rsid w:val="00CA7BDB"/>
    <w:rsid w:val="00D02718"/>
    <w:rsid w:val="00E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EA642"/>
  <w15:chartTrackingRefBased/>
  <w15:docId w15:val="{C120A201-FB73-4C0D-8690-33E515A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21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pa.gov.cn/WS04/CL2138/37625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2020-04-08T03:14:00Z</dcterms:created>
  <dcterms:modified xsi:type="dcterms:W3CDTF">2020-04-09T11:04:00Z</dcterms:modified>
</cp:coreProperties>
</file>