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853E9" w14:textId="77777777" w:rsidR="001716E8" w:rsidRPr="00791E26" w:rsidRDefault="001716E8" w:rsidP="00791E26">
      <w:pPr>
        <w:pStyle w:val="AD"/>
        <w:spacing w:line="276" w:lineRule="auto"/>
        <w:jc w:val="center"/>
        <w:rPr>
          <w:b/>
          <w:bCs/>
          <w:color w:val="E36C0A" w:themeColor="accent6" w:themeShade="BF"/>
          <w:sz w:val="32"/>
          <w:szCs w:val="32"/>
        </w:rPr>
      </w:pPr>
      <w:r w:rsidRPr="00791E26">
        <w:rPr>
          <w:rFonts w:hint="eastAsia"/>
          <w:b/>
          <w:bCs/>
          <w:color w:val="E36C0A" w:themeColor="accent6" w:themeShade="BF"/>
          <w:sz w:val="32"/>
          <w:szCs w:val="32"/>
        </w:rPr>
        <w:t>关于继续实施物流企业大宗商品仓储设施用地城镇土地使用税优惠政策的公告</w:t>
      </w:r>
    </w:p>
    <w:p w14:paraId="04F7F2AE" w14:textId="77777777" w:rsidR="001716E8" w:rsidRDefault="001716E8" w:rsidP="00791E26">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2020</w:t>
      </w:r>
      <w:r>
        <w:rPr>
          <w:rFonts w:hint="eastAsia"/>
        </w:rPr>
        <w:t>年第</w:t>
      </w:r>
      <w:r>
        <w:rPr>
          <w:rFonts w:hint="eastAsia"/>
        </w:rPr>
        <w:t>16</w:t>
      </w:r>
      <w:r>
        <w:rPr>
          <w:rFonts w:hint="eastAsia"/>
        </w:rPr>
        <w:t>号</w:t>
      </w:r>
    </w:p>
    <w:p w14:paraId="3725B94E" w14:textId="77777777" w:rsidR="001716E8" w:rsidRDefault="001716E8" w:rsidP="00791E26">
      <w:pPr>
        <w:pStyle w:val="AD"/>
        <w:spacing w:line="276" w:lineRule="auto"/>
      </w:pPr>
    </w:p>
    <w:p w14:paraId="3D42B2BD" w14:textId="77777777" w:rsidR="001716E8" w:rsidRDefault="001716E8" w:rsidP="00791E26">
      <w:pPr>
        <w:pStyle w:val="AD"/>
        <w:spacing w:line="276" w:lineRule="auto"/>
      </w:pPr>
      <w:r>
        <w:rPr>
          <w:rFonts w:hint="eastAsia"/>
        </w:rPr>
        <w:t xml:space="preserve">　　为进一步促进物流业健康发展，现就物流企业大宗商品仓储设施用地城镇土地使用税政策公告如下：</w:t>
      </w:r>
    </w:p>
    <w:p w14:paraId="42CFC87D" w14:textId="77777777" w:rsidR="001716E8" w:rsidRDefault="001716E8" w:rsidP="00791E26">
      <w:pPr>
        <w:pStyle w:val="AD"/>
        <w:spacing w:line="276" w:lineRule="auto"/>
      </w:pPr>
    </w:p>
    <w:p w14:paraId="384B365B" w14:textId="77777777" w:rsidR="001716E8" w:rsidRDefault="001716E8" w:rsidP="00791E26">
      <w:pPr>
        <w:pStyle w:val="AD"/>
        <w:spacing w:line="276" w:lineRule="auto"/>
      </w:pPr>
      <w:r>
        <w:rPr>
          <w:rFonts w:hint="eastAsia"/>
        </w:rPr>
        <w:t xml:space="preserve">　　一、自</w:t>
      </w:r>
      <w:r>
        <w:rPr>
          <w:rFonts w:hint="eastAsia"/>
        </w:rPr>
        <w:t>2020</w:t>
      </w:r>
      <w:r>
        <w:rPr>
          <w:rFonts w:hint="eastAsia"/>
        </w:rPr>
        <w:t>年</w:t>
      </w:r>
      <w:r>
        <w:rPr>
          <w:rFonts w:hint="eastAsia"/>
        </w:rPr>
        <w:t>1</w:t>
      </w:r>
      <w:r>
        <w:rPr>
          <w:rFonts w:hint="eastAsia"/>
        </w:rPr>
        <w:t>月</w:t>
      </w:r>
      <w:r>
        <w:rPr>
          <w:rFonts w:hint="eastAsia"/>
        </w:rPr>
        <w:t>1</w:t>
      </w:r>
      <w:r>
        <w:rPr>
          <w:rFonts w:hint="eastAsia"/>
        </w:rPr>
        <w:t>日起至</w:t>
      </w:r>
      <w:r>
        <w:rPr>
          <w:rFonts w:hint="eastAsia"/>
        </w:rPr>
        <w:t>2022</w:t>
      </w:r>
      <w:r>
        <w:rPr>
          <w:rFonts w:hint="eastAsia"/>
        </w:rPr>
        <w:t>年</w:t>
      </w:r>
      <w:r>
        <w:rPr>
          <w:rFonts w:hint="eastAsia"/>
        </w:rPr>
        <w:t>12</w:t>
      </w:r>
      <w:r>
        <w:rPr>
          <w:rFonts w:hint="eastAsia"/>
        </w:rPr>
        <w:t>月</w:t>
      </w:r>
      <w:r>
        <w:rPr>
          <w:rFonts w:hint="eastAsia"/>
        </w:rPr>
        <w:t>31</w:t>
      </w:r>
      <w:r>
        <w:rPr>
          <w:rFonts w:hint="eastAsia"/>
        </w:rPr>
        <w:t>日止，对物流企业自有（包括自用和出租）或承租的大宗商品仓储设施用地，减按所属土地等级适用税额标准的</w:t>
      </w:r>
      <w:r>
        <w:rPr>
          <w:rFonts w:hint="eastAsia"/>
        </w:rPr>
        <w:t>50%</w:t>
      </w:r>
      <w:r>
        <w:rPr>
          <w:rFonts w:hint="eastAsia"/>
        </w:rPr>
        <w:t>计征城镇土地使用税。</w:t>
      </w:r>
    </w:p>
    <w:p w14:paraId="38711DD2" w14:textId="77777777" w:rsidR="001716E8" w:rsidRDefault="001716E8" w:rsidP="00791E26">
      <w:pPr>
        <w:pStyle w:val="AD"/>
        <w:spacing w:line="276" w:lineRule="auto"/>
      </w:pPr>
    </w:p>
    <w:p w14:paraId="6691D62E" w14:textId="77777777" w:rsidR="001716E8" w:rsidRDefault="001716E8" w:rsidP="00791E26">
      <w:pPr>
        <w:pStyle w:val="AD"/>
        <w:spacing w:line="276" w:lineRule="auto"/>
      </w:pPr>
      <w:r>
        <w:rPr>
          <w:rFonts w:hint="eastAsia"/>
        </w:rPr>
        <w:t xml:space="preserve">　　二、本公告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14:paraId="03D29B33" w14:textId="77777777" w:rsidR="001716E8" w:rsidRDefault="001716E8" w:rsidP="00791E26">
      <w:pPr>
        <w:pStyle w:val="AD"/>
        <w:spacing w:line="276" w:lineRule="auto"/>
      </w:pPr>
    </w:p>
    <w:p w14:paraId="4198AA00" w14:textId="77777777" w:rsidR="001716E8" w:rsidRDefault="001716E8" w:rsidP="00791E26">
      <w:pPr>
        <w:pStyle w:val="AD"/>
        <w:spacing w:line="276" w:lineRule="auto"/>
      </w:pPr>
      <w:r>
        <w:rPr>
          <w:rFonts w:hint="eastAsia"/>
        </w:rPr>
        <w:t xml:space="preserve">　　本公告所称大宗商品仓储设施，是指同一仓储设施占地面积在</w:t>
      </w:r>
      <w:r>
        <w:rPr>
          <w:rFonts w:hint="eastAsia"/>
        </w:rPr>
        <w:t>6000</w:t>
      </w:r>
      <w:r>
        <w:rPr>
          <w:rFonts w:hint="eastAsia"/>
        </w:rPr>
        <w:t>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14:paraId="18BE9DDD" w14:textId="77777777" w:rsidR="001716E8" w:rsidRDefault="001716E8" w:rsidP="00791E26">
      <w:pPr>
        <w:pStyle w:val="AD"/>
        <w:spacing w:line="276" w:lineRule="auto"/>
      </w:pPr>
    </w:p>
    <w:p w14:paraId="63BAF549" w14:textId="77777777" w:rsidR="001716E8" w:rsidRDefault="001716E8" w:rsidP="00791E26">
      <w:pPr>
        <w:pStyle w:val="AD"/>
        <w:spacing w:line="276" w:lineRule="auto"/>
      </w:pPr>
      <w:r>
        <w:rPr>
          <w:rFonts w:hint="eastAsia"/>
        </w:rPr>
        <w:t xml:space="preserve">　　本公告所称仓储设施用地，包括仓库库区内的各类仓房（含配送中心）、油罐（池）、货场、晒场（堆场）、罩棚等储存设施和铁路专用线、码头、道路、装卸搬运区域等物流作业配套设施的用地。</w:t>
      </w:r>
    </w:p>
    <w:p w14:paraId="1660CEBC" w14:textId="77777777" w:rsidR="001716E8" w:rsidRDefault="001716E8" w:rsidP="00791E26">
      <w:pPr>
        <w:pStyle w:val="AD"/>
        <w:spacing w:line="276" w:lineRule="auto"/>
      </w:pPr>
    </w:p>
    <w:p w14:paraId="1AE7B447" w14:textId="77777777" w:rsidR="001716E8" w:rsidRDefault="001716E8" w:rsidP="00791E26">
      <w:pPr>
        <w:pStyle w:val="AD"/>
        <w:spacing w:line="276" w:lineRule="auto"/>
      </w:pPr>
      <w:r>
        <w:rPr>
          <w:rFonts w:hint="eastAsia"/>
        </w:rPr>
        <w:t xml:space="preserve">　　三、物流企业的办公、生活区用地及其他非直接用于大宗商品仓储的土地，不属于本公告规定的减税范围，应按规定征收城镇土地使用税。</w:t>
      </w:r>
    </w:p>
    <w:p w14:paraId="45FBC130" w14:textId="77777777" w:rsidR="001716E8" w:rsidRDefault="001716E8" w:rsidP="00791E26">
      <w:pPr>
        <w:pStyle w:val="AD"/>
        <w:spacing w:line="276" w:lineRule="auto"/>
      </w:pPr>
    </w:p>
    <w:p w14:paraId="662F2D85" w14:textId="77777777" w:rsidR="001716E8" w:rsidRDefault="001716E8" w:rsidP="00791E26">
      <w:pPr>
        <w:pStyle w:val="AD"/>
        <w:spacing w:line="276" w:lineRule="auto"/>
      </w:pPr>
      <w:r>
        <w:rPr>
          <w:rFonts w:hint="eastAsia"/>
        </w:rPr>
        <w:t xml:space="preserve">　　四、本公告印发之日前已缴纳的应予减征的税款，在纳税人以后应缴税款中抵减或者予以退还。</w:t>
      </w:r>
    </w:p>
    <w:p w14:paraId="3AF2346A" w14:textId="77777777" w:rsidR="001716E8" w:rsidRDefault="001716E8" w:rsidP="00791E26">
      <w:pPr>
        <w:pStyle w:val="AD"/>
        <w:spacing w:line="276" w:lineRule="auto"/>
      </w:pPr>
    </w:p>
    <w:p w14:paraId="78D18BF7" w14:textId="77777777" w:rsidR="001716E8" w:rsidRDefault="001716E8" w:rsidP="00791E26">
      <w:pPr>
        <w:pStyle w:val="AD"/>
        <w:spacing w:line="276" w:lineRule="auto"/>
      </w:pPr>
      <w:r>
        <w:rPr>
          <w:rFonts w:hint="eastAsia"/>
        </w:rPr>
        <w:t xml:space="preserve">　　五、纳税人享受本公告规定的减税政策，应按规定进行减免税申报，并将不动产权属证明、土地用途证明、租赁协议等资料留存备查。</w:t>
      </w:r>
    </w:p>
    <w:p w14:paraId="4BD66DED" w14:textId="43D35003" w:rsidR="001716E8" w:rsidRDefault="001716E8" w:rsidP="00791E26">
      <w:pPr>
        <w:pStyle w:val="AD"/>
        <w:spacing w:line="276" w:lineRule="auto"/>
      </w:pPr>
    </w:p>
    <w:p w14:paraId="1CB15E0F" w14:textId="77777777" w:rsidR="00D450C7" w:rsidRDefault="00D450C7" w:rsidP="00791E26">
      <w:pPr>
        <w:pStyle w:val="AD"/>
        <w:spacing w:line="276" w:lineRule="auto"/>
        <w:rPr>
          <w:rFonts w:hint="eastAsia"/>
        </w:rPr>
      </w:pPr>
    </w:p>
    <w:p w14:paraId="6365002D" w14:textId="43D6E666" w:rsidR="00B01F89" w:rsidRDefault="001716E8" w:rsidP="00791E26">
      <w:pPr>
        <w:pStyle w:val="AD"/>
        <w:spacing w:line="276" w:lineRule="auto"/>
        <w:jc w:val="right"/>
      </w:pPr>
      <w:r>
        <w:rPr>
          <w:rFonts w:hint="eastAsia"/>
        </w:rPr>
        <w:t>财政部</w:t>
      </w:r>
    </w:p>
    <w:p w14:paraId="7C4405C5" w14:textId="1752ED44" w:rsidR="001716E8" w:rsidRDefault="001716E8" w:rsidP="00791E26">
      <w:pPr>
        <w:pStyle w:val="AD"/>
        <w:spacing w:line="276" w:lineRule="auto"/>
        <w:jc w:val="right"/>
      </w:pPr>
      <w:r>
        <w:rPr>
          <w:rFonts w:hint="eastAsia"/>
        </w:rPr>
        <w:t>税务总局</w:t>
      </w:r>
    </w:p>
    <w:p w14:paraId="0B1E9A71" w14:textId="2635BBCA" w:rsidR="00B15193" w:rsidRDefault="001716E8" w:rsidP="00791E26">
      <w:pPr>
        <w:pStyle w:val="AD"/>
        <w:spacing w:line="276" w:lineRule="auto"/>
        <w:jc w:val="right"/>
      </w:pPr>
      <w:bookmarkStart w:id="0" w:name="_GoBack"/>
      <w:bookmarkEnd w:id="0"/>
      <w:r>
        <w:rPr>
          <w:rFonts w:hint="eastAsia"/>
        </w:rPr>
        <w:t>2020</w:t>
      </w:r>
      <w:r>
        <w:rPr>
          <w:rFonts w:hint="eastAsia"/>
        </w:rPr>
        <w:t>年</w:t>
      </w:r>
      <w:r>
        <w:rPr>
          <w:rFonts w:hint="eastAsia"/>
        </w:rPr>
        <w:t>3</w:t>
      </w:r>
      <w:r>
        <w:rPr>
          <w:rFonts w:hint="eastAsia"/>
        </w:rPr>
        <w:t>月</w:t>
      </w:r>
      <w:r>
        <w:rPr>
          <w:rFonts w:hint="eastAsia"/>
        </w:rPr>
        <w:t>13</w:t>
      </w:r>
      <w:r>
        <w:rPr>
          <w:rFonts w:hint="eastAsia"/>
        </w:rPr>
        <w:t>日</w:t>
      </w:r>
    </w:p>
    <w:p w14:paraId="17D790AC" w14:textId="43D5C444" w:rsidR="001716E8" w:rsidRDefault="001716E8" w:rsidP="00791E26">
      <w:pPr>
        <w:pStyle w:val="AD"/>
        <w:spacing w:line="276" w:lineRule="auto"/>
      </w:pPr>
    </w:p>
    <w:p w14:paraId="7AD73DDD" w14:textId="2E6D4D55" w:rsidR="001716E8" w:rsidRDefault="001716E8" w:rsidP="00791E26">
      <w:pPr>
        <w:pStyle w:val="AD"/>
        <w:spacing w:line="276" w:lineRule="auto"/>
      </w:pPr>
    </w:p>
    <w:p w14:paraId="323C8E12" w14:textId="37D81AD2" w:rsidR="001716E8" w:rsidRDefault="001716E8" w:rsidP="00791E26">
      <w:pPr>
        <w:pStyle w:val="AD"/>
        <w:spacing w:line="276" w:lineRule="auto"/>
      </w:pPr>
      <w:r>
        <w:rPr>
          <w:rFonts w:hint="eastAsia"/>
        </w:rPr>
        <w:t>信息来源：</w:t>
      </w:r>
      <w:hyperlink r:id="rId6" w:history="1">
        <w:r>
          <w:rPr>
            <w:rStyle w:val="a9"/>
          </w:rPr>
          <w:t>http://szs.mof.gov.cn/zhengcefabu/202003/t20200325_3487955.htm</w:t>
        </w:r>
      </w:hyperlink>
    </w:p>
    <w:sectPr w:rsidR="001716E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C6420" w14:textId="77777777" w:rsidR="002E1BCC" w:rsidRDefault="002E1BCC" w:rsidP="00C20A6A">
      <w:pPr>
        <w:spacing w:line="240" w:lineRule="auto"/>
      </w:pPr>
      <w:r>
        <w:separator/>
      </w:r>
    </w:p>
  </w:endnote>
  <w:endnote w:type="continuationSeparator" w:id="0">
    <w:p w14:paraId="562A6CE7" w14:textId="77777777" w:rsidR="002E1BCC" w:rsidRDefault="002E1BC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023C4" w14:textId="77777777" w:rsidR="002E1BCC" w:rsidRDefault="002E1BCC" w:rsidP="00C20A6A">
      <w:pPr>
        <w:spacing w:line="240" w:lineRule="auto"/>
      </w:pPr>
      <w:r>
        <w:separator/>
      </w:r>
    </w:p>
  </w:footnote>
  <w:footnote w:type="continuationSeparator" w:id="0">
    <w:p w14:paraId="4443FA7E" w14:textId="77777777" w:rsidR="002E1BCC" w:rsidRDefault="002E1BC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7647"/>
    <w:rsid w:val="00002B26"/>
    <w:rsid w:val="000F4C6A"/>
    <w:rsid w:val="001716E8"/>
    <w:rsid w:val="00176A25"/>
    <w:rsid w:val="001C4C6F"/>
    <w:rsid w:val="002E1BCC"/>
    <w:rsid w:val="003D27E2"/>
    <w:rsid w:val="005F7C76"/>
    <w:rsid w:val="00791E26"/>
    <w:rsid w:val="007D7BDB"/>
    <w:rsid w:val="00A548E7"/>
    <w:rsid w:val="00B01F89"/>
    <w:rsid w:val="00B15193"/>
    <w:rsid w:val="00B731F1"/>
    <w:rsid w:val="00C20A6A"/>
    <w:rsid w:val="00C22624"/>
    <w:rsid w:val="00D02718"/>
    <w:rsid w:val="00D450C7"/>
    <w:rsid w:val="00E1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29670"/>
  <w15:chartTrackingRefBased/>
  <w15:docId w15:val="{A8BD551A-DA13-4FD9-B584-C77DF08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716E8"/>
    <w:pPr>
      <w:ind w:leftChars="2500" w:left="100"/>
    </w:pPr>
  </w:style>
  <w:style w:type="character" w:customStyle="1" w:styleId="a8">
    <w:name w:val="日期 字符"/>
    <w:basedOn w:val="a0"/>
    <w:link w:val="a7"/>
    <w:uiPriority w:val="99"/>
    <w:semiHidden/>
    <w:rsid w:val="001716E8"/>
    <w:rPr>
      <w:rFonts w:ascii="Arial" w:eastAsia="宋体" w:hAnsi="Arial"/>
      <w:sz w:val="22"/>
    </w:rPr>
  </w:style>
  <w:style w:type="character" w:styleId="a9">
    <w:name w:val="Hyperlink"/>
    <w:basedOn w:val="a0"/>
    <w:uiPriority w:val="99"/>
    <w:semiHidden/>
    <w:unhideWhenUsed/>
    <w:rsid w:val="00171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003/t20200325_348795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2020-03-26T09:36:00Z</dcterms:created>
  <dcterms:modified xsi:type="dcterms:W3CDTF">2020-03-26T10:40:00Z</dcterms:modified>
</cp:coreProperties>
</file>