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E13A78" w14:textId="274F76A8" w:rsidR="00CC473D" w:rsidRPr="00967BD0" w:rsidRDefault="00CC473D" w:rsidP="00967BD0">
      <w:pPr>
        <w:pStyle w:val="AD"/>
        <w:spacing w:line="276" w:lineRule="auto"/>
        <w:jc w:val="center"/>
        <w:rPr>
          <w:b/>
          <w:bCs/>
          <w:color w:val="E36C0A" w:themeColor="accent6" w:themeShade="BF"/>
          <w:sz w:val="32"/>
          <w:szCs w:val="32"/>
        </w:rPr>
      </w:pPr>
      <w:r w:rsidRPr="00967BD0">
        <w:rPr>
          <w:rFonts w:hint="eastAsia"/>
          <w:b/>
          <w:bCs/>
          <w:color w:val="E36C0A" w:themeColor="accent6" w:themeShade="BF"/>
          <w:sz w:val="32"/>
          <w:szCs w:val="32"/>
        </w:rPr>
        <w:t>关于严厉打击与新冠肺炎疫情相关非正常商标申请代理行为的通知</w:t>
      </w:r>
    </w:p>
    <w:p w14:paraId="52611879" w14:textId="5B24C5B7" w:rsidR="00CC473D" w:rsidRDefault="00CC473D" w:rsidP="00967BD0">
      <w:pPr>
        <w:pStyle w:val="AD"/>
        <w:spacing w:line="276" w:lineRule="auto"/>
        <w:jc w:val="center"/>
      </w:pPr>
      <w:r>
        <w:rPr>
          <w:rFonts w:hint="eastAsia"/>
        </w:rPr>
        <w:t>国知办</w:t>
      </w:r>
      <w:proofErr w:type="gramStart"/>
      <w:r>
        <w:rPr>
          <w:rFonts w:hint="eastAsia"/>
        </w:rPr>
        <w:t>函运字</w:t>
      </w:r>
      <w:proofErr w:type="gramEnd"/>
      <w:r>
        <w:rPr>
          <w:rFonts w:hint="eastAsia"/>
        </w:rPr>
        <w:t>〔</w:t>
      </w:r>
      <w:r>
        <w:rPr>
          <w:rFonts w:hint="eastAsia"/>
        </w:rPr>
        <w:t>2020</w:t>
      </w:r>
      <w:r>
        <w:rPr>
          <w:rFonts w:hint="eastAsia"/>
        </w:rPr>
        <w:t>〕</w:t>
      </w:r>
      <w:r>
        <w:rPr>
          <w:rFonts w:hint="eastAsia"/>
        </w:rPr>
        <w:t>149</w:t>
      </w:r>
      <w:r>
        <w:rPr>
          <w:rFonts w:hint="eastAsia"/>
        </w:rPr>
        <w:t>号</w:t>
      </w:r>
    </w:p>
    <w:p w14:paraId="71F4B990" w14:textId="77777777" w:rsidR="00CC473D" w:rsidRDefault="00CC473D" w:rsidP="00967BD0">
      <w:pPr>
        <w:pStyle w:val="AD"/>
        <w:spacing w:line="276" w:lineRule="auto"/>
      </w:pPr>
    </w:p>
    <w:p w14:paraId="547FC0D2" w14:textId="77777777" w:rsidR="00CC473D" w:rsidRDefault="00CC473D" w:rsidP="00967BD0">
      <w:pPr>
        <w:pStyle w:val="AD"/>
        <w:spacing w:line="276" w:lineRule="auto"/>
      </w:pPr>
      <w:r>
        <w:rPr>
          <w:rFonts w:hint="eastAsia"/>
        </w:rPr>
        <w:t>各省、自治区、直辖市及新疆生产建设兵团知识产权局（知识产权管理部门），四川省知识产权服务促进中心：</w:t>
      </w:r>
    </w:p>
    <w:p w14:paraId="44152DB4" w14:textId="77777777" w:rsidR="00CC473D" w:rsidRDefault="00CC473D" w:rsidP="00967BD0">
      <w:pPr>
        <w:pStyle w:val="AD"/>
        <w:spacing w:line="276" w:lineRule="auto"/>
      </w:pPr>
    </w:p>
    <w:p w14:paraId="7B871E11" w14:textId="77777777" w:rsidR="00CC473D" w:rsidRDefault="00CC473D" w:rsidP="00967BD0">
      <w:pPr>
        <w:pStyle w:val="AD"/>
        <w:spacing w:line="276" w:lineRule="auto"/>
      </w:pPr>
      <w:r>
        <w:rPr>
          <w:rFonts w:hint="eastAsia"/>
        </w:rPr>
        <w:t xml:space="preserve">　　近日，一些代理机构受申请人委托，违背社会道德和人类良知，将与新冠肺炎疫情防控相关、作为商标使用易造成社会不良影响的标志申请注册商标，引发社会各界极大关切。为深入贯彻习近平总书记重要讲话和指示批示精神，落实党中央、国务院关于</w:t>
      </w:r>
      <w:proofErr w:type="gramStart"/>
      <w:r>
        <w:rPr>
          <w:rFonts w:hint="eastAsia"/>
        </w:rPr>
        <w:t>统筹抓好</w:t>
      </w:r>
      <w:proofErr w:type="gramEnd"/>
      <w:r>
        <w:rPr>
          <w:rFonts w:hint="eastAsia"/>
        </w:rPr>
        <w:t>疫情防控和经济社会发展的决策部署，打击恶意抢注行为，按照国家知识产权局党组关于在疫情期间强化行业监管的要求，现就疫情期间严厉打击</w:t>
      </w:r>
      <w:proofErr w:type="gramStart"/>
      <w:r>
        <w:rPr>
          <w:rFonts w:hint="eastAsia"/>
        </w:rPr>
        <w:t>代理非</w:t>
      </w:r>
      <w:proofErr w:type="gramEnd"/>
      <w:r>
        <w:rPr>
          <w:rFonts w:hint="eastAsia"/>
        </w:rPr>
        <w:t>正常商标申请行为通知如下：</w:t>
      </w:r>
    </w:p>
    <w:p w14:paraId="09995D8D" w14:textId="77777777" w:rsidR="00CC473D" w:rsidRDefault="00CC473D" w:rsidP="00967BD0">
      <w:pPr>
        <w:pStyle w:val="AD"/>
        <w:spacing w:line="276" w:lineRule="auto"/>
      </w:pPr>
    </w:p>
    <w:p w14:paraId="5BA6A8F0" w14:textId="77777777" w:rsidR="00CC473D" w:rsidRDefault="00CC473D" w:rsidP="00967BD0">
      <w:pPr>
        <w:pStyle w:val="AD"/>
        <w:spacing w:line="276" w:lineRule="auto"/>
      </w:pPr>
      <w:r>
        <w:rPr>
          <w:rFonts w:hint="eastAsia"/>
        </w:rPr>
        <w:t xml:space="preserve">　　一、加大监控排查力度</w:t>
      </w:r>
    </w:p>
    <w:p w14:paraId="23ABDA4D" w14:textId="77777777" w:rsidR="00CC473D" w:rsidRDefault="00CC473D" w:rsidP="00967BD0">
      <w:pPr>
        <w:pStyle w:val="AD"/>
        <w:spacing w:line="276" w:lineRule="auto"/>
      </w:pPr>
    </w:p>
    <w:p w14:paraId="12E29105" w14:textId="77777777" w:rsidR="00CC473D" w:rsidRDefault="00CC473D" w:rsidP="00967BD0">
      <w:pPr>
        <w:pStyle w:val="AD"/>
        <w:spacing w:line="276" w:lineRule="auto"/>
      </w:pPr>
      <w:r>
        <w:rPr>
          <w:rFonts w:hint="eastAsia"/>
        </w:rPr>
        <w:t xml:space="preserve">　　目前，我局相关部门已对代理有关非正常商标注册申请业务的代理机构进行筛查，并已转送所在省（区、市）知识产权局查办。今后还将持续加大对代理与疫情防控相关非正常商标申请行为的监控排查力度，及时转送查办。</w:t>
      </w:r>
    </w:p>
    <w:p w14:paraId="18E22684" w14:textId="77777777" w:rsidR="00CC473D" w:rsidRDefault="00CC473D" w:rsidP="00967BD0">
      <w:pPr>
        <w:pStyle w:val="AD"/>
        <w:spacing w:line="276" w:lineRule="auto"/>
      </w:pPr>
    </w:p>
    <w:p w14:paraId="36EC442F" w14:textId="77777777" w:rsidR="00CC473D" w:rsidRDefault="00CC473D" w:rsidP="00967BD0">
      <w:pPr>
        <w:pStyle w:val="AD"/>
        <w:spacing w:line="276" w:lineRule="auto"/>
      </w:pPr>
      <w:r>
        <w:rPr>
          <w:rFonts w:hint="eastAsia"/>
        </w:rPr>
        <w:t xml:space="preserve">　　二、依法加强监管查处</w:t>
      </w:r>
    </w:p>
    <w:p w14:paraId="21009BB0" w14:textId="77777777" w:rsidR="00CC473D" w:rsidRDefault="00CC473D" w:rsidP="00967BD0">
      <w:pPr>
        <w:pStyle w:val="AD"/>
        <w:spacing w:line="276" w:lineRule="auto"/>
      </w:pPr>
    </w:p>
    <w:p w14:paraId="2F6175E5" w14:textId="77777777" w:rsidR="00CC473D" w:rsidRDefault="00CC473D" w:rsidP="00967BD0">
      <w:pPr>
        <w:pStyle w:val="AD"/>
        <w:spacing w:line="276" w:lineRule="auto"/>
      </w:pPr>
      <w:r>
        <w:rPr>
          <w:rFonts w:hint="eastAsia"/>
        </w:rPr>
        <w:t xml:space="preserve">　　各省（区、市）知识产权局要根据我局转办的</w:t>
      </w:r>
      <w:proofErr w:type="gramStart"/>
      <w:r>
        <w:rPr>
          <w:rFonts w:hint="eastAsia"/>
        </w:rPr>
        <w:t>代理非</w:t>
      </w:r>
      <w:proofErr w:type="gramEnd"/>
      <w:r>
        <w:rPr>
          <w:rFonts w:hint="eastAsia"/>
        </w:rPr>
        <w:t>正常商标申请行为线索，立即组织立案调查，对不当行为责令其立即整改；对存在违法违规行为的，报请我局依法停止受理其办理商标代理业务；对触犯刑法等相关法律的，及时移送相关部门处理。</w:t>
      </w:r>
    </w:p>
    <w:p w14:paraId="48F4AC8E" w14:textId="77777777" w:rsidR="00CC473D" w:rsidRDefault="00CC473D" w:rsidP="00967BD0">
      <w:pPr>
        <w:pStyle w:val="AD"/>
        <w:spacing w:line="276" w:lineRule="auto"/>
      </w:pPr>
    </w:p>
    <w:p w14:paraId="6D8C9FAC" w14:textId="77777777" w:rsidR="00CC473D" w:rsidRDefault="00CC473D" w:rsidP="00967BD0">
      <w:pPr>
        <w:pStyle w:val="AD"/>
        <w:spacing w:line="276" w:lineRule="auto"/>
      </w:pPr>
      <w:r>
        <w:rPr>
          <w:rFonts w:hint="eastAsia"/>
        </w:rPr>
        <w:t xml:space="preserve">　　三、指导加强行业自律</w:t>
      </w:r>
    </w:p>
    <w:p w14:paraId="46D66C64" w14:textId="77777777" w:rsidR="00CC473D" w:rsidRDefault="00CC473D" w:rsidP="00967BD0">
      <w:pPr>
        <w:pStyle w:val="AD"/>
        <w:spacing w:line="276" w:lineRule="auto"/>
      </w:pPr>
    </w:p>
    <w:p w14:paraId="2B09092D" w14:textId="77777777" w:rsidR="00CC473D" w:rsidRDefault="00CC473D" w:rsidP="00967BD0">
      <w:pPr>
        <w:pStyle w:val="AD"/>
        <w:spacing w:line="276" w:lineRule="auto"/>
      </w:pPr>
      <w:r>
        <w:rPr>
          <w:rFonts w:hint="eastAsia"/>
        </w:rPr>
        <w:t xml:space="preserve">　　全国性相关行业协会要充分发挥行业自律作用，各省（区、市）知识产权局要指导当地相关行业协会加强行业自律，强化业内自律监督，对存在严重违法违规行为的会员单位及时予以惩戒，对非会员单位依法依职责予以通报曝光、公开谴责。</w:t>
      </w:r>
    </w:p>
    <w:p w14:paraId="14B1DCD1" w14:textId="77777777" w:rsidR="00CC473D" w:rsidRDefault="00CC473D" w:rsidP="00967BD0">
      <w:pPr>
        <w:pStyle w:val="AD"/>
        <w:spacing w:line="276" w:lineRule="auto"/>
      </w:pPr>
    </w:p>
    <w:p w14:paraId="0670ECC3" w14:textId="77777777" w:rsidR="00CC473D" w:rsidRDefault="00CC473D" w:rsidP="00967BD0">
      <w:pPr>
        <w:pStyle w:val="AD"/>
        <w:spacing w:line="276" w:lineRule="auto"/>
      </w:pPr>
      <w:r>
        <w:rPr>
          <w:rFonts w:hint="eastAsia"/>
        </w:rPr>
        <w:t xml:space="preserve">　　四、切实加强信用联合惩戒</w:t>
      </w:r>
    </w:p>
    <w:p w14:paraId="3537961C" w14:textId="77777777" w:rsidR="00CC473D" w:rsidRDefault="00CC473D" w:rsidP="00967BD0">
      <w:pPr>
        <w:pStyle w:val="AD"/>
        <w:spacing w:line="276" w:lineRule="auto"/>
      </w:pPr>
    </w:p>
    <w:p w14:paraId="30867C86" w14:textId="77777777" w:rsidR="00CC473D" w:rsidRDefault="00CC473D" w:rsidP="00967BD0">
      <w:pPr>
        <w:pStyle w:val="AD"/>
        <w:spacing w:line="276" w:lineRule="auto"/>
      </w:pPr>
      <w:r>
        <w:rPr>
          <w:rFonts w:hint="eastAsia"/>
        </w:rPr>
        <w:t xml:space="preserve">　　各省（区、市）知识产权局要加快建立健全商标代理信用记录档案，将严重违法违规等行为记入代理机构和个人档案，及时报送我局并向社会公布，同时依照规定与相关部门开展联合惩戒，并在有关知识产权扶持激励政策实施、品牌机构培育、人才选拔等工作中予以严格限制或取消资格。</w:t>
      </w:r>
    </w:p>
    <w:p w14:paraId="3263FE0B" w14:textId="77777777" w:rsidR="00CC473D" w:rsidRDefault="00CC473D" w:rsidP="00967BD0">
      <w:pPr>
        <w:pStyle w:val="AD"/>
        <w:spacing w:line="276" w:lineRule="auto"/>
      </w:pPr>
    </w:p>
    <w:p w14:paraId="4115ABE9" w14:textId="77777777" w:rsidR="00CC473D" w:rsidRDefault="00CC473D" w:rsidP="00967BD0">
      <w:pPr>
        <w:pStyle w:val="AD"/>
        <w:spacing w:line="276" w:lineRule="auto"/>
      </w:pPr>
      <w:r>
        <w:rPr>
          <w:rFonts w:hint="eastAsia"/>
        </w:rPr>
        <w:lastRenderedPageBreak/>
        <w:t xml:space="preserve">　　各省（区、市）知识产权局要高度重视，将此项工作作为知识产权系统认真落实党中央、国务院关于</w:t>
      </w:r>
      <w:proofErr w:type="gramStart"/>
      <w:r>
        <w:rPr>
          <w:rFonts w:hint="eastAsia"/>
        </w:rPr>
        <w:t>统筹抓好</w:t>
      </w:r>
      <w:proofErr w:type="gramEnd"/>
      <w:r>
        <w:rPr>
          <w:rFonts w:hint="eastAsia"/>
        </w:rPr>
        <w:t>疫情防控和经济社会发展决策部署的一项重要任务，处理好严格监管和促进发展的关系，切实加大力度，抓实抓细，抓好落实，并按照有关要求及时将调查整改、依法查处等落实情况报送我局运用促进司。</w:t>
      </w:r>
    </w:p>
    <w:p w14:paraId="7770E128" w14:textId="77777777" w:rsidR="00CC473D" w:rsidRDefault="00CC473D" w:rsidP="00967BD0">
      <w:pPr>
        <w:pStyle w:val="AD"/>
        <w:spacing w:line="276" w:lineRule="auto"/>
      </w:pPr>
    </w:p>
    <w:p w14:paraId="407AC1BA" w14:textId="77777777" w:rsidR="00CC473D" w:rsidRDefault="00CC473D" w:rsidP="00967BD0">
      <w:pPr>
        <w:pStyle w:val="AD"/>
        <w:spacing w:line="276" w:lineRule="auto"/>
      </w:pPr>
      <w:r>
        <w:rPr>
          <w:rFonts w:hint="eastAsia"/>
        </w:rPr>
        <w:t xml:space="preserve">　　特此通知。</w:t>
      </w:r>
    </w:p>
    <w:p w14:paraId="4066E2B3" w14:textId="77777777" w:rsidR="00CC473D" w:rsidRDefault="00CC473D" w:rsidP="00967BD0">
      <w:pPr>
        <w:pStyle w:val="AD"/>
        <w:spacing w:line="276" w:lineRule="auto"/>
      </w:pPr>
    </w:p>
    <w:p w14:paraId="7D514061" w14:textId="3FFE6232" w:rsidR="00CC473D" w:rsidRDefault="00CC473D" w:rsidP="00967BD0">
      <w:pPr>
        <w:pStyle w:val="AD"/>
        <w:spacing w:line="276" w:lineRule="auto"/>
        <w:jc w:val="right"/>
      </w:pPr>
      <w:r>
        <w:rPr>
          <w:rFonts w:hint="eastAsia"/>
        </w:rPr>
        <w:t xml:space="preserve">　　国家知识产权局办公室</w:t>
      </w:r>
    </w:p>
    <w:p w14:paraId="311FD4E8" w14:textId="77777777" w:rsidR="00CC473D" w:rsidRDefault="00CC473D" w:rsidP="00967BD0">
      <w:pPr>
        <w:pStyle w:val="AD"/>
        <w:spacing w:line="276" w:lineRule="auto"/>
        <w:jc w:val="right"/>
      </w:pPr>
      <w:r>
        <w:rPr>
          <w:rFonts w:hint="eastAsia"/>
        </w:rPr>
        <w:t xml:space="preserve">　　</w:t>
      </w:r>
      <w:r>
        <w:rPr>
          <w:rFonts w:hint="eastAsia"/>
        </w:rPr>
        <w:t>2020</w:t>
      </w:r>
      <w:r>
        <w:rPr>
          <w:rFonts w:hint="eastAsia"/>
        </w:rPr>
        <w:t>年</w:t>
      </w:r>
      <w:r>
        <w:rPr>
          <w:rFonts w:hint="eastAsia"/>
        </w:rPr>
        <w:t>3</w:t>
      </w:r>
      <w:r>
        <w:rPr>
          <w:rFonts w:hint="eastAsia"/>
        </w:rPr>
        <w:t>月</w:t>
      </w:r>
      <w:r>
        <w:rPr>
          <w:rFonts w:hint="eastAsia"/>
        </w:rPr>
        <w:t>4</w:t>
      </w:r>
      <w:r>
        <w:rPr>
          <w:rFonts w:hint="eastAsia"/>
        </w:rPr>
        <w:t>日</w:t>
      </w:r>
    </w:p>
    <w:p w14:paraId="10FC86D2" w14:textId="47E66CDE" w:rsidR="00B15193" w:rsidRDefault="00B15193" w:rsidP="00967BD0">
      <w:pPr>
        <w:pStyle w:val="AD"/>
        <w:spacing w:line="276" w:lineRule="auto"/>
      </w:pPr>
    </w:p>
    <w:p w14:paraId="6DEB61D4" w14:textId="7A14F268" w:rsidR="00CC473D" w:rsidRDefault="00CC473D" w:rsidP="00967BD0">
      <w:pPr>
        <w:pStyle w:val="AD"/>
        <w:spacing w:line="276" w:lineRule="auto"/>
      </w:pPr>
    </w:p>
    <w:p w14:paraId="5E96CBC8" w14:textId="2E87E300" w:rsidR="00CC473D" w:rsidRDefault="00CC473D" w:rsidP="00967BD0">
      <w:pPr>
        <w:pStyle w:val="AD"/>
        <w:spacing w:line="276" w:lineRule="auto"/>
        <w:rPr>
          <w:rStyle w:val="a7"/>
        </w:rPr>
      </w:pPr>
      <w:r>
        <w:rPr>
          <w:rFonts w:hint="eastAsia"/>
        </w:rPr>
        <w:t>信息来源：</w:t>
      </w:r>
      <w:hyperlink r:id="rId6" w:history="1">
        <w:r>
          <w:rPr>
            <w:rStyle w:val="a7"/>
          </w:rPr>
          <w:t>http://www.cnipa.gov.cn/gztz/1146499.htm</w:t>
        </w:r>
      </w:hyperlink>
    </w:p>
    <w:p w14:paraId="2E1C33EB" w14:textId="77777777" w:rsidR="0064570B" w:rsidRDefault="0064570B" w:rsidP="00967BD0">
      <w:pPr>
        <w:pStyle w:val="AD"/>
        <w:spacing w:line="276" w:lineRule="auto"/>
      </w:pPr>
      <w:bookmarkStart w:id="0" w:name="_GoBack"/>
      <w:bookmarkEnd w:id="0"/>
    </w:p>
    <w:sectPr w:rsidR="0064570B"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868B5D" w14:textId="77777777" w:rsidR="00E16CAE" w:rsidRDefault="00E16CAE" w:rsidP="00C20A6A">
      <w:pPr>
        <w:spacing w:line="240" w:lineRule="auto"/>
      </w:pPr>
      <w:r>
        <w:separator/>
      </w:r>
    </w:p>
  </w:endnote>
  <w:endnote w:type="continuationSeparator" w:id="0">
    <w:p w14:paraId="3142596A" w14:textId="77777777" w:rsidR="00E16CAE" w:rsidRDefault="00E16CAE"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126BBA" w14:textId="77777777" w:rsidR="00E16CAE" w:rsidRDefault="00E16CAE" w:rsidP="00C20A6A">
      <w:pPr>
        <w:spacing w:line="240" w:lineRule="auto"/>
      </w:pPr>
      <w:r>
        <w:separator/>
      </w:r>
    </w:p>
  </w:footnote>
  <w:footnote w:type="continuationSeparator" w:id="0">
    <w:p w14:paraId="6A09E5E3" w14:textId="77777777" w:rsidR="00E16CAE" w:rsidRDefault="00E16CAE"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7D6374"/>
    <w:rsid w:val="000F4C6A"/>
    <w:rsid w:val="00176A25"/>
    <w:rsid w:val="001C4C6F"/>
    <w:rsid w:val="003D27E2"/>
    <w:rsid w:val="005F5412"/>
    <w:rsid w:val="005F7C76"/>
    <w:rsid w:val="0064570B"/>
    <w:rsid w:val="007D6374"/>
    <w:rsid w:val="007D7BDB"/>
    <w:rsid w:val="00967BD0"/>
    <w:rsid w:val="00A548E7"/>
    <w:rsid w:val="00B15193"/>
    <w:rsid w:val="00B731F1"/>
    <w:rsid w:val="00C20A6A"/>
    <w:rsid w:val="00C22624"/>
    <w:rsid w:val="00CC473D"/>
    <w:rsid w:val="00D02718"/>
    <w:rsid w:val="00E16CAE"/>
    <w:rsid w:val="00FF60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3791F0"/>
  <w15:chartTrackingRefBased/>
  <w15:docId w15:val="{8AE1E91B-C1DC-4D35-8AA4-FD2DDE63D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character" w:styleId="a7">
    <w:name w:val="Hyperlink"/>
    <w:basedOn w:val="a0"/>
    <w:uiPriority w:val="99"/>
    <w:semiHidden/>
    <w:unhideWhenUsed/>
    <w:rsid w:val="00CC473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nipa.gov.cn/gztz/1146499.ht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163</Words>
  <Characters>932</Characters>
  <Application>Microsoft Office Word</Application>
  <DocSecurity>0</DocSecurity>
  <Lines>7</Lines>
  <Paragraphs>2</Paragraphs>
  <ScaleCrop>false</ScaleCrop>
  <Company/>
  <LinksUpToDate>false</LinksUpToDate>
  <CharactersWithSpaces>1093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5</cp:revision>
  <dcterms:created xsi:type="dcterms:W3CDTF">2020-03-13T03:34:00Z</dcterms:created>
  <dcterms:modified xsi:type="dcterms:W3CDTF">2020-04-02T04:32:00Z</dcterms:modified>
</cp:coreProperties>
</file>