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C90FF" w14:textId="081E37C7" w:rsidR="0075157F" w:rsidRPr="003F238A" w:rsidRDefault="0075157F" w:rsidP="00682CCD">
      <w:pPr>
        <w:pStyle w:val="AD"/>
        <w:spacing w:line="276" w:lineRule="auto"/>
        <w:jc w:val="center"/>
        <w:rPr>
          <w:b/>
          <w:bCs/>
          <w:color w:val="E36C0A" w:themeColor="accent6" w:themeShade="BF"/>
          <w:sz w:val="32"/>
          <w:szCs w:val="32"/>
        </w:rPr>
      </w:pPr>
      <w:r w:rsidRPr="003F238A">
        <w:rPr>
          <w:rFonts w:hint="eastAsia"/>
          <w:b/>
          <w:bCs/>
          <w:color w:val="E36C0A" w:themeColor="accent6" w:themeShade="BF"/>
          <w:sz w:val="32"/>
          <w:szCs w:val="32"/>
        </w:rPr>
        <w:t>关于加强投资项目远程审批服务</w:t>
      </w:r>
      <w:r w:rsidRPr="003F238A">
        <w:rPr>
          <w:rFonts w:hint="eastAsia"/>
          <w:b/>
          <w:bCs/>
          <w:color w:val="E36C0A" w:themeColor="accent6" w:themeShade="BF"/>
          <w:sz w:val="32"/>
          <w:szCs w:val="32"/>
        </w:rPr>
        <w:t xml:space="preserve"> </w:t>
      </w:r>
      <w:r w:rsidRPr="003F238A">
        <w:rPr>
          <w:rFonts w:hint="eastAsia"/>
          <w:b/>
          <w:bCs/>
          <w:color w:val="E36C0A" w:themeColor="accent6" w:themeShade="BF"/>
          <w:sz w:val="32"/>
          <w:szCs w:val="32"/>
        </w:rPr>
        <w:t>保障新型冠状病毒感染肺炎疫情防控期间项目办理工作的通知</w:t>
      </w:r>
    </w:p>
    <w:p w14:paraId="00E9C925" w14:textId="507832BD" w:rsidR="0075157F" w:rsidRDefault="0075157F" w:rsidP="00682CCD">
      <w:pPr>
        <w:pStyle w:val="AD"/>
        <w:spacing w:line="276" w:lineRule="auto"/>
        <w:jc w:val="center"/>
      </w:pPr>
      <w:r>
        <w:rPr>
          <w:rFonts w:hint="eastAsia"/>
        </w:rPr>
        <w:t>发改电〔</w:t>
      </w:r>
      <w:r>
        <w:rPr>
          <w:rFonts w:hint="eastAsia"/>
        </w:rPr>
        <w:t>2020</w:t>
      </w:r>
      <w:r>
        <w:rPr>
          <w:rFonts w:hint="eastAsia"/>
        </w:rPr>
        <w:t>〕</w:t>
      </w:r>
      <w:r>
        <w:rPr>
          <w:rFonts w:hint="eastAsia"/>
        </w:rPr>
        <w:t>66</w:t>
      </w:r>
      <w:r>
        <w:rPr>
          <w:rFonts w:hint="eastAsia"/>
        </w:rPr>
        <w:t>号</w:t>
      </w:r>
    </w:p>
    <w:p w14:paraId="23D63994" w14:textId="77777777" w:rsidR="0075157F" w:rsidRDefault="0075157F" w:rsidP="00682CCD">
      <w:pPr>
        <w:pStyle w:val="AD"/>
        <w:spacing w:line="276" w:lineRule="auto"/>
      </w:pPr>
      <w:r>
        <w:t xml:space="preserve"> </w:t>
      </w:r>
    </w:p>
    <w:p w14:paraId="6C6BB1E4" w14:textId="77777777" w:rsidR="0075157F" w:rsidRDefault="0075157F" w:rsidP="00682CCD">
      <w:pPr>
        <w:pStyle w:val="AD"/>
        <w:spacing w:line="276" w:lineRule="auto"/>
      </w:pPr>
      <w:r>
        <w:rPr>
          <w:rFonts w:hint="eastAsia"/>
        </w:rPr>
        <w:t>各省、自治区、直辖市及计划单列市、新疆生产建设兵团发展改革委：</w:t>
      </w:r>
    </w:p>
    <w:p w14:paraId="516A2134" w14:textId="77777777" w:rsidR="00CD5C70" w:rsidRDefault="00CD5C70" w:rsidP="00682CCD">
      <w:pPr>
        <w:pStyle w:val="AD"/>
        <w:spacing w:line="276" w:lineRule="auto"/>
      </w:pPr>
    </w:p>
    <w:p w14:paraId="7A9455F9" w14:textId="2E3F6749" w:rsidR="0075157F" w:rsidRDefault="0075157F" w:rsidP="00682CCD">
      <w:pPr>
        <w:pStyle w:val="AD"/>
        <w:spacing w:line="276" w:lineRule="auto"/>
      </w:pPr>
      <w:r>
        <w:t>  </w:t>
      </w:r>
      <w:r>
        <w:rPr>
          <w:rFonts w:hint="eastAsia"/>
        </w:rPr>
        <w:t>为深入贯彻党中央、国务院关于新型冠状病毒感染肺炎的疫情</w:t>
      </w:r>
      <w:bookmarkStart w:id="0" w:name="_GoBack"/>
      <w:bookmarkEnd w:id="0"/>
      <w:r>
        <w:rPr>
          <w:rFonts w:hint="eastAsia"/>
        </w:rPr>
        <w:t>防控工作部署，在加强疫情防控的同时，围绕做好“六稳”工作，积极推进投资项目储备，保障投资项目申报、受理、审批和前期工作稳妥有序开展，保持新开工项目后劲，现就依托全国投资项目在线审批监管平台加强项目远程审批服务有关事项通知如下：</w:t>
      </w:r>
    </w:p>
    <w:p w14:paraId="27B32779" w14:textId="77777777" w:rsidR="0075157F" w:rsidRDefault="0075157F" w:rsidP="00682CCD">
      <w:pPr>
        <w:pStyle w:val="AD"/>
        <w:spacing w:line="276" w:lineRule="auto"/>
      </w:pPr>
      <w:r>
        <w:t>  </w:t>
      </w:r>
      <w:r>
        <w:rPr>
          <w:rFonts w:hint="eastAsia"/>
        </w:rPr>
        <w:t>一、严格执行在线告知性备案制度。对实行备案制的投资项目，按照《企业投资项目核准和备案管理条例》《企业投资项目核准和备案管理办法》，一律通过全国投资项目在线审批监管平台（以下简称在线平台）实行网上备案。项目单位需要备案证明文件的，备案机关要指导项目单位通过在线平台打印；项目单位不具备在其办公场所自行远程打印条件、不能到备案机关或实体大厅领取的，备案机关要及时通过邮寄方式送达项目单位。</w:t>
      </w:r>
    </w:p>
    <w:p w14:paraId="1EFE03BB" w14:textId="77777777" w:rsidR="0075157F" w:rsidRDefault="0075157F" w:rsidP="00682CCD">
      <w:pPr>
        <w:pStyle w:val="AD"/>
        <w:spacing w:line="276" w:lineRule="auto"/>
      </w:pPr>
      <w:r>
        <w:t>  </w:t>
      </w:r>
      <w:r>
        <w:rPr>
          <w:rFonts w:hint="eastAsia"/>
        </w:rPr>
        <w:t>二、多措并举，加快推行网上审批和核准。相关地方根据疫情防控需要暂停实体大厅服务的，对实行审批制、核准制的投资项目及时启动“不见面”在线办理。相关省级发展改革委要完善、畅通在线平台互联网端项目申报、进度查询功能，项目审批、核准机关要指导项目单位上传电子材料、实行远程审批；具备条件的地方，应尽快完善网上出件功能。对投资项目办理过程中确需纸质材料的，以及项目单位在其办公场所无法实现批准文件网上出件的，应通过邮件方式寄送。其他地方要对标“不见面”审批模式，尽快完善在线平台“一网通办”功能，提升远程审批服务水平。</w:t>
      </w:r>
    </w:p>
    <w:p w14:paraId="11E1EE4F" w14:textId="77777777" w:rsidR="0075157F" w:rsidRDefault="0075157F" w:rsidP="00682CCD">
      <w:pPr>
        <w:pStyle w:val="AD"/>
        <w:spacing w:line="276" w:lineRule="auto"/>
      </w:pPr>
      <w:r>
        <w:t>  </w:t>
      </w:r>
      <w:r>
        <w:rPr>
          <w:rFonts w:hint="eastAsia"/>
        </w:rPr>
        <w:t>三、强化咨询服务和技术保障。各地审批、核准、备案机关要通过在线平台公布投资项目办理咨询电话，开通在线咨询服务专区，加强咨询服务值守，为项目单位远程提供政策解答、流程指引、释疑解惑等优质便捷服务，指导规范项目单位办理网上审批。在线平台运行维护单位要加强技术保障，及时响应、解决在线审批的技术问题。</w:t>
      </w:r>
    </w:p>
    <w:p w14:paraId="23800A38" w14:textId="77777777" w:rsidR="0075157F" w:rsidRDefault="0075157F" w:rsidP="00682CCD">
      <w:pPr>
        <w:pStyle w:val="AD"/>
        <w:spacing w:line="276" w:lineRule="auto"/>
      </w:pPr>
      <w:r>
        <w:t>  </w:t>
      </w:r>
      <w:r>
        <w:rPr>
          <w:rFonts w:hint="eastAsia"/>
        </w:rPr>
        <w:t>四、加强跟踪指导。各省级发展改革委要及时掌握暂停实体大厅服务的市、县，逐一指导督促其审批、核准、备案机关尽快应用在线平台开展网上受理、远程审批（核准、备案）工作。在线平台采取省级统一建设模式的，各省级发展改革委要安排技术人员加强值守，对相关地方提出的技术需求和疑难问题，要及时予以协调解决。</w:t>
      </w:r>
    </w:p>
    <w:p w14:paraId="0214BEB2" w14:textId="77777777" w:rsidR="0075157F" w:rsidRDefault="0075157F" w:rsidP="00682CCD">
      <w:pPr>
        <w:pStyle w:val="AD"/>
        <w:spacing w:line="276" w:lineRule="auto"/>
      </w:pPr>
      <w:r>
        <w:t>  </w:t>
      </w:r>
      <w:r>
        <w:rPr>
          <w:rFonts w:hint="eastAsia"/>
        </w:rPr>
        <w:t>各地要从贯彻中央精神、努力实现今年经济社会发展目标的高度，充分认识应用在线平台加强投资项目远程审批服务工作的紧迫性和重要性，采取有力措施提高在线审批服务水平，确保在疫情防控期间保障项目办理畅通，有效稳定社会投资意愿，积极稳妥做好项目储备工作，为稳定投资运行提供坚实基础，坚决防止出现项目申报无门、审批服务出现断档问题。各省级发展改革委于</w:t>
      </w:r>
      <w:r>
        <w:t>2</w:t>
      </w:r>
      <w:r>
        <w:rPr>
          <w:rFonts w:hint="eastAsia"/>
        </w:rPr>
        <w:t>月</w:t>
      </w:r>
      <w:r>
        <w:t>10</w:t>
      </w:r>
      <w:r>
        <w:rPr>
          <w:rFonts w:hint="eastAsia"/>
        </w:rPr>
        <w:t>日前，将本地加强在线平台应用、推行远程审批服务情况，通过纵向网报送我委投资司制度法规处。</w:t>
      </w:r>
    </w:p>
    <w:p w14:paraId="70E4568D" w14:textId="77777777" w:rsidR="0075157F" w:rsidRDefault="0075157F" w:rsidP="00682CCD">
      <w:pPr>
        <w:pStyle w:val="AD"/>
        <w:spacing w:line="276" w:lineRule="auto"/>
      </w:pPr>
    </w:p>
    <w:p w14:paraId="02D95FA8" w14:textId="77777777" w:rsidR="0075157F" w:rsidRDefault="0075157F" w:rsidP="00682CCD">
      <w:pPr>
        <w:pStyle w:val="AD"/>
        <w:spacing w:line="276" w:lineRule="auto"/>
        <w:jc w:val="right"/>
      </w:pPr>
      <w:r>
        <w:rPr>
          <w:rFonts w:hint="eastAsia"/>
        </w:rPr>
        <w:t>国家发展改革委办公厅</w:t>
      </w:r>
    </w:p>
    <w:p w14:paraId="1AC90947" w14:textId="306CAEAA" w:rsidR="00B15193" w:rsidRDefault="0075157F" w:rsidP="00682CCD">
      <w:pPr>
        <w:pStyle w:val="AD"/>
        <w:spacing w:line="276" w:lineRule="auto"/>
        <w:jc w:val="right"/>
      </w:pPr>
      <w:r>
        <w:rPr>
          <w:rFonts w:hint="eastAsia"/>
        </w:rPr>
        <w:lastRenderedPageBreak/>
        <w:t>2020</w:t>
      </w:r>
      <w:r>
        <w:rPr>
          <w:rFonts w:hint="eastAsia"/>
        </w:rPr>
        <w:t>年</w:t>
      </w:r>
      <w:r>
        <w:rPr>
          <w:rFonts w:hint="eastAsia"/>
        </w:rPr>
        <w:t>2</w:t>
      </w:r>
      <w:r>
        <w:rPr>
          <w:rFonts w:hint="eastAsia"/>
        </w:rPr>
        <w:t>月</w:t>
      </w:r>
      <w:r>
        <w:rPr>
          <w:rFonts w:hint="eastAsia"/>
        </w:rPr>
        <w:t>4</w:t>
      </w:r>
      <w:r>
        <w:rPr>
          <w:rFonts w:hint="eastAsia"/>
        </w:rPr>
        <w:t>日</w:t>
      </w:r>
    </w:p>
    <w:p w14:paraId="54758E8B" w14:textId="3CEA3BB8" w:rsidR="0075157F" w:rsidRDefault="0075157F" w:rsidP="00682CCD">
      <w:pPr>
        <w:pStyle w:val="AD"/>
        <w:spacing w:line="276" w:lineRule="auto"/>
      </w:pPr>
    </w:p>
    <w:p w14:paraId="0101D7CA" w14:textId="3EC020F9" w:rsidR="0075157F" w:rsidRDefault="0075157F" w:rsidP="00682CCD">
      <w:pPr>
        <w:pStyle w:val="AD"/>
        <w:spacing w:line="276" w:lineRule="auto"/>
      </w:pPr>
    </w:p>
    <w:p w14:paraId="6BBDB9F6" w14:textId="0D7208FE" w:rsidR="0075157F" w:rsidRDefault="0075157F" w:rsidP="00682CCD">
      <w:pPr>
        <w:pStyle w:val="AD"/>
        <w:spacing w:line="276" w:lineRule="auto"/>
      </w:pPr>
      <w:r>
        <w:rPr>
          <w:rFonts w:hint="eastAsia"/>
        </w:rPr>
        <w:t>信息来源：</w:t>
      </w:r>
      <w:hyperlink r:id="rId6" w:history="1">
        <w:r>
          <w:rPr>
            <w:rStyle w:val="a9"/>
          </w:rPr>
          <w:t>https://www.ndrc.gov.cn/xxgk/zcfb/tz/202002/t20200220_1220819.html</w:t>
        </w:r>
      </w:hyperlink>
    </w:p>
    <w:p w14:paraId="02A8C07B" w14:textId="77777777" w:rsidR="00CD5C70" w:rsidRDefault="00CD5C70" w:rsidP="00682CCD">
      <w:pPr>
        <w:pStyle w:val="AD"/>
        <w:spacing w:line="276" w:lineRule="auto"/>
      </w:pPr>
    </w:p>
    <w:sectPr w:rsidR="00CD5C7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86367" w14:textId="77777777" w:rsidR="00294C3B" w:rsidRDefault="00294C3B" w:rsidP="00C20A6A">
      <w:pPr>
        <w:spacing w:line="240" w:lineRule="auto"/>
      </w:pPr>
      <w:r>
        <w:separator/>
      </w:r>
    </w:p>
  </w:endnote>
  <w:endnote w:type="continuationSeparator" w:id="0">
    <w:p w14:paraId="0A23F9CA" w14:textId="77777777" w:rsidR="00294C3B" w:rsidRDefault="00294C3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E6837" w14:textId="77777777" w:rsidR="00294C3B" w:rsidRDefault="00294C3B" w:rsidP="00C20A6A">
      <w:pPr>
        <w:spacing w:line="240" w:lineRule="auto"/>
      </w:pPr>
      <w:r>
        <w:separator/>
      </w:r>
    </w:p>
  </w:footnote>
  <w:footnote w:type="continuationSeparator" w:id="0">
    <w:p w14:paraId="5B6FD19E" w14:textId="77777777" w:rsidR="00294C3B" w:rsidRDefault="00294C3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77C4E"/>
    <w:rsid w:val="000F4C6A"/>
    <w:rsid w:val="00176A25"/>
    <w:rsid w:val="001C4C6F"/>
    <w:rsid w:val="00264F68"/>
    <w:rsid w:val="00294C3B"/>
    <w:rsid w:val="00377C4E"/>
    <w:rsid w:val="003D27E2"/>
    <w:rsid w:val="003F238A"/>
    <w:rsid w:val="003F5F9B"/>
    <w:rsid w:val="005F7C76"/>
    <w:rsid w:val="00682CCD"/>
    <w:rsid w:val="0075157F"/>
    <w:rsid w:val="007D7BDB"/>
    <w:rsid w:val="00A548E7"/>
    <w:rsid w:val="00B15193"/>
    <w:rsid w:val="00B731F1"/>
    <w:rsid w:val="00C20A6A"/>
    <w:rsid w:val="00C22624"/>
    <w:rsid w:val="00CD5C70"/>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F884D"/>
  <w15:chartTrackingRefBased/>
  <w15:docId w15:val="{72B7EE0C-4C27-40C2-AD00-0EDCEB21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75157F"/>
    <w:pPr>
      <w:ind w:leftChars="2500" w:left="100"/>
    </w:pPr>
  </w:style>
  <w:style w:type="character" w:customStyle="1" w:styleId="a8">
    <w:name w:val="日期 字符"/>
    <w:basedOn w:val="a0"/>
    <w:link w:val="a7"/>
    <w:uiPriority w:val="99"/>
    <w:semiHidden/>
    <w:rsid w:val="0075157F"/>
    <w:rPr>
      <w:rFonts w:ascii="Arial" w:eastAsia="宋体" w:hAnsi="Arial"/>
      <w:sz w:val="22"/>
    </w:rPr>
  </w:style>
  <w:style w:type="character" w:styleId="a9">
    <w:name w:val="Hyperlink"/>
    <w:basedOn w:val="a0"/>
    <w:uiPriority w:val="99"/>
    <w:semiHidden/>
    <w:unhideWhenUsed/>
    <w:rsid w:val="007515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drc.gov.cn/xxgk/zcfb/tz/202002/t20200220_1220819.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7</cp:revision>
  <dcterms:created xsi:type="dcterms:W3CDTF">2020-02-27T05:58:00Z</dcterms:created>
  <dcterms:modified xsi:type="dcterms:W3CDTF">2020-02-27T06:01:00Z</dcterms:modified>
</cp:coreProperties>
</file>