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FD1B50" w14:textId="79D055D3" w:rsidR="00DF04C9" w:rsidRPr="00535FE4" w:rsidRDefault="00DF04C9" w:rsidP="00535FE4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535FE4">
        <w:rPr>
          <w:rFonts w:hint="eastAsia"/>
          <w:b/>
          <w:bCs/>
          <w:color w:val="E36C0A" w:themeColor="accent6" w:themeShade="BF"/>
          <w:sz w:val="32"/>
          <w:szCs w:val="32"/>
        </w:rPr>
        <w:t>关于修改</w:t>
      </w:r>
      <w:r w:rsidR="00535FE4" w:rsidRPr="00535FE4">
        <w:rPr>
          <w:rFonts w:hint="eastAsia"/>
          <w:b/>
          <w:bCs/>
          <w:color w:val="E36C0A" w:themeColor="accent6" w:themeShade="BF"/>
          <w:sz w:val="32"/>
          <w:szCs w:val="32"/>
        </w:rPr>
        <w:t>《</w:t>
      </w:r>
      <w:r w:rsidRPr="00535FE4">
        <w:rPr>
          <w:rFonts w:hint="eastAsia"/>
          <w:b/>
          <w:bCs/>
          <w:color w:val="E36C0A" w:themeColor="accent6" w:themeShade="BF"/>
          <w:sz w:val="32"/>
          <w:szCs w:val="32"/>
        </w:rPr>
        <w:t>上市公司非公开发行股票实施细则</w:t>
      </w:r>
      <w:r w:rsidR="00535FE4" w:rsidRPr="00535FE4">
        <w:rPr>
          <w:rFonts w:hint="eastAsia"/>
          <w:b/>
          <w:bCs/>
          <w:color w:val="E36C0A" w:themeColor="accent6" w:themeShade="BF"/>
          <w:sz w:val="32"/>
          <w:szCs w:val="32"/>
        </w:rPr>
        <w:t>》</w:t>
      </w:r>
      <w:r w:rsidRPr="00535FE4">
        <w:rPr>
          <w:rFonts w:hint="eastAsia"/>
          <w:b/>
          <w:bCs/>
          <w:color w:val="E36C0A" w:themeColor="accent6" w:themeShade="BF"/>
          <w:sz w:val="32"/>
          <w:szCs w:val="32"/>
        </w:rPr>
        <w:t>的决定</w:t>
      </w:r>
    </w:p>
    <w:p w14:paraId="75E3DCBD" w14:textId="64B61265" w:rsidR="00DF04C9" w:rsidRDefault="00DF04C9" w:rsidP="00535FE4">
      <w:pPr>
        <w:pStyle w:val="AD"/>
        <w:jc w:val="center"/>
      </w:pPr>
      <w:r>
        <w:rPr>
          <w:rFonts w:hint="eastAsia"/>
        </w:rPr>
        <w:t>中国证券监督管理委员会公告〔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 w14:paraId="65165B70" w14:textId="77777777" w:rsidR="00535FE4" w:rsidRDefault="00535FE4" w:rsidP="00DF04C9">
      <w:pPr>
        <w:pStyle w:val="AD"/>
      </w:pPr>
    </w:p>
    <w:p w14:paraId="3571B56B" w14:textId="09679045" w:rsidR="00DF04C9" w:rsidRDefault="00DF04C9" w:rsidP="00535FE4">
      <w:pPr>
        <w:pStyle w:val="AD"/>
        <w:ind w:firstLine="420"/>
      </w:pPr>
      <w:r>
        <w:rPr>
          <w:rFonts w:hint="eastAsia"/>
        </w:rPr>
        <w:t>现公布《关于修改〈上市公司非公开发行股票实施细则〉的决定》，自公布之日起施行。</w:t>
      </w:r>
    </w:p>
    <w:p w14:paraId="5595818B" w14:textId="77777777" w:rsidR="00DF04C9" w:rsidRDefault="00DF04C9" w:rsidP="00DF04C9">
      <w:pPr>
        <w:pStyle w:val="AD"/>
      </w:pPr>
    </w:p>
    <w:p w14:paraId="5A5C29D4" w14:textId="77777777" w:rsidR="00535FE4" w:rsidRDefault="00DF04C9" w:rsidP="00535FE4">
      <w:pPr>
        <w:pStyle w:val="AD"/>
        <w:jc w:val="right"/>
      </w:pPr>
      <w:r>
        <w:rPr>
          <w:rFonts w:hint="eastAsia"/>
        </w:rPr>
        <w:t>中国证监会</w:t>
      </w:r>
    </w:p>
    <w:p w14:paraId="639786B0" w14:textId="1CBD971D" w:rsidR="00DF04C9" w:rsidRDefault="00DF04C9" w:rsidP="00535FE4">
      <w:pPr>
        <w:pStyle w:val="AD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62504E0B" w14:textId="77777777" w:rsidR="00DF04C9" w:rsidRDefault="00DF04C9" w:rsidP="00DF04C9">
      <w:pPr>
        <w:pStyle w:val="AD"/>
      </w:pPr>
    </w:p>
    <w:p w14:paraId="3DCEE831" w14:textId="3A3722C3" w:rsidR="00DF04C9" w:rsidRDefault="00DF04C9" w:rsidP="00DF04C9">
      <w:pPr>
        <w:pStyle w:val="AD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A862FF">
          <w:rPr>
            <w:rStyle w:val="a7"/>
            <w:rFonts w:hint="eastAsia"/>
          </w:rPr>
          <w:t>关于修改《上市公司非公开发行股票实施细则》的决定</w:t>
        </w:r>
      </w:hyperlink>
    </w:p>
    <w:p w14:paraId="20412977" w14:textId="1EF65818" w:rsidR="00B15193" w:rsidRDefault="00DF04C9" w:rsidP="00DF04C9">
      <w:pPr>
        <w:pStyle w:val="AD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A862FF">
          <w:rPr>
            <w:rStyle w:val="a7"/>
            <w:rFonts w:hint="eastAsia"/>
          </w:rPr>
          <w:t>《关于修改上市公司证券发行管理办法的决定》《关于修改创业板上市公司证券发行管理暂行办法的决定》《关于修改上市公司非公开发行股票实施细则的决定》的立法说明</w:t>
        </w:r>
      </w:hyperlink>
      <w:bookmarkStart w:id="0" w:name="_GoBack"/>
      <w:bookmarkEnd w:id="0"/>
    </w:p>
    <w:p w14:paraId="5BE819D0" w14:textId="72331C32" w:rsidR="00DF04C9" w:rsidRDefault="00DF04C9" w:rsidP="00DF04C9">
      <w:pPr>
        <w:pStyle w:val="AD"/>
      </w:pPr>
    </w:p>
    <w:p w14:paraId="2DCDAFFD" w14:textId="46E54045" w:rsidR="00DF04C9" w:rsidRDefault="00DF04C9" w:rsidP="00DF04C9">
      <w:pPr>
        <w:pStyle w:val="AD"/>
      </w:pPr>
    </w:p>
    <w:p w14:paraId="63DF7C38" w14:textId="7B3425B6" w:rsidR="00DF04C9" w:rsidRDefault="00DF04C9" w:rsidP="00DF04C9">
      <w:pPr>
        <w:pStyle w:val="AD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http://www.csrc.gov.cn/pub/zjhpublic/zjh/202002/t20200214_370781.htm</w:t>
        </w:r>
      </w:hyperlink>
    </w:p>
    <w:p w14:paraId="1A97C39C" w14:textId="77777777" w:rsidR="00507859" w:rsidRDefault="00507859" w:rsidP="00DF04C9">
      <w:pPr>
        <w:pStyle w:val="AD"/>
      </w:pPr>
    </w:p>
    <w:sectPr w:rsidR="00507859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6C1DA" w14:textId="77777777" w:rsidR="00941620" w:rsidRDefault="00941620" w:rsidP="00C20A6A">
      <w:pPr>
        <w:spacing w:line="240" w:lineRule="auto"/>
      </w:pPr>
      <w:r>
        <w:separator/>
      </w:r>
    </w:p>
  </w:endnote>
  <w:endnote w:type="continuationSeparator" w:id="0">
    <w:p w14:paraId="7DECB317" w14:textId="77777777" w:rsidR="00941620" w:rsidRDefault="0094162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889DA" w14:textId="77777777" w:rsidR="00941620" w:rsidRDefault="00941620" w:rsidP="00C20A6A">
      <w:pPr>
        <w:spacing w:line="240" w:lineRule="auto"/>
      </w:pPr>
      <w:r>
        <w:separator/>
      </w:r>
    </w:p>
  </w:footnote>
  <w:footnote w:type="continuationSeparator" w:id="0">
    <w:p w14:paraId="37266A7D" w14:textId="77777777" w:rsidR="00941620" w:rsidRDefault="0094162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5241E"/>
    <w:rsid w:val="000F4C6A"/>
    <w:rsid w:val="00176A25"/>
    <w:rsid w:val="001C4C6F"/>
    <w:rsid w:val="003D27E2"/>
    <w:rsid w:val="00507859"/>
    <w:rsid w:val="00535FE4"/>
    <w:rsid w:val="005F7C76"/>
    <w:rsid w:val="007D7BDB"/>
    <w:rsid w:val="00941620"/>
    <w:rsid w:val="0095241E"/>
    <w:rsid w:val="00A548E7"/>
    <w:rsid w:val="00A862FF"/>
    <w:rsid w:val="00B15193"/>
    <w:rsid w:val="00B731F1"/>
    <w:rsid w:val="00C20A6A"/>
    <w:rsid w:val="00C22624"/>
    <w:rsid w:val="00D02718"/>
    <w:rsid w:val="00D047C2"/>
    <w:rsid w:val="00D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6C71C"/>
  <w15:chartTrackingRefBased/>
  <w15:docId w15:val="{E34E3DE3-AAF1-4321-AC77-CDB483656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F04C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A86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2/t20200214_370781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220006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20006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2020-02-20T10:13:00Z</dcterms:created>
  <dcterms:modified xsi:type="dcterms:W3CDTF">2020-04-02T07:54:00Z</dcterms:modified>
</cp:coreProperties>
</file>