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4896A" w14:textId="00D873A4" w:rsidR="005265C7" w:rsidRPr="005265C7" w:rsidRDefault="001178D4" w:rsidP="005265C7">
      <w:pPr>
        <w:pStyle w:val="AD"/>
        <w:spacing w:line="276" w:lineRule="auto"/>
        <w:jc w:val="center"/>
        <w:rPr>
          <w:b/>
          <w:bCs/>
          <w:color w:val="E36C0A" w:themeColor="accent6" w:themeShade="BF"/>
          <w:sz w:val="32"/>
          <w:szCs w:val="32"/>
        </w:rPr>
      </w:pPr>
      <w:r w:rsidRPr="005265C7">
        <w:rPr>
          <w:rFonts w:hint="eastAsia"/>
          <w:b/>
          <w:bCs/>
          <w:color w:val="E36C0A" w:themeColor="accent6" w:themeShade="BF"/>
          <w:sz w:val="32"/>
          <w:szCs w:val="32"/>
        </w:rPr>
        <w:t>关于开展打击整治非法制售口罩等防护产品专项行动的紧急通知</w:t>
      </w:r>
    </w:p>
    <w:p w14:paraId="7443C4DD" w14:textId="41621EC3" w:rsidR="001178D4" w:rsidRDefault="001178D4" w:rsidP="005265C7">
      <w:pPr>
        <w:pStyle w:val="AD"/>
        <w:spacing w:line="276" w:lineRule="auto"/>
        <w:jc w:val="center"/>
      </w:pPr>
      <w:r>
        <w:rPr>
          <w:rFonts w:hint="eastAsia"/>
        </w:rPr>
        <w:t>国市监稽﹝</w:t>
      </w:r>
      <w:r>
        <w:rPr>
          <w:rFonts w:hint="eastAsia"/>
        </w:rPr>
        <w:t>2020</w:t>
      </w:r>
      <w:r>
        <w:rPr>
          <w:rFonts w:hint="eastAsia"/>
        </w:rPr>
        <w:t>﹞</w:t>
      </w:r>
      <w:r>
        <w:rPr>
          <w:rFonts w:hint="eastAsia"/>
        </w:rPr>
        <w:t>29</w:t>
      </w:r>
      <w:r>
        <w:rPr>
          <w:rFonts w:hint="eastAsia"/>
        </w:rPr>
        <w:t>号</w:t>
      </w:r>
    </w:p>
    <w:p w14:paraId="70342B5C" w14:textId="77777777" w:rsidR="005265C7" w:rsidRDefault="005265C7" w:rsidP="005265C7">
      <w:pPr>
        <w:pStyle w:val="AD"/>
        <w:spacing w:line="276" w:lineRule="auto"/>
      </w:pPr>
    </w:p>
    <w:p w14:paraId="355225D7" w14:textId="23CFA686" w:rsidR="001178D4" w:rsidRDefault="001178D4" w:rsidP="005265C7">
      <w:pPr>
        <w:pStyle w:val="AD"/>
        <w:spacing w:line="276" w:lineRule="auto"/>
      </w:pPr>
      <w:r>
        <w:rPr>
          <w:rFonts w:hint="eastAsia"/>
        </w:rPr>
        <w:t>各省、自治区、直辖市及新疆生产建设兵团市场监管局（厅、委）、网信办、公安厅（局）、生态环境厅（局）、商务厅、卫生健康委、药监局，各直属海关：</w:t>
      </w:r>
    </w:p>
    <w:p w14:paraId="2B828259" w14:textId="77777777" w:rsidR="001178D4" w:rsidRDefault="001178D4" w:rsidP="005265C7">
      <w:pPr>
        <w:pStyle w:val="AD"/>
        <w:spacing w:line="276" w:lineRule="auto"/>
      </w:pPr>
    </w:p>
    <w:p w14:paraId="48CF509F" w14:textId="77777777" w:rsidR="001178D4" w:rsidRDefault="001178D4" w:rsidP="005265C7">
      <w:pPr>
        <w:pStyle w:val="AD"/>
        <w:spacing w:line="276" w:lineRule="auto"/>
      </w:pPr>
      <w:r>
        <w:rPr>
          <w:rFonts w:hint="eastAsia"/>
        </w:rPr>
        <w:t>武汉市等地发生新型冠状病毒感染的肺炎疫情以来，受疫情影响，市场上出现口罩等防护物资短缺现象，一些假冒伪劣产品趁机进入市场，引起广大群众强烈不满，各地各部门查处了一批违法典型案件。为进一步有效打击和整治违法犯罪行为，有力保障疫情防控，遏止疫病蔓延，切实维护人民群众安全健康，现决定自即日起至疫情结束，八部门联合开展打击整治非法制售口罩等防护产品专项行动。现将有关事项通知如下。</w:t>
      </w:r>
    </w:p>
    <w:p w14:paraId="5454B7C1" w14:textId="77777777" w:rsidR="001178D4" w:rsidRDefault="001178D4" w:rsidP="005265C7">
      <w:pPr>
        <w:pStyle w:val="AD"/>
        <w:spacing w:line="276" w:lineRule="auto"/>
      </w:pPr>
    </w:p>
    <w:p w14:paraId="511A58B4" w14:textId="77777777" w:rsidR="001178D4" w:rsidRDefault="001178D4" w:rsidP="005265C7">
      <w:pPr>
        <w:pStyle w:val="AD"/>
        <w:spacing w:line="276" w:lineRule="auto"/>
      </w:pPr>
      <w:r>
        <w:rPr>
          <w:rFonts w:hint="eastAsia"/>
        </w:rPr>
        <w:t>一、工作目标</w:t>
      </w:r>
    </w:p>
    <w:p w14:paraId="7AC9D950" w14:textId="77777777" w:rsidR="001178D4" w:rsidRDefault="001178D4" w:rsidP="005265C7">
      <w:pPr>
        <w:pStyle w:val="AD"/>
        <w:spacing w:line="276" w:lineRule="auto"/>
      </w:pPr>
    </w:p>
    <w:p w14:paraId="2CA2CFCB" w14:textId="77777777" w:rsidR="001178D4" w:rsidRDefault="001178D4" w:rsidP="005265C7">
      <w:pPr>
        <w:pStyle w:val="AD"/>
        <w:spacing w:line="276" w:lineRule="auto"/>
      </w:pPr>
      <w:r>
        <w:rPr>
          <w:rFonts w:hint="eastAsia"/>
        </w:rPr>
        <w:t>围绕线上和线下，针对各类企业和生产经营主体，严厉查处违法生产销售以及非法回收销售口罩等防护产品行为，通过联合打击整治，建立有效的防护产品安全保障机制。</w:t>
      </w:r>
    </w:p>
    <w:p w14:paraId="7D0A70CA" w14:textId="77777777" w:rsidR="001178D4" w:rsidRDefault="001178D4" w:rsidP="005265C7">
      <w:pPr>
        <w:pStyle w:val="AD"/>
        <w:spacing w:line="276" w:lineRule="auto"/>
      </w:pPr>
    </w:p>
    <w:p w14:paraId="1495F19E" w14:textId="77777777" w:rsidR="001178D4" w:rsidRDefault="001178D4" w:rsidP="005265C7">
      <w:pPr>
        <w:pStyle w:val="AD"/>
        <w:spacing w:line="276" w:lineRule="auto"/>
      </w:pPr>
      <w:r>
        <w:rPr>
          <w:rFonts w:hint="eastAsia"/>
        </w:rPr>
        <w:t>二、工作重点</w:t>
      </w:r>
    </w:p>
    <w:p w14:paraId="5762F42B" w14:textId="77777777" w:rsidR="001178D4" w:rsidRDefault="001178D4" w:rsidP="005265C7">
      <w:pPr>
        <w:pStyle w:val="AD"/>
        <w:spacing w:line="276" w:lineRule="auto"/>
      </w:pPr>
    </w:p>
    <w:p w14:paraId="0A3DF130" w14:textId="77777777" w:rsidR="001178D4" w:rsidRDefault="001178D4" w:rsidP="005265C7">
      <w:pPr>
        <w:pStyle w:val="AD"/>
        <w:spacing w:line="276" w:lineRule="auto"/>
      </w:pPr>
      <w:r>
        <w:rPr>
          <w:rFonts w:hint="eastAsia"/>
        </w:rPr>
        <w:t>（一）市场监管部门和药监部门会同有关部门重点打击六类违法行为，即囤积居奇、哄抬价格、串通涨价、价格欺诈的行为；未按规定取得许可或备案，擅自生产销售的行为；生产销售不符合安全标准的产品以及过期失效产品的行为；以普通、工业用等非医用口罩冒充医用口罩等以假充真、以次充好行为；生产销售无生产日期、厂名厂址、产品质量合格证明等三无产品以及冒用认证标志等质量标志的行为；商标侵权、假冒专利、仿冒混淆、虚假宣传和虚假广告的行为。同时，市场监管部门要加大商品质量抽查频次和力度，加大对防护产品网络平台、微信、微博、直播等渠道网络交易违法行为的查处力度，加大对网络交易平台或网络服务提供者不履行规定义务的行为查处力度。发现涉嫌犯罪的及时移送公安机关。</w:t>
      </w:r>
    </w:p>
    <w:p w14:paraId="055A7092" w14:textId="77777777" w:rsidR="001178D4" w:rsidRDefault="001178D4" w:rsidP="005265C7">
      <w:pPr>
        <w:pStyle w:val="AD"/>
        <w:spacing w:line="276" w:lineRule="auto"/>
      </w:pPr>
    </w:p>
    <w:p w14:paraId="799D3201" w14:textId="77777777" w:rsidR="001178D4" w:rsidRDefault="001178D4" w:rsidP="005265C7">
      <w:pPr>
        <w:pStyle w:val="AD"/>
        <w:spacing w:line="276" w:lineRule="auto"/>
      </w:pPr>
      <w:r>
        <w:rPr>
          <w:rFonts w:hint="eastAsia"/>
        </w:rPr>
        <w:t>（二）公安部门以人民群众最关切、最急需的口罩为重点，同时紧盯各类疫情防护物资，依法严厉打击制售假冒伪劣商品犯罪，严厉打击违反规定哄抬物价、牟取暴利等非法经营犯罪，严厉打击借售卖口罩等防护物资为名，通过网络、电话等形式欺诈群众的诈骗犯罪。</w:t>
      </w:r>
    </w:p>
    <w:p w14:paraId="1E944D92" w14:textId="77777777" w:rsidR="001178D4" w:rsidRDefault="001178D4" w:rsidP="005265C7">
      <w:pPr>
        <w:pStyle w:val="AD"/>
        <w:spacing w:line="276" w:lineRule="auto"/>
      </w:pPr>
    </w:p>
    <w:p w14:paraId="3A70A199" w14:textId="77777777" w:rsidR="001178D4" w:rsidRDefault="001178D4" w:rsidP="005265C7">
      <w:pPr>
        <w:pStyle w:val="AD"/>
        <w:spacing w:line="276" w:lineRule="auto"/>
      </w:pPr>
      <w:r>
        <w:rPr>
          <w:rFonts w:hint="eastAsia"/>
        </w:rPr>
        <w:t>（三）卫生健康部门、生态环境部门和市场监管部门依法依职责加强医用防护产品使用安全监管，严厉打击医疗废物收集、运送、贮存、处置中的违法行为。</w:t>
      </w:r>
    </w:p>
    <w:p w14:paraId="0DF42FF8" w14:textId="77777777" w:rsidR="001178D4" w:rsidRDefault="001178D4" w:rsidP="005265C7">
      <w:pPr>
        <w:pStyle w:val="AD"/>
        <w:spacing w:line="276" w:lineRule="auto"/>
      </w:pPr>
    </w:p>
    <w:p w14:paraId="6BE0F836" w14:textId="77777777" w:rsidR="001178D4" w:rsidRDefault="001178D4" w:rsidP="005265C7">
      <w:pPr>
        <w:pStyle w:val="AD"/>
        <w:spacing w:line="276" w:lineRule="auto"/>
      </w:pPr>
      <w:r>
        <w:rPr>
          <w:rFonts w:hint="eastAsia"/>
        </w:rPr>
        <w:t>（四）海关部门依法依职责加强口岸监管，严厉查处不符合安全要求的进口口罩等防护产品违法违规行为，加强对相关产品的检验检疫工作，防止非法入境。</w:t>
      </w:r>
    </w:p>
    <w:p w14:paraId="309F1585" w14:textId="77777777" w:rsidR="001178D4" w:rsidRDefault="001178D4" w:rsidP="005265C7">
      <w:pPr>
        <w:pStyle w:val="AD"/>
        <w:spacing w:line="276" w:lineRule="auto"/>
      </w:pPr>
    </w:p>
    <w:p w14:paraId="62096A5A" w14:textId="77777777" w:rsidR="001178D4" w:rsidRDefault="001178D4" w:rsidP="005265C7">
      <w:pPr>
        <w:pStyle w:val="AD"/>
        <w:spacing w:line="276" w:lineRule="auto"/>
      </w:pPr>
      <w:r>
        <w:rPr>
          <w:rFonts w:hint="eastAsia"/>
        </w:rPr>
        <w:t>（五）商务部门督促商贸流通企业落实进销主体责任，加大排查力度，严控进货渠道、严把验</w:t>
      </w:r>
      <w:r>
        <w:rPr>
          <w:rFonts w:hint="eastAsia"/>
        </w:rPr>
        <w:lastRenderedPageBreak/>
        <w:t>货关口，严格落实购销台帐制度，发现口罩等防护产品假冒伪劣问题线索要及时移交当地相关监管执法部门。</w:t>
      </w:r>
    </w:p>
    <w:p w14:paraId="1E41F323" w14:textId="77777777" w:rsidR="001178D4" w:rsidRDefault="001178D4" w:rsidP="005265C7">
      <w:pPr>
        <w:pStyle w:val="AD"/>
        <w:spacing w:line="276" w:lineRule="auto"/>
      </w:pPr>
    </w:p>
    <w:p w14:paraId="63194387" w14:textId="77777777" w:rsidR="001178D4" w:rsidRDefault="001178D4" w:rsidP="005265C7">
      <w:pPr>
        <w:pStyle w:val="AD"/>
        <w:spacing w:line="276" w:lineRule="auto"/>
      </w:pPr>
      <w:r>
        <w:rPr>
          <w:rFonts w:hint="eastAsia"/>
        </w:rPr>
        <w:t>（六）网信部门按照有关部门研判认定意见，及时处置违法违规信息，关闭违法违规网站和账号。</w:t>
      </w:r>
    </w:p>
    <w:p w14:paraId="5B408CA0" w14:textId="77777777" w:rsidR="001178D4" w:rsidRDefault="001178D4" w:rsidP="005265C7">
      <w:pPr>
        <w:pStyle w:val="AD"/>
        <w:spacing w:line="276" w:lineRule="auto"/>
      </w:pPr>
    </w:p>
    <w:p w14:paraId="565FB642" w14:textId="77777777" w:rsidR="001178D4" w:rsidRDefault="001178D4" w:rsidP="005265C7">
      <w:pPr>
        <w:pStyle w:val="AD"/>
        <w:spacing w:line="276" w:lineRule="auto"/>
      </w:pPr>
      <w:r>
        <w:rPr>
          <w:rFonts w:hint="eastAsia"/>
        </w:rPr>
        <w:t>三、工作要求</w:t>
      </w:r>
    </w:p>
    <w:p w14:paraId="30DFDD8A" w14:textId="77777777" w:rsidR="001178D4" w:rsidRDefault="001178D4" w:rsidP="005265C7">
      <w:pPr>
        <w:pStyle w:val="AD"/>
        <w:spacing w:line="276" w:lineRule="auto"/>
      </w:pPr>
    </w:p>
    <w:p w14:paraId="1742CFA0" w14:textId="77777777" w:rsidR="001178D4" w:rsidRDefault="001178D4" w:rsidP="005265C7">
      <w:pPr>
        <w:pStyle w:val="AD"/>
        <w:spacing w:line="276" w:lineRule="auto"/>
      </w:pPr>
      <w:r>
        <w:rPr>
          <w:rFonts w:hint="eastAsia"/>
        </w:rPr>
        <w:t>（一）协作配合，形成联合机制。各地各部门要充分认识开展口罩等防护产品专项行动对于疫情防控的重要意义，建立省级多部门联合协作机制、发挥行刑衔接机制作用，细化措施，明确分工，发挥合力，保障行动的顺利开展。要层层落实责任，建立问责机制，对存在不认真履行职责、失职、渎职等行为的主管部门和工作人员依法严厉问责。</w:t>
      </w:r>
    </w:p>
    <w:p w14:paraId="7923F474" w14:textId="77777777" w:rsidR="001178D4" w:rsidRDefault="001178D4" w:rsidP="005265C7">
      <w:pPr>
        <w:pStyle w:val="AD"/>
        <w:spacing w:line="276" w:lineRule="auto"/>
      </w:pPr>
    </w:p>
    <w:p w14:paraId="73660358" w14:textId="77777777" w:rsidR="001178D4" w:rsidRDefault="001178D4" w:rsidP="005265C7">
      <w:pPr>
        <w:pStyle w:val="AD"/>
        <w:spacing w:line="276" w:lineRule="auto"/>
      </w:pPr>
      <w:r>
        <w:rPr>
          <w:rFonts w:hint="eastAsia"/>
        </w:rPr>
        <w:t>（二）畅通渠道，设立举报专线。各地各部门要充分发挥社会监督的作用，公布投诉举报热线，在举报热线、网络平台、微信公众号等平台向社会公布，广泛征集线索，保持高压态势，发挥震慑作用，确保专项行动取得实效。</w:t>
      </w:r>
    </w:p>
    <w:p w14:paraId="2B9B34E4" w14:textId="77777777" w:rsidR="001178D4" w:rsidRDefault="001178D4" w:rsidP="005265C7">
      <w:pPr>
        <w:pStyle w:val="AD"/>
        <w:spacing w:line="276" w:lineRule="auto"/>
      </w:pPr>
    </w:p>
    <w:p w14:paraId="7C48D449" w14:textId="77777777" w:rsidR="001178D4" w:rsidRDefault="001178D4" w:rsidP="005265C7">
      <w:pPr>
        <w:pStyle w:val="AD"/>
        <w:spacing w:line="276" w:lineRule="auto"/>
      </w:pPr>
      <w:r>
        <w:rPr>
          <w:rFonts w:hint="eastAsia"/>
        </w:rPr>
        <w:t>（三）广泛宣传，加强舆论引导。各省级相关部门要广泛开展宣传，引导舆论导向，消除不实信息，曝光典型案例，对损害人民群众切身利益的违法违规分子进行舆论震慑，营造良好的舆论氛围。</w:t>
      </w:r>
    </w:p>
    <w:p w14:paraId="1104DCF9" w14:textId="77777777" w:rsidR="001178D4" w:rsidRDefault="001178D4" w:rsidP="005265C7">
      <w:pPr>
        <w:pStyle w:val="AD"/>
        <w:spacing w:line="276" w:lineRule="auto"/>
      </w:pPr>
    </w:p>
    <w:p w14:paraId="029DF807" w14:textId="77777777" w:rsidR="001178D4" w:rsidRDefault="001178D4" w:rsidP="005265C7">
      <w:pPr>
        <w:pStyle w:val="AD"/>
        <w:spacing w:line="276" w:lineRule="auto"/>
      </w:pPr>
      <w:r>
        <w:rPr>
          <w:rFonts w:hint="eastAsia"/>
        </w:rPr>
        <w:t>各地各部门要做好组织协调工作，指定专门的联络员，及时向上级部门报送信息。市场监管（含药监）部门自收到本通知之日起，每日</w:t>
      </w:r>
      <w:r>
        <w:rPr>
          <w:rFonts w:hint="eastAsia"/>
        </w:rPr>
        <w:t>12</w:t>
      </w:r>
      <w:r>
        <w:rPr>
          <w:rFonts w:hint="eastAsia"/>
        </w:rPr>
        <w:t>时前将本辖区截至前一日工作开展情况和统计表报送。</w:t>
      </w:r>
      <w:r>
        <w:rPr>
          <w:rFonts w:hint="eastAsia"/>
        </w:rPr>
        <w:t xml:space="preserve"> </w:t>
      </w:r>
    </w:p>
    <w:p w14:paraId="0140E788" w14:textId="77777777" w:rsidR="001178D4" w:rsidRDefault="001178D4" w:rsidP="005265C7">
      <w:pPr>
        <w:pStyle w:val="AD"/>
        <w:spacing w:line="276" w:lineRule="auto"/>
      </w:pPr>
    </w:p>
    <w:p w14:paraId="31FF0EB9" w14:textId="77777777" w:rsidR="001178D4" w:rsidRDefault="001178D4" w:rsidP="005265C7">
      <w:pPr>
        <w:pStyle w:val="AD"/>
        <w:spacing w:line="276" w:lineRule="auto"/>
      </w:pPr>
      <w:r>
        <w:t xml:space="preserve"> </w:t>
      </w:r>
    </w:p>
    <w:p w14:paraId="20E4902B" w14:textId="77777777" w:rsidR="001178D4" w:rsidRDefault="001178D4" w:rsidP="005265C7">
      <w:pPr>
        <w:pStyle w:val="AD"/>
        <w:spacing w:line="276" w:lineRule="auto"/>
      </w:pPr>
    </w:p>
    <w:p w14:paraId="4A2FA2DA" w14:textId="5388E3EE" w:rsidR="001178D4" w:rsidRDefault="001178D4" w:rsidP="005265C7">
      <w:pPr>
        <w:pStyle w:val="AD"/>
        <w:spacing w:line="276" w:lineRule="auto"/>
        <w:jc w:val="right"/>
      </w:pPr>
      <w:r>
        <w:rPr>
          <w:rFonts w:hint="eastAsia"/>
        </w:rPr>
        <w:t>市场监管总局</w:t>
      </w:r>
      <w:r>
        <w:rPr>
          <w:rFonts w:hint="eastAsia"/>
        </w:rPr>
        <w:t xml:space="preserve">  </w:t>
      </w:r>
      <w:r>
        <w:rPr>
          <w:rFonts w:hint="eastAsia"/>
        </w:rPr>
        <w:t>中央网信办</w:t>
      </w:r>
      <w:r>
        <w:rPr>
          <w:rFonts w:hint="eastAsia"/>
        </w:rPr>
        <w:t xml:space="preserve">  </w:t>
      </w:r>
      <w:r>
        <w:rPr>
          <w:rFonts w:hint="eastAsia"/>
        </w:rPr>
        <w:t>公安部</w:t>
      </w:r>
    </w:p>
    <w:p w14:paraId="06A5D34E" w14:textId="459D0C29" w:rsidR="001178D4" w:rsidRDefault="001178D4" w:rsidP="005265C7">
      <w:pPr>
        <w:pStyle w:val="AD"/>
        <w:spacing w:line="276" w:lineRule="auto"/>
        <w:jc w:val="right"/>
      </w:pPr>
      <w:r>
        <w:rPr>
          <w:rFonts w:hint="eastAsia"/>
        </w:rPr>
        <w:t>生态环境部</w:t>
      </w:r>
      <w:r>
        <w:rPr>
          <w:rFonts w:hint="eastAsia"/>
        </w:rPr>
        <w:t xml:space="preserve">  </w:t>
      </w:r>
      <w:r>
        <w:rPr>
          <w:rFonts w:hint="eastAsia"/>
        </w:rPr>
        <w:t>商务部</w:t>
      </w:r>
      <w:r>
        <w:rPr>
          <w:rFonts w:hint="eastAsia"/>
        </w:rPr>
        <w:t xml:space="preserve">   </w:t>
      </w:r>
      <w:r>
        <w:rPr>
          <w:rFonts w:hint="eastAsia"/>
        </w:rPr>
        <w:t>国家卫生健康委</w:t>
      </w:r>
    </w:p>
    <w:p w14:paraId="22E4A88C" w14:textId="34E84D8C" w:rsidR="001178D4" w:rsidRDefault="001178D4" w:rsidP="005265C7">
      <w:pPr>
        <w:pStyle w:val="AD"/>
        <w:spacing w:line="276" w:lineRule="auto"/>
        <w:jc w:val="right"/>
      </w:pPr>
      <w:r>
        <w:rPr>
          <w:rFonts w:hint="eastAsia"/>
        </w:rPr>
        <w:t>海关总署</w:t>
      </w:r>
      <w:r>
        <w:rPr>
          <w:rFonts w:hint="eastAsia"/>
        </w:rPr>
        <w:t xml:space="preserve">   </w:t>
      </w:r>
      <w:r>
        <w:rPr>
          <w:rFonts w:hint="eastAsia"/>
        </w:rPr>
        <w:t>药监局</w:t>
      </w:r>
    </w:p>
    <w:p w14:paraId="47F87E4A" w14:textId="4EF3C6BB" w:rsidR="00B15193" w:rsidRDefault="001178D4" w:rsidP="005265C7">
      <w:pPr>
        <w:pStyle w:val="AD"/>
        <w:spacing w:line="276" w:lineRule="auto"/>
        <w:jc w:val="right"/>
      </w:pPr>
      <w:bookmarkStart w:id="0" w:name="_GoBack"/>
      <w:bookmarkEnd w:id="0"/>
      <w:r>
        <w:rPr>
          <w:rFonts w:hint="eastAsia"/>
        </w:rPr>
        <w:t>2020</w:t>
      </w:r>
      <w:r>
        <w:rPr>
          <w:rFonts w:hint="eastAsia"/>
        </w:rPr>
        <w:t>年</w:t>
      </w:r>
      <w:r>
        <w:rPr>
          <w:rFonts w:hint="eastAsia"/>
        </w:rPr>
        <w:t>2</w:t>
      </w:r>
      <w:r>
        <w:rPr>
          <w:rFonts w:hint="eastAsia"/>
        </w:rPr>
        <w:t>月</w:t>
      </w:r>
      <w:r>
        <w:rPr>
          <w:rFonts w:hint="eastAsia"/>
        </w:rPr>
        <w:t>7</w:t>
      </w:r>
      <w:r>
        <w:rPr>
          <w:rFonts w:hint="eastAsia"/>
        </w:rPr>
        <w:t>日</w:t>
      </w:r>
    </w:p>
    <w:p w14:paraId="277BE64E" w14:textId="573F0B96" w:rsidR="001178D4" w:rsidRDefault="001178D4" w:rsidP="005265C7">
      <w:pPr>
        <w:pStyle w:val="AD"/>
        <w:spacing w:line="276" w:lineRule="auto"/>
      </w:pPr>
    </w:p>
    <w:p w14:paraId="28AC5DBF" w14:textId="77954392" w:rsidR="001178D4" w:rsidRDefault="001178D4" w:rsidP="005265C7">
      <w:pPr>
        <w:pStyle w:val="AD"/>
        <w:spacing w:line="276" w:lineRule="auto"/>
      </w:pPr>
    </w:p>
    <w:p w14:paraId="344E3A6A" w14:textId="17B00920" w:rsidR="001178D4" w:rsidRDefault="001178D4" w:rsidP="005265C7">
      <w:pPr>
        <w:pStyle w:val="AD"/>
        <w:spacing w:line="276" w:lineRule="auto"/>
        <w:rPr>
          <w:rStyle w:val="a9"/>
        </w:rPr>
      </w:pPr>
      <w:r>
        <w:rPr>
          <w:rFonts w:hint="eastAsia"/>
        </w:rPr>
        <w:t>信息来源：</w:t>
      </w:r>
      <w:hyperlink r:id="rId6" w:history="1">
        <w:r>
          <w:rPr>
            <w:rStyle w:val="a9"/>
          </w:rPr>
          <w:t>http://gkml.samr.gov.cn/nsjg/zfjcj/202002/t20200213_311554.html</w:t>
        </w:r>
      </w:hyperlink>
    </w:p>
    <w:p w14:paraId="575ADACE" w14:textId="77777777" w:rsidR="008D3BF8" w:rsidRPr="008D3BF8" w:rsidRDefault="008D3BF8" w:rsidP="005265C7">
      <w:pPr>
        <w:pStyle w:val="AD"/>
        <w:spacing w:line="276" w:lineRule="auto"/>
      </w:pPr>
    </w:p>
    <w:sectPr w:rsidR="008D3BF8" w:rsidRPr="008D3BF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DCB7" w14:textId="77777777" w:rsidR="00A34438" w:rsidRDefault="00A34438" w:rsidP="00C20A6A">
      <w:pPr>
        <w:spacing w:line="240" w:lineRule="auto"/>
      </w:pPr>
      <w:r>
        <w:separator/>
      </w:r>
    </w:p>
  </w:endnote>
  <w:endnote w:type="continuationSeparator" w:id="0">
    <w:p w14:paraId="667C5509" w14:textId="77777777" w:rsidR="00A34438" w:rsidRDefault="00A3443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783D" w14:textId="77777777" w:rsidR="00A34438" w:rsidRDefault="00A34438" w:rsidP="00C20A6A">
      <w:pPr>
        <w:spacing w:line="240" w:lineRule="auto"/>
      </w:pPr>
      <w:r>
        <w:separator/>
      </w:r>
    </w:p>
  </w:footnote>
  <w:footnote w:type="continuationSeparator" w:id="0">
    <w:p w14:paraId="6E63C4DD" w14:textId="77777777" w:rsidR="00A34438" w:rsidRDefault="00A3443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655"/>
    <w:rsid w:val="000F4C6A"/>
    <w:rsid w:val="001178D4"/>
    <w:rsid w:val="00176A25"/>
    <w:rsid w:val="001C4C6F"/>
    <w:rsid w:val="003D27E2"/>
    <w:rsid w:val="005265C7"/>
    <w:rsid w:val="005F7C76"/>
    <w:rsid w:val="00763130"/>
    <w:rsid w:val="007D7BDB"/>
    <w:rsid w:val="008D3BF8"/>
    <w:rsid w:val="00A34438"/>
    <w:rsid w:val="00A548E7"/>
    <w:rsid w:val="00B15193"/>
    <w:rsid w:val="00B731F1"/>
    <w:rsid w:val="00C20A6A"/>
    <w:rsid w:val="00C22624"/>
    <w:rsid w:val="00D02718"/>
    <w:rsid w:val="00DB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6311"/>
  <w15:chartTrackingRefBased/>
  <w15:docId w15:val="{3642331C-78D3-44FD-8D4D-B928F98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178D4"/>
    <w:pPr>
      <w:ind w:leftChars="2500" w:left="100"/>
    </w:pPr>
  </w:style>
  <w:style w:type="character" w:customStyle="1" w:styleId="a8">
    <w:name w:val="日期 字符"/>
    <w:basedOn w:val="a0"/>
    <w:link w:val="a7"/>
    <w:uiPriority w:val="99"/>
    <w:semiHidden/>
    <w:rsid w:val="001178D4"/>
    <w:rPr>
      <w:rFonts w:ascii="Arial" w:eastAsia="宋体" w:hAnsi="Arial"/>
      <w:sz w:val="22"/>
    </w:rPr>
  </w:style>
  <w:style w:type="character" w:styleId="a9">
    <w:name w:val="Hyperlink"/>
    <w:basedOn w:val="a0"/>
    <w:uiPriority w:val="99"/>
    <w:semiHidden/>
    <w:unhideWhenUsed/>
    <w:rsid w:val="0011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zfjcj/202002/t20200213_3115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2020-02-14T05:51:00Z</dcterms:created>
  <dcterms:modified xsi:type="dcterms:W3CDTF">2020-04-02T09:24:00Z</dcterms:modified>
</cp:coreProperties>
</file>