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0C11B" w14:textId="3EE94A7E" w:rsidR="000501D6" w:rsidRPr="000501D6" w:rsidRDefault="000501D6" w:rsidP="00960F0F">
      <w:pPr>
        <w:pStyle w:val="AD"/>
        <w:spacing w:line="276" w:lineRule="auto"/>
        <w:jc w:val="center"/>
        <w:rPr>
          <w:color w:val="E36C0A" w:themeColor="accent6" w:themeShade="BF"/>
          <w:sz w:val="32"/>
          <w:szCs w:val="32"/>
        </w:rPr>
      </w:pPr>
      <w:r w:rsidRPr="000501D6">
        <w:rPr>
          <w:rFonts w:hint="eastAsia"/>
          <w:b/>
          <w:bCs/>
          <w:color w:val="E36C0A" w:themeColor="accent6" w:themeShade="BF"/>
          <w:sz w:val="32"/>
          <w:szCs w:val="32"/>
        </w:rPr>
        <w:t>关于在自由贸易试验区暂时调整实施有关行政法规规定的通知</w:t>
      </w:r>
    </w:p>
    <w:p w14:paraId="5B2CD936" w14:textId="77777777" w:rsidR="000501D6" w:rsidRPr="000501D6" w:rsidRDefault="000501D6" w:rsidP="00960F0F">
      <w:pPr>
        <w:pStyle w:val="AD"/>
        <w:spacing w:line="276" w:lineRule="auto"/>
        <w:jc w:val="center"/>
      </w:pPr>
      <w:proofErr w:type="gramStart"/>
      <w:r w:rsidRPr="000501D6">
        <w:rPr>
          <w:rFonts w:hint="eastAsia"/>
        </w:rPr>
        <w:t>国函〔</w:t>
      </w:r>
      <w:r w:rsidRPr="000501D6">
        <w:rPr>
          <w:rFonts w:hint="eastAsia"/>
        </w:rPr>
        <w:t>2020</w:t>
      </w:r>
      <w:r w:rsidRPr="000501D6">
        <w:rPr>
          <w:rFonts w:hint="eastAsia"/>
        </w:rPr>
        <w:t>〕</w:t>
      </w:r>
      <w:proofErr w:type="gramEnd"/>
      <w:r w:rsidRPr="000501D6">
        <w:rPr>
          <w:rFonts w:hint="eastAsia"/>
        </w:rPr>
        <w:t>8</w:t>
      </w:r>
      <w:r w:rsidRPr="000501D6">
        <w:rPr>
          <w:rFonts w:hint="eastAsia"/>
        </w:rPr>
        <w:t>号</w:t>
      </w:r>
    </w:p>
    <w:p w14:paraId="6295D37E" w14:textId="77777777" w:rsidR="000501D6" w:rsidRPr="000501D6" w:rsidRDefault="000501D6" w:rsidP="00960F0F">
      <w:pPr>
        <w:pStyle w:val="AD"/>
        <w:spacing w:line="276" w:lineRule="auto"/>
      </w:pPr>
    </w:p>
    <w:p w14:paraId="28DF71AD" w14:textId="77777777" w:rsidR="000501D6" w:rsidRPr="000501D6" w:rsidRDefault="000501D6" w:rsidP="00960F0F">
      <w:pPr>
        <w:pStyle w:val="AD"/>
        <w:spacing w:line="276" w:lineRule="auto"/>
      </w:pPr>
      <w:r w:rsidRPr="000501D6">
        <w:rPr>
          <w:rFonts w:hint="eastAsia"/>
        </w:rPr>
        <w:t>各省、自治区、直辖市人民政府，国务院各部委、各直属机构：</w:t>
      </w:r>
    </w:p>
    <w:p w14:paraId="1F18B8B7" w14:textId="77777777" w:rsidR="000501D6" w:rsidRPr="000501D6" w:rsidRDefault="000501D6" w:rsidP="00960F0F">
      <w:pPr>
        <w:pStyle w:val="AD"/>
        <w:spacing w:line="276" w:lineRule="auto"/>
      </w:pPr>
      <w:r w:rsidRPr="000501D6">
        <w:rPr>
          <w:rFonts w:hint="eastAsia"/>
        </w:rPr>
        <w:t>为保障自由贸易试验区有关改革开放措施依法顺利实施，国务院决定，在自由贸易试验区暂时调整实施《营业性演出管理条例》、《外商投资电信企业管理规定》和《印刷业管理条例》</w:t>
      </w:r>
      <w:r w:rsidRPr="000501D6">
        <w:rPr>
          <w:rFonts w:hint="eastAsia"/>
        </w:rPr>
        <w:t>3</w:t>
      </w:r>
      <w:r w:rsidRPr="000501D6">
        <w:rPr>
          <w:rFonts w:hint="eastAsia"/>
        </w:rPr>
        <w:t>部行政法规的有关规定（目录附后）。</w:t>
      </w:r>
    </w:p>
    <w:p w14:paraId="1273072B" w14:textId="77777777" w:rsidR="000501D6" w:rsidRPr="000501D6" w:rsidRDefault="000501D6" w:rsidP="00960F0F">
      <w:pPr>
        <w:pStyle w:val="AD"/>
        <w:spacing w:line="276" w:lineRule="auto"/>
      </w:pPr>
      <w:r w:rsidRPr="000501D6">
        <w:rPr>
          <w:rFonts w:hint="eastAsia"/>
        </w:rPr>
        <w:t>国务院有关部门和上海市、广东省、天津市、福建省、辽宁省、浙江省、河南省、湖北省、重庆市、四川省、陕西省、海南省、山东省、江苏省、广西壮族自治区、河北省、云南省、黑龙江省人民政府要根据上述调整，及时对本部门、本地区制定的规章和规范性文件作相应调整，建立与试点要求相适应的管理制度。</w:t>
      </w:r>
    </w:p>
    <w:p w14:paraId="61E6C96C" w14:textId="77777777" w:rsidR="000501D6" w:rsidRPr="000501D6" w:rsidRDefault="000501D6" w:rsidP="00960F0F">
      <w:pPr>
        <w:pStyle w:val="AD"/>
        <w:spacing w:line="276" w:lineRule="auto"/>
      </w:pPr>
      <w:r w:rsidRPr="000501D6">
        <w:rPr>
          <w:rFonts w:hint="eastAsia"/>
        </w:rPr>
        <w:t>根据自由贸易试验区改革开放措施的试验情况，本通知内容适时进行调整。</w:t>
      </w:r>
    </w:p>
    <w:p w14:paraId="6DCA150A" w14:textId="77777777" w:rsidR="000501D6" w:rsidRPr="000501D6" w:rsidRDefault="000501D6" w:rsidP="00960F0F">
      <w:pPr>
        <w:pStyle w:val="AD"/>
        <w:spacing w:line="276" w:lineRule="auto"/>
      </w:pPr>
    </w:p>
    <w:p w14:paraId="7C96148B" w14:textId="77777777" w:rsidR="000501D6" w:rsidRPr="000501D6" w:rsidRDefault="000501D6" w:rsidP="00960F0F">
      <w:pPr>
        <w:pStyle w:val="AD"/>
        <w:spacing w:line="276" w:lineRule="auto"/>
      </w:pPr>
      <w:r w:rsidRPr="000501D6">
        <w:rPr>
          <w:rFonts w:hint="eastAsia"/>
        </w:rPr>
        <w:t>附件：国务院决定在自由贸易试验区暂时调整实施有关行政法规规定目录</w:t>
      </w:r>
    </w:p>
    <w:p w14:paraId="249F18B3" w14:textId="7F72D694" w:rsidR="000501D6" w:rsidRPr="000501D6" w:rsidRDefault="000501D6" w:rsidP="00960F0F">
      <w:pPr>
        <w:pStyle w:val="AD"/>
        <w:spacing w:line="276" w:lineRule="auto"/>
        <w:jc w:val="right"/>
      </w:pPr>
      <w:r w:rsidRPr="000501D6">
        <w:rPr>
          <w:rFonts w:hint="eastAsia"/>
        </w:rPr>
        <w:t>国务院</w:t>
      </w:r>
    </w:p>
    <w:p w14:paraId="06835CC7" w14:textId="0883E431" w:rsidR="000501D6" w:rsidRPr="000501D6" w:rsidRDefault="000501D6" w:rsidP="00960F0F">
      <w:pPr>
        <w:pStyle w:val="AD"/>
        <w:spacing w:line="276" w:lineRule="auto"/>
        <w:jc w:val="right"/>
      </w:pPr>
      <w:r w:rsidRPr="000501D6">
        <w:rPr>
          <w:rFonts w:hint="eastAsia"/>
        </w:rPr>
        <w:t>2020</w:t>
      </w:r>
      <w:r w:rsidRPr="000501D6">
        <w:rPr>
          <w:rFonts w:hint="eastAsia"/>
        </w:rPr>
        <w:t>年</w:t>
      </w:r>
      <w:r w:rsidRPr="000501D6">
        <w:rPr>
          <w:rFonts w:hint="eastAsia"/>
        </w:rPr>
        <w:t>1</w:t>
      </w:r>
      <w:r w:rsidRPr="000501D6">
        <w:rPr>
          <w:rFonts w:hint="eastAsia"/>
        </w:rPr>
        <w:t>月</w:t>
      </w:r>
      <w:r w:rsidRPr="000501D6">
        <w:rPr>
          <w:rFonts w:hint="eastAsia"/>
        </w:rPr>
        <w:t>15</w:t>
      </w:r>
      <w:r w:rsidR="006B417C">
        <w:rPr>
          <w:rFonts w:hint="eastAsia"/>
        </w:rPr>
        <w:t>日</w:t>
      </w:r>
    </w:p>
    <w:p w14:paraId="788AF849" w14:textId="77777777" w:rsidR="000501D6" w:rsidRPr="000501D6" w:rsidRDefault="000501D6" w:rsidP="00960F0F">
      <w:pPr>
        <w:pStyle w:val="AD"/>
        <w:spacing w:line="276" w:lineRule="auto"/>
      </w:pPr>
      <w:r w:rsidRPr="000501D6">
        <w:rPr>
          <w:rFonts w:hint="eastAsia"/>
        </w:rPr>
        <w:t>（此件公开发布）</w:t>
      </w:r>
    </w:p>
    <w:p w14:paraId="36220D8B" w14:textId="0DE4307F" w:rsidR="009F4AB9" w:rsidRDefault="009F4AB9" w:rsidP="00960F0F">
      <w:pPr>
        <w:widowControl/>
        <w:overflowPunct/>
        <w:spacing w:line="276" w:lineRule="auto"/>
        <w:jc w:val="left"/>
        <w:rPr>
          <w:b/>
          <w:bCs/>
        </w:rPr>
      </w:pPr>
    </w:p>
    <w:p w14:paraId="06252C84" w14:textId="77777777" w:rsidR="00E47FDB" w:rsidRDefault="00E47FDB" w:rsidP="00960F0F">
      <w:pPr>
        <w:widowControl/>
        <w:overflowPunct/>
        <w:spacing w:line="276" w:lineRule="auto"/>
        <w:jc w:val="left"/>
        <w:rPr>
          <w:rFonts w:hint="eastAsia"/>
          <w:b/>
          <w:bCs/>
        </w:rPr>
      </w:pPr>
    </w:p>
    <w:p w14:paraId="5E16FDF5" w14:textId="5C013A2F" w:rsidR="000501D6" w:rsidRPr="000501D6" w:rsidRDefault="000501D6" w:rsidP="00960F0F">
      <w:pPr>
        <w:pStyle w:val="AD"/>
        <w:spacing w:line="276" w:lineRule="auto"/>
      </w:pPr>
      <w:r w:rsidRPr="000501D6">
        <w:rPr>
          <w:rFonts w:hint="eastAsia"/>
          <w:b/>
          <w:bCs/>
        </w:rPr>
        <w:t>附件</w:t>
      </w:r>
      <w:bookmarkStart w:id="0" w:name="_GoBack"/>
      <w:bookmarkEnd w:id="0"/>
    </w:p>
    <w:p w14:paraId="33198E86" w14:textId="77777777" w:rsidR="000501D6" w:rsidRPr="000501D6" w:rsidRDefault="000501D6" w:rsidP="00960F0F">
      <w:pPr>
        <w:pStyle w:val="AD"/>
        <w:spacing w:line="276" w:lineRule="auto"/>
      </w:pPr>
    </w:p>
    <w:p w14:paraId="47DBD94A" w14:textId="7C73BFF0" w:rsidR="000501D6" w:rsidRDefault="000501D6" w:rsidP="00960F0F">
      <w:pPr>
        <w:pStyle w:val="AD"/>
        <w:spacing w:line="276" w:lineRule="auto"/>
        <w:jc w:val="center"/>
        <w:rPr>
          <w:b/>
          <w:bCs/>
        </w:rPr>
      </w:pPr>
      <w:r w:rsidRPr="00E47FDB">
        <w:rPr>
          <w:rFonts w:hint="eastAsia"/>
          <w:b/>
          <w:bCs/>
          <w:sz w:val="28"/>
          <w:szCs w:val="28"/>
        </w:rPr>
        <w:t>国务院决定在自由贸易试验区暂时调整实施有关行政法规规定目录</w:t>
      </w:r>
    </w:p>
    <w:p w14:paraId="7F975C69" w14:textId="77777777" w:rsidR="00E47FDB" w:rsidRPr="000501D6" w:rsidRDefault="00E47FDB" w:rsidP="00960F0F">
      <w:pPr>
        <w:pStyle w:val="AD"/>
        <w:spacing w:line="276" w:lineRule="auto"/>
        <w:jc w:val="center"/>
        <w:rPr>
          <w:rFonts w:hint="eastAsia"/>
        </w:rPr>
      </w:pPr>
    </w:p>
    <w:tbl>
      <w:tblPr>
        <w:tblW w:w="0" w:type="auto"/>
        <w:jc w:val="center"/>
        <w:tblCellMar>
          <w:left w:w="0" w:type="dxa"/>
          <w:right w:w="0" w:type="dxa"/>
        </w:tblCellMar>
        <w:tblLook w:val="04A0" w:firstRow="1" w:lastRow="0" w:firstColumn="1" w:lastColumn="0" w:noHBand="0" w:noVBand="1"/>
      </w:tblPr>
      <w:tblGrid>
        <w:gridCol w:w="774"/>
        <w:gridCol w:w="4907"/>
        <w:gridCol w:w="2841"/>
      </w:tblGrid>
      <w:tr w:rsidR="000501D6" w:rsidRPr="000501D6" w14:paraId="7F32E92B" w14:textId="77777777" w:rsidTr="000501D6">
        <w:trPr>
          <w:jc w:val="center"/>
        </w:trPr>
        <w:tc>
          <w:tcPr>
            <w:tcW w:w="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2BD4DB" w14:textId="77777777" w:rsidR="000501D6" w:rsidRPr="000501D6" w:rsidRDefault="000501D6" w:rsidP="00960F0F">
            <w:pPr>
              <w:pStyle w:val="AD"/>
              <w:spacing w:line="276" w:lineRule="auto"/>
            </w:pPr>
            <w:r w:rsidRPr="000501D6">
              <w:rPr>
                <w:rFonts w:hint="eastAsia"/>
                <w:b/>
                <w:bCs/>
              </w:rPr>
              <w:t>序号</w:t>
            </w:r>
          </w:p>
        </w:tc>
        <w:tc>
          <w:tcPr>
            <w:tcW w:w="4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91C1C2" w14:textId="77777777" w:rsidR="000501D6" w:rsidRPr="000501D6" w:rsidRDefault="000501D6" w:rsidP="00960F0F">
            <w:pPr>
              <w:pStyle w:val="AD"/>
              <w:spacing w:line="276" w:lineRule="auto"/>
            </w:pPr>
            <w:r w:rsidRPr="000501D6">
              <w:rPr>
                <w:rFonts w:hint="eastAsia"/>
                <w:b/>
                <w:bCs/>
              </w:rPr>
              <w:t>有关行政法规</w:t>
            </w:r>
          </w:p>
        </w:tc>
        <w:tc>
          <w:tcPr>
            <w:tcW w:w="2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C2EE0C" w14:textId="77777777" w:rsidR="000501D6" w:rsidRPr="000501D6" w:rsidRDefault="000501D6" w:rsidP="00960F0F">
            <w:pPr>
              <w:pStyle w:val="AD"/>
              <w:spacing w:line="276" w:lineRule="auto"/>
            </w:pPr>
            <w:r w:rsidRPr="000501D6">
              <w:rPr>
                <w:rFonts w:hint="eastAsia"/>
                <w:b/>
                <w:bCs/>
              </w:rPr>
              <w:t>调整实施情况</w:t>
            </w:r>
          </w:p>
        </w:tc>
      </w:tr>
      <w:tr w:rsidR="000501D6" w:rsidRPr="000501D6" w14:paraId="3DB058F1" w14:textId="77777777" w:rsidTr="000501D6">
        <w:trPr>
          <w:jc w:val="center"/>
        </w:trPr>
        <w:tc>
          <w:tcPr>
            <w:tcW w:w="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281A45" w14:textId="77777777" w:rsidR="000501D6" w:rsidRPr="000501D6" w:rsidRDefault="000501D6" w:rsidP="00960F0F">
            <w:pPr>
              <w:pStyle w:val="AD"/>
              <w:spacing w:line="276" w:lineRule="auto"/>
            </w:pPr>
            <w:r w:rsidRPr="000501D6">
              <w:rPr>
                <w:rFonts w:hint="eastAsia"/>
              </w:rPr>
              <w:t>1</w:t>
            </w:r>
          </w:p>
        </w:tc>
        <w:tc>
          <w:tcPr>
            <w:tcW w:w="4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4A874" w14:textId="77777777" w:rsidR="000501D6" w:rsidRPr="000501D6" w:rsidRDefault="000501D6" w:rsidP="00960F0F">
            <w:pPr>
              <w:pStyle w:val="AD"/>
              <w:spacing w:line="276" w:lineRule="auto"/>
            </w:pPr>
            <w:r w:rsidRPr="000501D6">
              <w:rPr>
                <w:rFonts w:hint="eastAsia"/>
              </w:rPr>
              <w:t>《营业性演出管理条例》</w:t>
            </w:r>
            <w:r w:rsidRPr="000501D6">
              <w:rPr>
                <w:rFonts w:hint="eastAsia"/>
              </w:rPr>
              <w:br/>
            </w:r>
            <w:r w:rsidRPr="000501D6">
              <w:t xml:space="preserve">　　第十条第一款、第二款：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w:t>
            </w:r>
            <w:r w:rsidRPr="000501D6">
              <w:br/>
            </w:r>
            <w:r w:rsidRPr="000501D6">
              <w:t xml:space="preserve">　　设立中外合资经营的演出经纪机构、演出场所经营单位，中国合营者的投资比例应当不低于</w:t>
            </w:r>
            <w:r w:rsidRPr="000501D6">
              <w:t>51%</w:t>
            </w:r>
            <w:r w:rsidRPr="000501D6">
              <w:t>；设立中外合作经营的演出经纪机构、演出场所经营单位，中国合作者应当拥有经营主导权。</w:t>
            </w:r>
            <w:r w:rsidRPr="000501D6">
              <w:br/>
            </w:r>
            <w:r w:rsidRPr="000501D6">
              <w:t xml:space="preserve">　　第十一条第二款：台湾地区的投资者可以在内地投资设立合资、合作经营的演出经纪机构、演出场所经营单位，但内地合营者的投资比例应</w:t>
            </w:r>
            <w:r w:rsidRPr="000501D6">
              <w:lastRenderedPageBreak/>
              <w:t>当不低于</w:t>
            </w:r>
            <w:r w:rsidRPr="000501D6">
              <w:t>51%</w:t>
            </w:r>
            <w:r w:rsidRPr="000501D6">
              <w:t>，内地合作者应当拥有经营主导权；不得设立合资、合作、独资经营的文艺表演团体和独资经营的演出经纪机构、演出场所经营单位。</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3F2663" w14:textId="77777777" w:rsidR="000501D6" w:rsidRPr="000501D6" w:rsidRDefault="000501D6" w:rsidP="00960F0F">
            <w:pPr>
              <w:pStyle w:val="AD"/>
              <w:spacing w:line="276" w:lineRule="auto"/>
            </w:pPr>
            <w:r w:rsidRPr="000501D6">
              <w:rPr>
                <w:rFonts w:hint="eastAsia"/>
              </w:rPr>
              <w:lastRenderedPageBreak/>
              <w:t>暂时调整实施相关内容，允许外国投资者、台湾地区的投资者设立独资演出经纪机构；允许设立中外合资经营的文艺表演团体（须由中方控股）；允许台湾地区的投资者设立合资经营的文艺表演团体（须由大陆合作者控股）。由国务院文化和旅游主管部门制定相关管理办法。</w:t>
            </w:r>
          </w:p>
        </w:tc>
      </w:tr>
      <w:tr w:rsidR="000501D6" w:rsidRPr="000501D6" w14:paraId="33AAFC55" w14:textId="77777777" w:rsidTr="000501D6">
        <w:trPr>
          <w:jc w:val="center"/>
        </w:trPr>
        <w:tc>
          <w:tcPr>
            <w:tcW w:w="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0D923" w14:textId="77777777" w:rsidR="000501D6" w:rsidRPr="000501D6" w:rsidRDefault="000501D6" w:rsidP="00960F0F">
            <w:pPr>
              <w:pStyle w:val="AD"/>
              <w:spacing w:line="276" w:lineRule="auto"/>
            </w:pPr>
            <w:r w:rsidRPr="000501D6">
              <w:rPr>
                <w:rFonts w:hint="eastAsia"/>
              </w:rPr>
              <w:t>2</w:t>
            </w:r>
          </w:p>
        </w:tc>
        <w:tc>
          <w:tcPr>
            <w:tcW w:w="4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6E76A" w14:textId="77777777" w:rsidR="000501D6" w:rsidRPr="000501D6" w:rsidRDefault="000501D6" w:rsidP="00960F0F">
            <w:pPr>
              <w:pStyle w:val="AD"/>
              <w:spacing w:line="276" w:lineRule="auto"/>
            </w:pPr>
            <w:r w:rsidRPr="000501D6">
              <w:rPr>
                <w:rFonts w:hint="eastAsia"/>
              </w:rPr>
              <w:t>《外商投资电信企业管理规定》</w:t>
            </w:r>
            <w:r w:rsidRPr="000501D6">
              <w:rPr>
                <w:rFonts w:hint="eastAsia"/>
              </w:rPr>
              <w:br/>
            </w:r>
            <w:r w:rsidRPr="000501D6">
              <w:t xml:space="preserve">　　第二条：外商投资电信企业，是指外国投资者同中国投资者在中华人民共和国境内依法以中外合资经营形式，共同投资设立的经营电信业务的企业。</w:t>
            </w:r>
            <w:r w:rsidRPr="000501D6">
              <w:br/>
            </w:r>
            <w:r w:rsidRPr="000501D6">
              <w:t xml:space="preserve">　　第六条第二款：经营增值电信业务（包括基础电信业务中的无线寻呼业务）的外商投资电信企业的外方投资者在企业中的出资比例，最终不得超过</w:t>
            </w:r>
            <w:r w:rsidRPr="000501D6">
              <w:t>50%</w:t>
            </w:r>
            <w:r w:rsidRPr="000501D6">
              <w:t>。</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87CDC" w14:textId="77777777" w:rsidR="000501D6" w:rsidRPr="000501D6" w:rsidRDefault="000501D6" w:rsidP="00960F0F">
            <w:pPr>
              <w:pStyle w:val="AD"/>
              <w:spacing w:line="276" w:lineRule="auto"/>
            </w:pPr>
            <w:r w:rsidRPr="000501D6">
              <w:t>暂时调整实施相关内容，将上海自由贸易试验区原有区域（</w:t>
            </w:r>
            <w:r w:rsidRPr="000501D6">
              <w:t>28.8</w:t>
            </w:r>
            <w:r w:rsidRPr="000501D6">
              <w:rPr>
                <w:rFonts w:hint="eastAsia"/>
              </w:rPr>
              <w:t>平方公里）试点政策推广至所有自由贸易试验区执行，由国务院工业和信息化主管部门商有关部门制定相关管理办法。</w:t>
            </w:r>
          </w:p>
        </w:tc>
      </w:tr>
      <w:tr w:rsidR="000501D6" w:rsidRPr="000501D6" w14:paraId="03905EA7" w14:textId="77777777" w:rsidTr="000501D6">
        <w:trPr>
          <w:jc w:val="center"/>
        </w:trPr>
        <w:tc>
          <w:tcPr>
            <w:tcW w:w="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9F1ED2" w14:textId="77777777" w:rsidR="000501D6" w:rsidRPr="000501D6" w:rsidRDefault="000501D6" w:rsidP="00960F0F">
            <w:pPr>
              <w:pStyle w:val="AD"/>
              <w:spacing w:line="276" w:lineRule="auto"/>
            </w:pPr>
            <w:r w:rsidRPr="000501D6">
              <w:rPr>
                <w:rFonts w:hint="eastAsia"/>
              </w:rPr>
              <w:t>3</w:t>
            </w:r>
          </w:p>
        </w:tc>
        <w:tc>
          <w:tcPr>
            <w:tcW w:w="4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E453E" w14:textId="77777777" w:rsidR="000501D6" w:rsidRPr="000501D6" w:rsidRDefault="000501D6" w:rsidP="00960F0F">
            <w:pPr>
              <w:pStyle w:val="AD"/>
              <w:spacing w:line="276" w:lineRule="auto"/>
            </w:pPr>
            <w:r w:rsidRPr="000501D6">
              <w:rPr>
                <w:rFonts w:hint="eastAsia"/>
              </w:rPr>
              <w:t>《印刷业管理条例》</w:t>
            </w:r>
            <w:r w:rsidRPr="000501D6">
              <w:rPr>
                <w:rFonts w:hint="eastAsia"/>
              </w:rPr>
              <w:br/>
            </w:r>
            <w:r w:rsidRPr="000501D6">
              <w:t xml:space="preserve">　　第十四条：国家允许设立中外合资经营印刷企业、中外合作经营印刷企业，允许设立从事包装装潢印刷品印刷经营活动的外资企业。具体办法由国务院出版行政部门会同国务院对外经济贸易主管部门制定。</w:t>
            </w:r>
          </w:p>
        </w:tc>
        <w:tc>
          <w:tcPr>
            <w:tcW w:w="28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32507" w14:textId="77777777" w:rsidR="000501D6" w:rsidRPr="000501D6" w:rsidRDefault="000501D6" w:rsidP="00960F0F">
            <w:pPr>
              <w:pStyle w:val="AD"/>
              <w:spacing w:line="276" w:lineRule="auto"/>
            </w:pPr>
            <w:r w:rsidRPr="000501D6">
              <w:rPr>
                <w:rFonts w:hint="eastAsia"/>
              </w:rPr>
              <w:t>暂时调整实施相关内容，允许设立外商独资印刷企业，由国家新闻出版主管部门制定相关管理办法。</w:t>
            </w:r>
          </w:p>
        </w:tc>
      </w:tr>
    </w:tbl>
    <w:p w14:paraId="74F48019" w14:textId="77777777" w:rsidR="00E47FDB" w:rsidRPr="000501D6" w:rsidRDefault="00E47FDB" w:rsidP="00E47FDB">
      <w:pPr>
        <w:pStyle w:val="AD"/>
        <w:spacing w:line="276" w:lineRule="auto"/>
      </w:pPr>
    </w:p>
    <w:p w14:paraId="62E32D4D" w14:textId="77777777" w:rsidR="00E47FDB" w:rsidRDefault="00E47FDB" w:rsidP="00E47FDB">
      <w:pPr>
        <w:pStyle w:val="AD"/>
        <w:spacing w:line="276" w:lineRule="auto"/>
      </w:pPr>
    </w:p>
    <w:p w14:paraId="404DC44E" w14:textId="77777777" w:rsidR="00E47FDB" w:rsidRPr="000501D6" w:rsidRDefault="00E47FDB" w:rsidP="00E47FDB">
      <w:pPr>
        <w:pStyle w:val="AD"/>
        <w:spacing w:line="276" w:lineRule="auto"/>
      </w:pPr>
      <w:r>
        <w:rPr>
          <w:rFonts w:hint="eastAsia"/>
        </w:rPr>
        <w:t>信息来源：</w:t>
      </w:r>
      <w:hyperlink r:id="rId6" w:history="1">
        <w:r>
          <w:rPr>
            <w:rStyle w:val="a7"/>
          </w:rPr>
          <w:t>http://www.gov.cn/zhengce/content/2020-01/22/content_5471605.htm</w:t>
        </w:r>
      </w:hyperlink>
    </w:p>
    <w:p w14:paraId="60A6AAD4" w14:textId="77777777" w:rsidR="00E47FDB" w:rsidRPr="00E47FDB" w:rsidRDefault="00E47FDB" w:rsidP="00960F0F">
      <w:pPr>
        <w:pStyle w:val="AD"/>
        <w:spacing w:line="276" w:lineRule="auto"/>
        <w:rPr>
          <w:rFonts w:hint="eastAsia"/>
        </w:rPr>
      </w:pPr>
    </w:p>
    <w:sectPr w:rsidR="00E47FDB" w:rsidRPr="00E47FD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947F7" w14:textId="77777777" w:rsidR="007156EF" w:rsidRDefault="007156EF" w:rsidP="00C20A6A">
      <w:pPr>
        <w:spacing w:line="240" w:lineRule="auto"/>
      </w:pPr>
      <w:r>
        <w:separator/>
      </w:r>
    </w:p>
  </w:endnote>
  <w:endnote w:type="continuationSeparator" w:id="0">
    <w:p w14:paraId="6CCAA0C9" w14:textId="77777777" w:rsidR="007156EF" w:rsidRDefault="007156E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41EE6" w14:textId="77777777" w:rsidR="007156EF" w:rsidRDefault="007156EF" w:rsidP="00C20A6A">
      <w:pPr>
        <w:spacing w:line="240" w:lineRule="auto"/>
      </w:pPr>
      <w:r>
        <w:separator/>
      </w:r>
    </w:p>
  </w:footnote>
  <w:footnote w:type="continuationSeparator" w:id="0">
    <w:p w14:paraId="164B4FC1" w14:textId="77777777" w:rsidR="007156EF" w:rsidRDefault="007156E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0A2C"/>
    <w:rsid w:val="000501D6"/>
    <w:rsid w:val="000F4C6A"/>
    <w:rsid w:val="00176A25"/>
    <w:rsid w:val="001C4C6F"/>
    <w:rsid w:val="002B6146"/>
    <w:rsid w:val="003D27E2"/>
    <w:rsid w:val="005F7C76"/>
    <w:rsid w:val="006B417C"/>
    <w:rsid w:val="007156EF"/>
    <w:rsid w:val="007D7BDB"/>
    <w:rsid w:val="00960F0F"/>
    <w:rsid w:val="009F4AB9"/>
    <w:rsid w:val="00A548E7"/>
    <w:rsid w:val="00B15193"/>
    <w:rsid w:val="00B731F1"/>
    <w:rsid w:val="00C20A6A"/>
    <w:rsid w:val="00C22624"/>
    <w:rsid w:val="00D01EF1"/>
    <w:rsid w:val="00D02718"/>
    <w:rsid w:val="00DC0A2C"/>
    <w:rsid w:val="00E47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F0AC9"/>
  <w15:chartTrackingRefBased/>
  <w15:docId w15:val="{B218719D-DDB5-4C57-A780-EA04A0D3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050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82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1/22/content_547160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2020-02-14T02:26:00Z</dcterms:created>
  <dcterms:modified xsi:type="dcterms:W3CDTF">2020-04-02T09:03:00Z</dcterms:modified>
</cp:coreProperties>
</file>