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ED3E1" w14:textId="77777777" w:rsidR="00705748" w:rsidRPr="001D77CB" w:rsidRDefault="00150A22" w:rsidP="001D77CB">
      <w:pPr>
        <w:pStyle w:val="AD"/>
        <w:spacing w:line="276" w:lineRule="auto"/>
        <w:jc w:val="center"/>
        <w:rPr>
          <w:b/>
          <w:bCs/>
          <w:color w:val="E36C0A" w:themeColor="accent6" w:themeShade="BF"/>
          <w:sz w:val="32"/>
          <w:szCs w:val="32"/>
        </w:rPr>
      </w:pPr>
      <w:r w:rsidRPr="001D77CB">
        <w:rPr>
          <w:rFonts w:hint="eastAsia"/>
          <w:b/>
          <w:bCs/>
          <w:color w:val="E36C0A" w:themeColor="accent6" w:themeShade="BF"/>
          <w:sz w:val="32"/>
          <w:szCs w:val="32"/>
        </w:rPr>
        <w:t>信托公司股权管理暂行办法</w:t>
      </w:r>
    </w:p>
    <w:p w14:paraId="72D4DFAE" w14:textId="77777777" w:rsidR="00322505" w:rsidRDefault="00322505" w:rsidP="00705748">
      <w:pPr>
        <w:pStyle w:val="AD"/>
        <w:spacing w:line="276" w:lineRule="auto"/>
        <w:jc w:val="center"/>
      </w:pPr>
    </w:p>
    <w:p w14:paraId="0F294AFC" w14:textId="6FA6F368" w:rsidR="00150A22" w:rsidRDefault="00150A22" w:rsidP="00705748">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52D3264B" w14:textId="77777777" w:rsidR="00705748" w:rsidRDefault="00705748" w:rsidP="00705748">
      <w:pPr>
        <w:pStyle w:val="AD"/>
        <w:spacing w:line="276" w:lineRule="auto"/>
      </w:pPr>
    </w:p>
    <w:p w14:paraId="671C1FD9" w14:textId="77777777" w:rsidR="00150A22" w:rsidRDefault="00150A22" w:rsidP="00705748">
      <w:pPr>
        <w:pStyle w:val="AD"/>
        <w:spacing w:line="276" w:lineRule="auto"/>
      </w:pPr>
      <w:r>
        <w:rPr>
          <w:rFonts w:hint="eastAsia"/>
        </w:rPr>
        <w:t>第一条</w:t>
      </w:r>
      <w:r>
        <w:rPr>
          <w:rFonts w:hint="eastAsia"/>
        </w:rPr>
        <w:t xml:space="preserve">  </w:t>
      </w:r>
      <w:r>
        <w:rPr>
          <w:rFonts w:hint="eastAsia"/>
        </w:rPr>
        <w:t>为加强信托公司股权管理，规范信托公司股东行为，保护信托公司、信托当事人等合法权益，维护股东的合法利益，促进信托公司持续健康发展，根据《中华人民共和国公司法》《中华人民共和国银行业监督管理法》《中华人民共和国信托法》等法律法规，制定本办法。</w:t>
      </w:r>
    </w:p>
    <w:p w14:paraId="3CFEC4D0" w14:textId="77777777" w:rsidR="00150A22" w:rsidRDefault="00150A22" w:rsidP="00705748">
      <w:pPr>
        <w:pStyle w:val="AD"/>
        <w:spacing w:line="276" w:lineRule="auto"/>
      </w:pPr>
    </w:p>
    <w:p w14:paraId="14D13881" w14:textId="77777777" w:rsidR="00150A22" w:rsidRDefault="00150A22" w:rsidP="00705748">
      <w:pPr>
        <w:pStyle w:val="AD"/>
        <w:spacing w:line="276" w:lineRule="auto"/>
      </w:pPr>
      <w:r>
        <w:rPr>
          <w:rFonts w:hint="eastAsia"/>
        </w:rPr>
        <w:t>第二条</w:t>
      </w:r>
      <w:r>
        <w:rPr>
          <w:rFonts w:hint="eastAsia"/>
        </w:rPr>
        <w:t xml:space="preserve">  </w:t>
      </w:r>
      <w:r>
        <w:rPr>
          <w:rFonts w:hint="eastAsia"/>
        </w:rPr>
        <w:t>本办法适用于中华人民共和国境内依法设立的信托公司。</w:t>
      </w:r>
    </w:p>
    <w:p w14:paraId="397177A4" w14:textId="77777777" w:rsidR="00150A22" w:rsidRDefault="00150A22" w:rsidP="00705748">
      <w:pPr>
        <w:pStyle w:val="AD"/>
        <w:spacing w:line="276" w:lineRule="auto"/>
      </w:pPr>
    </w:p>
    <w:p w14:paraId="5107B30E" w14:textId="77777777" w:rsidR="00150A22" w:rsidRDefault="00150A22" w:rsidP="00705748">
      <w:pPr>
        <w:pStyle w:val="AD"/>
        <w:spacing w:line="276" w:lineRule="auto"/>
      </w:pPr>
      <w:r>
        <w:rPr>
          <w:rFonts w:hint="eastAsia"/>
        </w:rPr>
        <w:t>第三条</w:t>
      </w:r>
      <w:r>
        <w:rPr>
          <w:rFonts w:hint="eastAsia"/>
        </w:rPr>
        <w:t xml:space="preserve">  </w:t>
      </w:r>
      <w:r>
        <w:rPr>
          <w:rFonts w:hint="eastAsia"/>
        </w:rPr>
        <w:t>信托公司股权管理应当遵循分类管理、优良稳定、结构清晰、权责明确、变更有序、透明诚信原则。</w:t>
      </w:r>
      <w:r>
        <w:rPr>
          <w:rFonts w:hint="eastAsia"/>
        </w:rPr>
        <w:t xml:space="preserve"> </w:t>
      </w:r>
    </w:p>
    <w:p w14:paraId="2F6D102E" w14:textId="77777777" w:rsidR="00150A22" w:rsidRDefault="00150A22" w:rsidP="00705748">
      <w:pPr>
        <w:pStyle w:val="AD"/>
        <w:spacing w:line="276" w:lineRule="auto"/>
      </w:pPr>
    </w:p>
    <w:p w14:paraId="0612845D" w14:textId="4B000810" w:rsidR="00150A22" w:rsidRDefault="00150A22" w:rsidP="00705748">
      <w:pPr>
        <w:pStyle w:val="AD"/>
        <w:spacing w:line="276" w:lineRule="auto"/>
      </w:pPr>
      <w:r>
        <w:rPr>
          <w:rFonts w:hint="eastAsia"/>
        </w:rPr>
        <w:t>第四条</w:t>
      </w:r>
      <w:r>
        <w:rPr>
          <w:rFonts w:hint="eastAsia"/>
        </w:rPr>
        <w:t xml:space="preserve">  </w:t>
      </w:r>
      <w:r>
        <w:rPr>
          <w:rFonts w:hint="eastAsia"/>
        </w:rPr>
        <w:t>国务院银行业监督管理机构及其派出机构遵循审慎监管原则，依法对信托公司股权实施穿透监管。</w:t>
      </w:r>
    </w:p>
    <w:p w14:paraId="734D1837" w14:textId="77777777" w:rsidR="00322505" w:rsidRDefault="00322505" w:rsidP="00705748">
      <w:pPr>
        <w:pStyle w:val="AD"/>
        <w:spacing w:line="276" w:lineRule="auto"/>
      </w:pPr>
    </w:p>
    <w:p w14:paraId="0F6C9A7C" w14:textId="1562330C" w:rsidR="00150A22" w:rsidRDefault="00150A22" w:rsidP="00705748">
      <w:pPr>
        <w:pStyle w:val="AD"/>
        <w:spacing w:line="276" w:lineRule="auto"/>
      </w:pPr>
      <w:r>
        <w:rPr>
          <w:rFonts w:hint="eastAsia"/>
        </w:rPr>
        <w:t>股权监管贯穿于信托公司设立、变更股权或调整股权结构、合并、分立、解散、清算以及其他涉及信托公司股权管理事项等环节。</w:t>
      </w:r>
      <w:r>
        <w:rPr>
          <w:rFonts w:hint="eastAsia"/>
        </w:rPr>
        <w:t xml:space="preserve"> </w:t>
      </w:r>
    </w:p>
    <w:p w14:paraId="546F5173" w14:textId="77777777" w:rsidR="00150A22" w:rsidRDefault="00150A22" w:rsidP="00705748">
      <w:pPr>
        <w:pStyle w:val="AD"/>
        <w:spacing w:line="276" w:lineRule="auto"/>
      </w:pPr>
    </w:p>
    <w:p w14:paraId="4D9490C7" w14:textId="77777777" w:rsidR="00150A22" w:rsidRDefault="00150A22" w:rsidP="00705748">
      <w:pPr>
        <w:pStyle w:val="AD"/>
        <w:spacing w:line="276" w:lineRule="auto"/>
      </w:pPr>
      <w:r>
        <w:rPr>
          <w:rFonts w:hint="eastAsia"/>
        </w:rPr>
        <w:t>第五条</w:t>
      </w:r>
      <w:r>
        <w:rPr>
          <w:rFonts w:hint="eastAsia"/>
        </w:rPr>
        <w:t xml:space="preserve">  </w:t>
      </w:r>
      <w:r>
        <w:rPr>
          <w:rFonts w:hint="eastAsia"/>
        </w:rPr>
        <w:t>国务院银行业监督管理机构及其派出机构依法对信托公司股权进行监管，对信托公司及其股东等单位和个人的相关违法违规行为进行查处。</w:t>
      </w:r>
    </w:p>
    <w:p w14:paraId="578300A0" w14:textId="77777777" w:rsidR="00150A22" w:rsidRDefault="00150A22" w:rsidP="00705748">
      <w:pPr>
        <w:pStyle w:val="AD"/>
        <w:spacing w:line="276" w:lineRule="auto"/>
      </w:pPr>
    </w:p>
    <w:p w14:paraId="57BBEE43" w14:textId="77777777" w:rsidR="00150A22" w:rsidRDefault="00150A22" w:rsidP="00705748">
      <w:pPr>
        <w:pStyle w:val="AD"/>
        <w:spacing w:line="276" w:lineRule="auto"/>
      </w:pPr>
      <w:r>
        <w:rPr>
          <w:rFonts w:hint="eastAsia"/>
        </w:rPr>
        <w:t>第六条</w:t>
      </w:r>
      <w:r>
        <w:rPr>
          <w:rFonts w:hint="eastAsia"/>
        </w:rPr>
        <w:t xml:space="preserve">  </w:t>
      </w:r>
      <w:r>
        <w:rPr>
          <w:rFonts w:hint="eastAsia"/>
        </w:rPr>
        <w:t>信托公司及其股东应当根据法律法规和监管要求，充分披露相关信息，接受社会监督。</w:t>
      </w:r>
    </w:p>
    <w:p w14:paraId="5FB06F02" w14:textId="77777777" w:rsidR="00150A22" w:rsidRDefault="00150A22" w:rsidP="00705748">
      <w:pPr>
        <w:pStyle w:val="AD"/>
        <w:spacing w:line="276" w:lineRule="auto"/>
      </w:pPr>
    </w:p>
    <w:p w14:paraId="0E9F846F" w14:textId="77777777" w:rsidR="00150A22" w:rsidRDefault="00150A22" w:rsidP="00705748">
      <w:pPr>
        <w:pStyle w:val="AD"/>
        <w:spacing w:line="276" w:lineRule="auto"/>
      </w:pPr>
      <w:r>
        <w:rPr>
          <w:rFonts w:hint="eastAsia"/>
        </w:rPr>
        <w:t>第七条</w:t>
      </w:r>
      <w:r>
        <w:rPr>
          <w:rFonts w:hint="eastAsia"/>
        </w:rPr>
        <w:t xml:space="preserve">  </w:t>
      </w:r>
      <w:r>
        <w:rPr>
          <w:rFonts w:hint="eastAsia"/>
        </w:rPr>
        <w:t>信托公司、国务院银行业监督管理机构及其派出机构应当加强对信托公司主要股东的管理。</w:t>
      </w:r>
    </w:p>
    <w:p w14:paraId="18A84E99" w14:textId="77777777" w:rsidR="00150A22" w:rsidRDefault="00150A22" w:rsidP="00705748">
      <w:pPr>
        <w:pStyle w:val="AD"/>
        <w:spacing w:line="276" w:lineRule="auto"/>
      </w:pPr>
    </w:p>
    <w:p w14:paraId="0BDC06DF" w14:textId="77777777" w:rsidR="00150A22" w:rsidRDefault="00150A22" w:rsidP="00705748">
      <w:pPr>
        <w:pStyle w:val="AD"/>
        <w:spacing w:line="276" w:lineRule="auto"/>
      </w:pPr>
      <w:r>
        <w:rPr>
          <w:rFonts w:hint="eastAsia"/>
        </w:rPr>
        <w:t>信托公司主要股东是指持有或控制信托公司百分之五以上股份或表决权，或持有资本总额或股份总额</w:t>
      </w:r>
      <w:proofErr w:type="gramStart"/>
      <w:r>
        <w:rPr>
          <w:rFonts w:hint="eastAsia"/>
        </w:rPr>
        <w:t>不足百分之五</w:t>
      </w:r>
      <w:proofErr w:type="gramEnd"/>
      <w:r>
        <w:rPr>
          <w:rFonts w:hint="eastAsia"/>
        </w:rPr>
        <w:t>但对信托公司经营管理有重大影响的股东。</w:t>
      </w:r>
    </w:p>
    <w:p w14:paraId="130050D6" w14:textId="77777777" w:rsidR="00150A22" w:rsidRDefault="00150A22" w:rsidP="00705748">
      <w:pPr>
        <w:pStyle w:val="AD"/>
        <w:spacing w:line="276" w:lineRule="auto"/>
      </w:pPr>
    </w:p>
    <w:p w14:paraId="0E29E196" w14:textId="77777777" w:rsidR="00150A22" w:rsidRDefault="00150A22" w:rsidP="00705748">
      <w:pPr>
        <w:pStyle w:val="AD"/>
        <w:spacing w:line="276" w:lineRule="auto"/>
      </w:pPr>
      <w:r>
        <w:rPr>
          <w:rFonts w:hint="eastAsia"/>
        </w:rPr>
        <w:t>前款中的“重大影响”，包括但不限于向信托公司派驻董事、监事或高级管理人员，通过协议或其他方式影响信托公司的财务和经营管理决策，以及国务院银行业监督管理机构及其派出机构认定的其他情形。</w:t>
      </w:r>
    </w:p>
    <w:p w14:paraId="77BFE1AC" w14:textId="77777777" w:rsidR="00150A22" w:rsidRDefault="00150A22" w:rsidP="00705748">
      <w:pPr>
        <w:pStyle w:val="AD"/>
        <w:spacing w:line="276" w:lineRule="auto"/>
      </w:pPr>
    </w:p>
    <w:p w14:paraId="17418DCE" w14:textId="77777777" w:rsidR="00150A22" w:rsidRDefault="00150A22" w:rsidP="00705748">
      <w:pPr>
        <w:pStyle w:val="AD"/>
        <w:spacing w:line="276" w:lineRule="auto"/>
      </w:pPr>
      <w:r>
        <w:rPr>
          <w:rFonts w:hint="eastAsia"/>
        </w:rPr>
        <w:t>第八条</w:t>
      </w:r>
      <w:r>
        <w:rPr>
          <w:rFonts w:hint="eastAsia"/>
        </w:rPr>
        <w:t xml:space="preserve">  </w:t>
      </w:r>
      <w:r>
        <w:rPr>
          <w:rFonts w:hint="eastAsia"/>
        </w:rPr>
        <w:t>信托公司股东应当核心主业突出，具有良好的社会声誉、公司治理机制、诚信记录、纳税记录、财务状况和清晰透明的股权结构，符合法律法规规定和监管要求。</w:t>
      </w:r>
    </w:p>
    <w:p w14:paraId="48E9D74D" w14:textId="77777777" w:rsidR="00150A22" w:rsidRDefault="00150A22" w:rsidP="00705748">
      <w:pPr>
        <w:pStyle w:val="AD"/>
        <w:spacing w:line="276" w:lineRule="auto"/>
      </w:pPr>
    </w:p>
    <w:p w14:paraId="4DF5790B" w14:textId="77777777" w:rsidR="00150A22" w:rsidRDefault="00150A22" w:rsidP="00705748">
      <w:pPr>
        <w:pStyle w:val="AD"/>
        <w:spacing w:line="276" w:lineRule="auto"/>
      </w:pPr>
      <w:r>
        <w:rPr>
          <w:rFonts w:hint="eastAsia"/>
        </w:rPr>
        <w:t>第九条</w:t>
      </w:r>
      <w:r>
        <w:rPr>
          <w:rFonts w:hint="eastAsia"/>
        </w:rPr>
        <w:t xml:space="preserve">  </w:t>
      </w:r>
      <w:r>
        <w:rPr>
          <w:rFonts w:hint="eastAsia"/>
        </w:rPr>
        <w:t>信托公司股东的股权结构应逐层追溯至最终受益人，其控股股东、实际控制人、关联方、一致行动人、最终受益人等各方关系应当清晰透明。</w:t>
      </w:r>
    </w:p>
    <w:p w14:paraId="5D316D31" w14:textId="77777777" w:rsidR="00150A22" w:rsidRDefault="00150A22" w:rsidP="00705748">
      <w:pPr>
        <w:pStyle w:val="AD"/>
        <w:spacing w:line="276" w:lineRule="auto"/>
      </w:pPr>
    </w:p>
    <w:p w14:paraId="4C36D49B" w14:textId="77777777" w:rsidR="00150A22" w:rsidRDefault="00150A22" w:rsidP="00705748">
      <w:pPr>
        <w:pStyle w:val="AD"/>
        <w:spacing w:line="276" w:lineRule="auto"/>
      </w:pPr>
      <w:r>
        <w:rPr>
          <w:rFonts w:hint="eastAsia"/>
        </w:rPr>
        <w:t>股东与其关联方、一致行动人的持股比例合并计算。</w:t>
      </w:r>
    </w:p>
    <w:p w14:paraId="6E87160C" w14:textId="77777777" w:rsidR="00150A22" w:rsidRDefault="00150A22" w:rsidP="00705748">
      <w:pPr>
        <w:pStyle w:val="AD"/>
        <w:spacing w:line="276" w:lineRule="auto"/>
      </w:pPr>
    </w:p>
    <w:p w14:paraId="4F65BF19" w14:textId="77777777" w:rsidR="00150A22" w:rsidRDefault="00150A22" w:rsidP="00705748">
      <w:pPr>
        <w:pStyle w:val="AD"/>
        <w:spacing w:line="276" w:lineRule="auto"/>
      </w:pPr>
      <w:r>
        <w:rPr>
          <w:rFonts w:hint="eastAsia"/>
        </w:rPr>
        <w:t>第十条</w:t>
      </w:r>
      <w:r>
        <w:rPr>
          <w:rFonts w:hint="eastAsia"/>
        </w:rPr>
        <w:t xml:space="preserve">  </w:t>
      </w:r>
      <w:r>
        <w:rPr>
          <w:rFonts w:hint="eastAsia"/>
        </w:rPr>
        <w:t>投资人入股信托公司，应当事先报国务院银行业监督管理机构或其派出机构核准，投资人及其关联方、一致行动人单独或合计持有上市信托公司股份未达到该公司股份总额百分之五的除外。</w:t>
      </w:r>
      <w:r>
        <w:rPr>
          <w:rFonts w:hint="eastAsia"/>
        </w:rPr>
        <w:t xml:space="preserve"> </w:t>
      </w:r>
    </w:p>
    <w:p w14:paraId="0D60FBED" w14:textId="77777777" w:rsidR="00150A22" w:rsidRDefault="00150A22" w:rsidP="00705748">
      <w:pPr>
        <w:pStyle w:val="AD"/>
        <w:spacing w:line="276" w:lineRule="auto"/>
      </w:pPr>
    </w:p>
    <w:p w14:paraId="5CAD5E68" w14:textId="77777777" w:rsidR="00150A22" w:rsidRDefault="00150A22" w:rsidP="00705748">
      <w:pPr>
        <w:pStyle w:val="AD"/>
        <w:spacing w:line="276" w:lineRule="auto"/>
      </w:pPr>
      <w:r>
        <w:rPr>
          <w:rFonts w:hint="eastAsia"/>
        </w:rPr>
        <w:t>对通过境内外证券市场拟持有信托公司股份总额百分之五以上的行政许可批复，有效期为六个月。</w:t>
      </w:r>
    </w:p>
    <w:p w14:paraId="0970F6FF" w14:textId="77777777" w:rsidR="00705748" w:rsidRDefault="00705748" w:rsidP="00705748">
      <w:pPr>
        <w:pStyle w:val="AD"/>
        <w:spacing w:line="276" w:lineRule="auto"/>
      </w:pPr>
    </w:p>
    <w:p w14:paraId="1F8E957F" w14:textId="77777777" w:rsidR="00150A22" w:rsidRDefault="00150A22" w:rsidP="00705748">
      <w:pPr>
        <w:pStyle w:val="AD"/>
        <w:spacing w:line="276" w:lineRule="auto"/>
        <w:jc w:val="center"/>
      </w:pPr>
      <w:r>
        <w:rPr>
          <w:rFonts w:hint="eastAsia"/>
        </w:rPr>
        <w:t>第二章</w:t>
      </w:r>
      <w:r>
        <w:rPr>
          <w:rFonts w:hint="eastAsia"/>
        </w:rPr>
        <w:t xml:space="preserve">  </w:t>
      </w:r>
      <w:r>
        <w:rPr>
          <w:rFonts w:hint="eastAsia"/>
        </w:rPr>
        <w:t>信托公司股东责任</w:t>
      </w:r>
    </w:p>
    <w:p w14:paraId="4A288218" w14:textId="77777777" w:rsidR="00150A22" w:rsidRDefault="00150A22" w:rsidP="00705748">
      <w:pPr>
        <w:pStyle w:val="AD"/>
        <w:spacing w:line="276" w:lineRule="auto"/>
        <w:jc w:val="center"/>
      </w:pPr>
    </w:p>
    <w:p w14:paraId="0F13BD32" w14:textId="77777777" w:rsidR="00150A22" w:rsidRDefault="00150A22" w:rsidP="00705748">
      <w:pPr>
        <w:pStyle w:val="AD"/>
        <w:spacing w:line="276" w:lineRule="auto"/>
        <w:jc w:val="center"/>
      </w:pPr>
      <w:r>
        <w:rPr>
          <w:rFonts w:hint="eastAsia"/>
        </w:rPr>
        <w:t>第一节</w:t>
      </w:r>
      <w:r>
        <w:rPr>
          <w:rFonts w:hint="eastAsia"/>
        </w:rPr>
        <w:t xml:space="preserve">  </w:t>
      </w:r>
      <w:r>
        <w:rPr>
          <w:rFonts w:hint="eastAsia"/>
        </w:rPr>
        <w:t>股东资质</w:t>
      </w:r>
    </w:p>
    <w:p w14:paraId="4DC04FC1" w14:textId="77777777" w:rsidR="00705748" w:rsidRDefault="00705748" w:rsidP="00705748">
      <w:pPr>
        <w:pStyle w:val="AD"/>
        <w:spacing w:line="276" w:lineRule="auto"/>
      </w:pPr>
    </w:p>
    <w:p w14:paraId="5AAC935D" w14:textId="77777777" w:rsidR="00150A22" w:rsidRDefault="00150A22" w:rsidP="00705748">
      <w:pPr>
        <w:pStyle w:val="AD"/>
        <w:spacing w:line="276" w:lineRule="auto"/>
      </w:pPr>
      <w:r>
        <w:rPr>
          <w:rFonts w:hint="eastAsia"/>
        </w:rPr>
        <w:t>第十一条</w:t>
      </w:r>
      <w:r>
        <w:rPr>
          <w:rFonts w:hint="eastAsia"/>
        </w:rPr>
        <w:t xml:space="preserve">  </w:t>
      </w:r>
      <w:r>
        <w:rPr>
          <w:rFonts w:hint="eastAsia"/>
        </w:rPr>
        <w:t>经国务院银行业监督管理机构或其派出机构审查批准，境内非金融机构、境内金融机构、境外金融机构和国务院银行业监督管理机构认可的其他投资人可以成为信托公司股东。</w:t>
      </w:r>
    </w:p>
    <w:p w14:paraId="299E36EB" w14:textId="77777777" w:rsidR="00150A22" w:rsidRDefault="00150A22" w:rsidP="00705748">
      <w:pPr>
        <w:pStyle w:val="AD"/>
        <w:spacing w:line="276" w:lineRule="auto"/>
      </w:pPr>
    </w:p>
    <w:p w14:paraId="35ADB0EF" w14:textId="77777777" w:rsidR="00150A22" w:rsidRDefault="00150A22" w:rsidP="00705748">
      <w:pPr>
        <w:pStyle w:val="AD"/>
        <w:spacing w:line="276" w:lineRule="auto"/>
      </w:pPr>
      <w:r>
        <w:rPr>
          <w:rFonts w:hint="eastAsia"/>
        </w:rPr>
        <w:t>投资人及其关联方、一致行动人单独或合计持有同一上市信托公司股份未达到该信托公司股份总额百分之五的，不受本条前款规定限制。</w:t>
      </w:r>
    </w:p>
    <w:p w14:paraId="63699950" w14:textId="77777777" w:rsidR="00150A22" w:rsidRDefault="00150A22" w:rsidP="00705748">
      <w:pPr>
        <w:pStyle w:val="AD"/>
        <w:spacing w:line="276" w:lineRule="auto"/>
      </w:pPr>
    </w:p>
    <w:p w14:paraId="652B7FC1" w14:textId="77777777" w:rsidR="00150A22" w:rsidRDefault="00150A22" w:rsidP="00705748">
      <w:pPr>
        <w:pStyle w:val="AD"/>
        <w:spacing w:line="276" w:lineRule="auto"/>
      </w:pPr>
      <w:r>
        <w:rPr>
          <w:rFonts w:hint="eastAsia"/>
        </w:rPr>
        <w:t>第十二条</w:t>
      </w:r>
      <w:r>
        <w:rPr>
          <w:rFonts w:hint="eastAsia"/>
        </w:rPr>
        <w:t xml:space="preserve">  </w:t>
      </w:r>
      <w:r>
        <w:rPr>
          <w:rFonts w:hint="eastAsia"/>
        </w:rPr>
        <w:t>境内非金融机构作为信托公司股东，应当具备以下条件：</w:t>
      </w:r>
    </w:p>
    <w:p w14:paraId="50D10C51" w14:textId="77777777" w:rsidR="00150A22" w:rsidRDefault="00150A22" w:rsidP="00705748">
      <w:pPr>
        <w:pStyle w:val="AD"/>
        <w:spacing w:line="276" w:lineRule="auto"/>
      </w:pPr>
    </w:p>
    <w:p w14:paraId="7ED26D44" w14:textId="77777777" w:rsidR="00150A22" w:rsidRDefault="00150A22" w:rsidP="00705748">
      <w:pPr>
        <w:pStyle w:val="AD"/>
        <w:spacing w:line="276" w:lineRule="auto"/>
      </w:pPr>
      <w:r>
        <w:rPr>
          <w:rFonts w:hint="eastAsia"/>
        </w:rPr>
        <w:t>（一）依法设立，具有法人资格；</w:t>
      </w:r>
    </w:p>
    <w:p w14:paraId="69B6D4D8" w14:textId="77777777" w:rsidR="00150A22" w:rsidRDefault="00150A22" w:rsidP="00705748">
      <w:pPr>
        <w:pStyle w:val="AD"/>
        <w:spacing w:line="276" w:lineRule="auto"/>
      </w:pPr>
    </w:p>
    <w:p w14:paraId="26104826" w14:textId="77777777" w:rsidR="00150A22" w:rsidRDefault="00150A22" w:rsidP="00705748">
      <w:pPr>
        <w:pStyle w:val="AD"/>
        <w:spacing w:line="276" w:lineRule="auto"/>
      </w:pPr>
      <w:r>
        <w:rPr>
          <w:rFonts w:hint="eastAsia"/>
        </w:rPr>
        <w:t>（二）具有良好的公司治理结构或有效的组织管理方式；</w:t>
      </w:r>
    </w:p>
    <w:p w14:paraId="59AC9FF0" w14:textId="77777777" w:rsidR="00150A22" w:rsidRDefault="00150A22" w:rsidP="00705748">
      <w:pPr>
        <w:pStyle w:val="AD"/>
        <w:spacing w:line="276" w:lineRule="auto"/>
      </w:pPr>
    </w:p>
    <w:p w14:paraId="4E8094A0" w14:textId="77777777" w:rsidR="00150A22" w:rsidRDefault="00150A22" w:rsidP="00705748">
      <w:pPr>
        <w:pStyle w:val="AD"/>
        <w:spacing w:line="276" w:lineRule="auto"/>
      </w:pPr>
      <w:r>
        <w:rPr>
          <w:rFonts w:hint="eastAsia"/>
        </w:rPr>
        <w:t>（三）具有良好的社会声誉、诚信记录和纳税记录；</w:t>
      </w:r>
    </w:p>
    <w:p w14:paraId="35D2A12E" w14:textId="77777777" w:rsidR="00150A22" w:rsidRDefault="00150A22" w:rsidP="00705748">
      <w:pPr>
        <w:pStyle w:val="AD"/>
        <w:spacing w:line="276" w:lineRule="auto"/>
      </w:pPr>
    </w:p>
    <w:p w14:paraId="6C7E407E" w14:textId="77777777" w:rsidR="00150A22" w:rsidRDefault="00150A22" w:rsidP="00705748">
      <w:pPr>
        <w:pStyle w:val="AD"/>
        <w:spacing w:line="276" w:lineRule="auto"/>
      </w:pPr>
      <w:r>
        <w:rPr>
          <w:rFonts w:hint="eastAsia"/>
        </w:rPr>
        <w:t>（四）经营管理良好，最近</w:t>
      </w:r>
      <w:r>
        <w:rPr>
          <w:rFonts w:hint="eastAsia"/>
        </w:rPr>
        <w:t>2</w:t>
      </w:r>
      <w:r>
        <w:rPr>
          <w:rFonts w:hint="eastAsia"/>
        </w:rPr>
        <w:t>年内无重大违法违规经营记录；</w:t>
      </w:r>
    </w:p>
    <w:p w14:paraId="427D195C" w14:textId="77777777" w:rsidR="00150A22" w:rsidRDefault="00150A22" w:rsidP="00705748">
      <w:pPr>
        <w:pStyle w:val="AD"/>
        <w:spacing w:line="276" w:lineRule="auto"/>
      </w:pPr>
    </w:p>
    <w:p w14:paraId="5442B45D" w14:textId="77777777" w:rsidR="00150A22" w:rsidRDefault="00150A22" w:rsidP="00705748">
      <w:pPr>
        <w:pStyle w:val="AD"/>
        <w:spacing w:line="276" w:lineRule="auto"/>
      </w:pPr>
      <w:r>
        <w:rPr>
          <w:rFonts w:hint="eastAsia"/>
        </w:rPr>
        <w:t>（五）财务状况良好，且最近</w:t>
      </w:r>
      <w:r>
        <w:rPr>
          <w:rFonts w:hint="eastAsia"/>
        </w:rPr>
        <w:t>2</w:t>
      </w:r>
      <w:r>
        <w:rPr>
          <w:rFonts w:hint="eastAsia"/>
        </w:rPr>
        <w:t>个会计年度连续盈利；如取得控股权，</w:t>
      </w:r>
      <w:proofErr w:type="gramStart"/>
      <w:r>
        <w:rPr>
          <w:rFonts w:hint="eastAsia"/>
        </w:rPr>
        <w:t>应最近</w:t>
      </w:r>
      <w:proofErr w:type="gramEnd"/>
      <w:r>
        <w:rPr>
          <w:rFonts w:hint="eastAsia"/>
        </w:rPr>
        <w:t>3</w:t>
      </w:r>
      <w:r>
        <w:rPr>
          <w:rFonts w:hint="eastAsia"/>
        </w:rPr>
        <w:t>个会计年度连续盈利；</w:t>
      </w:r>
    </w:p>
    <w:p w14:paraId="1E0E3ABD" w14:textId="77777777" w:rsidR="00150A22" w:rsidRDefault="00150A22" w:rsidP="00705748">
      <w:pPr>
        <w:pStyle w:val="AD"/>
        <w:spacing w:line="276" w:lineRule="auto"/>
      </w:pPr>
    </w:p>
    <w:p w14:paraId="22F02E2B" w14:textId="77777777" w:rsidR="00150A22" w:rsidRDefault="00150A22" w:rsidP="00705748">
      <w:pPr>
        <w:pStyle w:val="AD"/>
        <w:spacing w:line="276" w:lineRule="auto"/>
      </w:pPr>
      <w:r>
        <w:rPr>
          <w:rFonts w:hint="eastAsia"/>
        </w:rPr>
        <w:t>（六）年终分配后净资产不低于全部资产的百分之三十（合并财务报表口径）；如取得控股权，年终分配后净资产应不低于全部资产的百分之四十（合并财务报表口径）；</w:t>
      </w:r>
    </w:p>
    <w:p w14:paraId="7327E25D" w14:textId="77777777" w:rsidR="00150A22" w:rsidRDefault="00150A22" w:rsidP="00705748">
      <w:pPr>
        <w:pStyle w:val="AD"/>
        <w:spacing w:line="276" w:lineRule="auto"/>
      </w:pPr>
    </w:p>
    <w:p w14:paraId="5C23F335" w14:textId="77777777" w:rsidR="00150A22" w:rsidRDefault="00150A22" w:rsidP="00705748">
      <w:pPr>
        <w:pStyle w:val="AD"/>
        <w:spacing w:line="276" w:lineRule="auto"/>
      </w:pPr>
      <w:r>
        <w:rPr>
          <w:rFonts w:hint="eastAsia"/>
        </w:rPr>
        <w:t>（七）如取得控股权，权益性投资余额应不超过本企业净资产的百分之四十（含本次投资金额，合并财务报表口径），国务院银行业监督管理机构认可的投资公司和控股公司除外；</w:t>
      </w:r>
    </w:p>
    <w:p w14:paraId="6A3627F8" w14:textId="77777777" w:rsidR="00150A22" w:rsidRDefault="00150A22" w:rsidP="00705748">
      <w:pPr>
        <w:pStyle w:val="AD"/>
        <w:spacing w:line="276" w:lineRule="auto"/>
      </w:pPr>
    </w:p>
    <w:p w14:paraId="3AA84EA1" w14:textId="77777777" w:rsidR="00150A22" w:rsidRDefault="00150A22" w:rsidP="00705748">
      <w:pPr>
        <w:pStyle w:val="AD"/>
        <w:spacing w:line="276" w:lineRule="auto"/>
      </w:pPr>
      <w:r>
        <w:rPr>
          <w:rFonts w:hint="eastAsia"/>
        </w:rPr>
        <w:lastRenderedPageBreak/>
        <w:t>（八）国务院银行业监督管理机构规章规定的其他审慎性条件。</w:t>
      </w:r>
    </w:p>
    <w:p w14:paraId="65DD41CA" w14:textId="77777777" w:rsidR="00150A22" w:rsidRDefault="00150A22" w:rsidP="00705748">
      <w:pPr>
        <w:pStyle w:val="AD"/>
        <w:spacing w:line="276" w:lineRule="auto"/>
      </w:pPr>
    </w:p>
    <w:p w14:paraId="7431D146" w14:textId="77777777" w:rsidR="00150A22" w:rsidRDefault="00150A22" w:rsidP="00705748">
      <w:pPr>
        <w:pStyle w:val="AD"/>
        <w:spacing w:line="276" w:lineRule="auto"/>
      </w:pPr>
      <w:r>
        <w:rPr>
          <w:rFonts w:hint="eastAsia"/>
        </w:rPr>
        <w:t>第十三条</w:t>
      </w:r>
      <w:r>
        <w:rPr>
          <w:rFonts w:hint="eastAsia"/>
        </w:rPr>
        <w:t xml:space="preserve">  </w:t>
      </w:r>
      <w:r>
        <w:rPr>
          <w:rFonts w:hint="eastAsia"/>
        </w:rPr>
        <w:t>境内金融机构作为信托公司股东，应当具有良好的内部控制机制和健全的风险管理体系，符合与该类金融机构有关的法律、法规、监管规定以及本办法第十二条（第五项“如取得控股权，应最近</w:t>
      </w:r>
      <w:r>
        <w:rPr>
          <w:rFonts w:hint="eastAsia"/>
        </w:rPr>
        <w:t>3</w:t>
      </w:r>
      <w:r>
        <w:rPr>
          <w:rFonts w:hint="eastAsia"/>
        </w:rPr>
        <w:t>个会计年度连续盈利”、第六项和第七项除外）规定的条件。</w:t>
      </w:r>
    </w:p>
    <w:p w14:paraId="3636640A" w14:textId="77777777" w:rsidR="00150A22" w:rsidRDefault="00150A22" w:rsidP="00705748">
      <w:pPr>
        <w:pStyle w:val="AD"/>
        <w:spacing w:line="276" w:lineRule="auto"/>
      </w:pPr>
    </w:p>
    <w:p w14:paraId="5FA8A5FA" w14:textId="77777777" w:rsidR="00150A22" w:rsidRDefault="00150A22" w:rsidP="00705748">
      <w:pPr>
        <w:pStyle w:val="AD"/>
        <w:spacing w:line="276" w:lineRule="auto"/>
      </w:pPr>
      <w:r>
        <w:rPr>
          <w:rFonts w:hint="eastAsia"/>
        </w:rPr>
        <w:t>第十四条</w:t>
      </w:r>
      <w:r>
        <w:rPr>
          <w:rFonts w:hint="eastAsia"/>
        </w:rPr>
        <w:t xml:space="preserve">  </w:t>
      </w:r>
      <w:r>
        <w:rPr>
          <w:rFonts w:hint="eastAsia"/>
        </w:rPr>
        <w:t>境外金融机构作为信托公司股东，应当具备以下条件：</w:t>
      </w:r>
    </w:p>
    <w:p w14:paraId="63F4598F" w14:textId="77777777" w:rsidR="00150A22" w:rsidRDefault="00150A22" w:rsidP="00705748">
      <w:pPr>
        <w:pStyle w:val="AD"/>
        <w:spacing w:line="276" w:lineRule="auto"/>
      </w:pPr>
    </w:p>
    <w:p w14:paraId="301CB8D0" w14:textId="77777777" w:rsidR="00150A22" w:rsidRDefault="00150A22" w:rsidP="00705748">
      <w:pPr>
        <w:pStyle w:val="AD"/>
        <w:spacing w:line="276" w:lineRule="auto"/>
      </w:pPr>
      <w:r>
        <w:rPr>
          <w:rFonts w:hint="eastAsia"/>
        </w:rPr>
        <w:t>（一）具有国际相关金融业务经营管理经验；</w:t>
      </w:r>
    </w:p>
    <w:p w14:paraId="58EAD2B0" w14:textId="77777777" w:rsidR="00150A22" w:rsidRDefault="00150A22" w:rsidP="00705748">
      <w:pPr>
        <w:pStyle w:val="AD"/>
        <w:spacing w:line="276" w:lineRule="auto"/>
      </w:pPr>
    </w:p>
    <w:p w14:paraId="43A17C95" w14:textId="77777777" w:rsidR="00150A22" w:rsidRDefault="00150A22" w:rsidP="00705748">
      <w:pPr>
        <w:pStyle w:val="AD"/>
        <w:spacing w:line="276" w:lineRule="auto"/>
      </w:pPr>
      <w:r>
        <w:rPr>
          <w:rFonts w:hint="eastAsia"/>
        </w:rPr>
        <w:t>（二）国务院银行业监督管理机构认可的国际评级机构最近</w:t>
      </w:r>
      <w:r>
        <w:rPr>
          <w:rFonts w:hint="eastAsia"/>
        </w:rPr>
        <w:t>2</w:t>
      </w:r>
      <w:r>
        <w:rPr>
          <w:rFonts w:hint="eastAsia"/>
        </w:rPr>
        <w:t>年对其</w:t>
      </w:r>
      <w:proofErr w:type="gramStart"/>
      <w:r>
        <w:rPr>
          <w:rFonts w:hint="eastAsia"/>
        </w:rPr>
        <w:t>作出</w:t>
      </w:r>
      <w:proofErr w:type="gramEnd"/>
      <w:r>
        <w:rPr>
          <w:rFonts w:hint="eastAsia"/>
        </w:rPr>
        <w:t>的长期信用评级为良好及以上；</w:t>
      </w:r>
    </w:p>
    <w:p w14:paraId="25354762" w14:textId="77777777" w:rsidR="00150A22" w:rsidRDefault="00150A22" w:rsidP="00705748">
      <w:pPr>
        <w:pStyle w:val="AD"/>
        <w:spacing w:line="276" w:lineRule="auto"/>
      </w:pPr>
    </w:p>
    <w:p w14:paraId="0800399F" w14:textId="77777777" w:rsidR="00150A22" w:rsidRDefault="00150A22" w:rsidP="00705748">
      <w:pPr>
        <w:pStyle w:val="AD"/>
        <w:spacing w:line="276" w:lineRule="auto"/>
      </w:pPr>
      <w:r>
        <w:rPr>
          <w:rFonts w:hint="eastAsia"/>
        </w:rPr>
        <w:t>（三）财务状况良好，最近</w:t>
      </w:r>
      <w:r>
        <w:rPr>
          <w:rFonts w:hint="eastAsia"/>
        </w:rPr>
        <w:t>2</w:t>
      </w:r>
      <w:r>
        <w:rPr>
          <w:rFonts w:hint="eastAsia"/>
        </w:rPr>
        <w:t>个会计年度连续盈利；</w:t>
      </w:r>
    </w:p>
    <w:p w14:paraId="0BAF3306" w14:textId="77777777" w:rsidR="00150A22" w:rsidRDefault="00150A22" w:rsidP="00705748">
      <w:pPr>
        <w:pStyle w:val="AD"/>
        <w:spacing w:line="276" w:lineRule="auto"/>
      </w:pPr>
    </w:p>
    <w:p w14:paraId="5B4531BD" w14:textId="77777777" w:rsidR="00150A22" w:rsidRDefault="00150A22" w:rsidP="00705748">
      <w:pPr>
        <w:pStyle w:val="AD"/>
        <w:spacing w:line="276" w:lineRule="auto"/>
      </w:pPr>
      <w:r>
        <w:rPr>
          <w:rFonts w:hint="eastAsia"/>
        </w:rPr>
        <w:t>（四）符合所在国家或地区法律法规及监管当局的审慎监管要求，最近</w:t>
      </w:r>
      <w:r>
        <w:rPr>
          <w:rFonts w:hint="eastAsia"/>
        </w:rPr>
        <w:t>2</w:t>
      </w:r>
      <w:r>
        <w:rPr>
          <w:rFonts w:hint="eastAsia"/>
        </w:rPr>
        <w:t>年内无重大违法违规经营记录；</w:t>
      </w:r>
    </w:p>
    <w:p w14:paraId="08920138" w14:textId="77777777" w:rsidR="00150A22" w:rsidRDefault="00150A22" w:rsidP="00705748">
      <w:pPr>
        <w:pStyle w:val="AD"/>
        <w:spacing w:line="276" w:lineRule="auto"/>
      </w:pPr>
    </w:p>
    <w:p w14:paraId="644587D9" w14:textId="77777777" w:rsidR="00150A22" w:rsidRDefault="00150A22" w:rsidP="00705748">
      <w:pPr>
        <w:pStyle w:val="AD"/>
        <w:spacing w:line="276" w:lineRule="auto"/>
      </w:pPr>
      <w:r>
        <w:rPr>
          <w:rFonts w:hint="eastAsia"/>
        </w:rPr>
        <w:t>（五）具有良好的公司治理结构、内部控制机制和健全的风险管理体系；</w:t>
      </w:r>
    </w:p>
    <w:p w14:paraId="5A798D1C" w14:textId="77777777" w:rsidR="00150A22" w:rsidRDefault="00150A22" w:rsidP="00705748">
      <w:pPr>
        <w:pStyle w:val="AD"/>
        <w:spacing w:line="276" w:lineRule="auto"/>
      </w:pPr>
    </w:p>
    <w:p w14:paraId="04275FFD" w14:textId="77777777" w:rsidR="00150A22" w:rsidRDefault="00150A22" w:rsidP="00705748">
      <w:pPr>
        <w:pStyle w:val="AD"/>
        <w:spacing w:line="276" w:lineRule="auto"/>
      </w:pPr>
      <w:r>
        <w:rPr>
          <w:rFonts w:hint="eastAsia"/>
        </w:rPr>
        <w:t>（六）所在国家或地区金融监管当局已经与国务院银行业监督管理机构建立良好的监督管理合作机制；</w:t>
      </w:r>
    </w:p>
    <w:p w14:paraId="759A2734" w14:textId="77777777" w:rsidR="00150A22" w:rsidRDefault="00150A22" w:rsidP="00705748">
      <w:pPr>
        <w:pStyle w:val="AD"/>
        <w:spacing w:line="276" w:lineRule="auto"/>
      </w:pPr>
    </w:p>
    <w:p w14:paraId="35DEDBDE" w14:textId="77777777" w:rsidR="00150A22" w:rsidRDefault="00150A22" w:rsidP="00705748">
      <w:pPr>
        <w:pStyle w:val="AD"/>
        <w:spacing w:line="276" w:lineRule="auto"/>
      </w:pPr>
      <w:r>
        <w:rPr>
          <w:rFonts w:hint="eastAsia"/>
        </w:rPr>
        <w:t>（七）具有有效的反洗钱措施；</w:t>
      </w:r>
    </w:p>
    <w:p w14:paraId="41A5B5BB" w14:textId="77777777" w:rsidR="00150A22" w:rsidRDefault="00150A22" w:rsidP="00705748">
      <w:pPr>
        <w:pStyle w:val="AD"/>
        <w:spacing w:line="276" w:lineRule="auto"/>
      </w:pPr>
    </w:p>
    <w:p w14:paraId="0D3997DC" w14:textId="77777777" w:rsidR="00150A22" w:rsidRDefault="00150A22" w:rsidP="00705748">
      <w:pPr>
        <w:pStyle w:val="AD"/>
        <w:spacing w:line="276" w:lineRule="auto"/>
      </w:pPr>
      <w:r>
        <w:rPr>
          <w:rFonts w:hint="eastAsia"/>
        </w:rPr>
        <w:t>（八）所在国家或地区经济状况良好；</w:t>
      </w:r>
    </w:p>
    <w:p w14:paraId="75838CFD" w14:textId="77777777" w:rsidR="00150A22" w:rsidRDefault="00150A22" w:rsidP="00705748">
      <w:pPr>
        <w:pStyle w:val="AD"/>
        <w:spacing w:line="276" w:lineRule="auto"/>
      </w:pPr>
    </w:p>
    <w:p w14:paraId="52C4BD58" w14:textId="77777777" w:rsidR="00150A22" w:rsidRDefault="00150A22" w:rsidP="00705748">
      <w:pPr>
        <w:pStyle w:val="AD"/>
        <w:spacing w:line="276" w:lineRule="auto"/>
      </w:pPr>
      <w:r>
        <w:rPr>
          <w:rFonts w:hint="eastAsia"/>
        </w:rPr>
        <w:t>（九）国务院银行业监督管理机构规章规定的其他审慎性条件。</w:t>
      </w:r>
    </w:p>
    <w:p w14:paraId="60A0C77C" w14:textId="77777777" w:rsidR="00150A22" w:rsidRDefault="00150A22" w:rsidP="00705748">
      <w:pPr>
        <w:pStyle w:val="AD"/>
        <w:spacing w:line="276" w:lineRule="auto"/>
      </w:pPr>
    </w:p>
    <w:p w14:paraId="1311DD2E" w14:textId="77777777" w:rsidR="00150A22" w:rsidRDefault="00150A22" w:rsidP="00705748">
      <w:pPr>
        <w:pStyle w:val="AD"/>
        <w:spacing w:line="276" w:lineRule="auto"/>
      </w:pPr>
      <w:r>
        <w:rPr>
          <w:rFonts w:hint="eastAsia"/>
        </w:rPr>
        <w:t>境外金融机构投资入股信托公司应当遵循长期持股、优化治理、业务合作、竞争回避的原则，并遵守国家关于外国投资者在中国境内投资的有关规定。</w:t>
      </w:r>
    </w:p>
    <w:p w14:paraId="2F5EEE3A" w14:textId="77777777" w:rsidR="00150A22" w:rsidRDefault="00150A22" w:rsidP="00705748">
      <w:pPr>
        <w:pStyle w:val="AD"/>
        <w:spacing w:line="276" w:lineRule="auto"/>
      </w:pPr>
    </w:p>
    <w:p w14:paraId="67E5E99B" w14:textId="77777777" w:rsidR="00150A22" w:rsidRDefault="00150A22" w:rsidP="00705748">
      <w:pPr>
        <w:pStyle w:val="AD"/>
        <w:spacing w:line="276" w:lineRule="auto"/>
      </w:pPr>
      <w:r>
        <w:rPr>
          <w:rFonts w:hint="eastAsia"/>
        </w:rPr>
        <w:t>第十五条</w:t>
      </w:r>
      <w:r>
        <w:rPr>
          <w:rFonts w:hint="eastAsia"/>
        </w:rPr>
        <w:t xml:space="preserve">  </w:t>
      </w:r>
      <w:r>
        <w:rPr>
          <w:rFonts w:hint="eastAsia"/>
        </w:rPr>
        <w:t>金融产品可以持有上市信托公司股份，但单一投资人、发行人或管理人及其实际控制人、关联方、一致行动人控制的金融产品持有同一上市信托公司股份合计不得超过该信托公司股份总额的百分之五。</w:t>
      </w:r>
    </w:p>
    <w:p w14:paraId="7A3FC489" w14:textId="77777777" w:rsidR="00150A22" w:rsidRDefault="00150A22" w:rsidP="00705748">
      <w:pPr>
        <w:pStyle w:val="AD"/>
        <w:spacing w:line="276" w:lineRule="auto"/>
      </w:pPr>
    </w:p>
    <w:p w14:paraId="7B63A4D1" w14:textId="77777777" w:rsidR="00150A22" w:rsidRDefault="00150A22" w:rsidP="00705748">
      <w:pPr>
        <w:pStyle w:val="AD"/>
        <w:spacing w:line="276" w:lineRule="auto"/>
      </w:pPr>
      <w:r>
        <w:rPr>
          <w:rFonts w:hint="eastAsia"/>
        </w:rPr>
        <w:t>信托公司主要股东不得以发行、管理或通过其他手段控制的金融产品持有该信托公司股份。</w:t>
      </w:r>
    </w:p>
    <w:p w14:paraId="38B6D93E" w14:textId="77777777" w:rsidR="00150A22" w:rsidRDefault="00150A22" w:rsidP="00705748">
      <w:pPr>
        <w:pStyle w:val="AD"/>
        <w:spacing w:line="276" w:lineRule="auto"/>
      </w:pPr>
    </w:p>
    <w:p w14:paraId="59B8E7FA" w14:textId="77777777" w:rsidR="00150A22" w:rsidRDefault="00150A22" w:rsidP="00705748">
      <w:pPr>
        <w:pStyle w:val="AD"/>
        <w:spacing w:line="276" w:lineRule="auto"/>
      </w:pPr>
      <w:r>
        <w:rPr>
          <w:rFonts w:hint="eastAsia"/>
        </w:rPr>
        <w:t>自然人可以持有上市信托公司股份，但不得为该信托公司主要股东。国务院银行业监督管理机</w:t>
      </w:r>
      <w:r>
        <w:rPr>
          <w:rFonts w:hint="eastAsia"/>
        </w:rPr>
        <w:lastRenderedPageBreak/>
        <w:t>构另有规定的除外。</w:t>
      </w:r>
    </w:p>
    <w:p w14:paraId="25A85476" w14:textId="77777777" w:rsidR="00150A22" w:rsidRDefault="00150A22" w:rsidP="00705748">
      <w:pPr>
        <w:pStyle w:val="AD"/>
        <w:spacing w:line="276" w:lineRule="auto"/>
      </w:pPr>
    </w:p>
    <w:p w14:paraId="45BD0942" w14:textId="77777777" w:rsidR="00150A22" w:rsidRDefault="00150A22" w:rsidP="00705748">
      <w:pPr>
        <w:pStyle w:val="AD"/>
        <w:spacing w:line="276" w:lineRule="auto"/>
      </w:pPr>
      <w:r>
        <w:rPr>
          <w:rFonts w:hint="eastAsia"/>
        </w:rPr>
        <w:t>第十六条</w:t>
      </w:r>
      <w:r>
        <w:rPr>
          <w:rFonts w:hint="eastAsia"/>
        </w:rPr>
        <w:t xml:space="preserve">  </w:t>
      </w:r>
      <w:r>
        <w:rPr>
          <w:rFonts w:hint="eastAsia"/>
        </w:rPr>
        <w:t>投资人及其控股股东、实际控制人存在以下情形的，不得作为信托公司主要股东：</w:t>
      </w:r>
    </w:p>
    <w:p w14:paraId="00191361" w14:textId="77777777" w:rsidR="00150A22" w:rsidRDefault="00150A22" w:rsidP="00705748">
      <w:pPr>
        <w:pStyle w:val="AD"/>
        <w:spacing w:line="276" w:lineRule="auto"/>
      </w:pPr>
    </w:p>
    <w:p w14:paraId="5D092104" w14:textId="77777777" w:rsidR="00150A22" w:rsidRDefault="00150A22" w:rsidP="00705748">
      <w:pPr>
        <w:pStyle w:val="AD"/>
        <w:spacing w:line="276" w:lineRule="auto"/>
      </w:pPr>
      <w:r>
        <w:rPr>
          <w:rFonts w:hint="eastAsia"/>
        </w:rPr>
        <w:t>（一）关联企业众多、股权关系复杂且不透明、关联交易频繁且异常；</w:t>
      </w:r>
    </w:p>
    <w:p w14:paraId="424479CF" w14:textId="77777777" w:rsidR="00150A22" w:rsidRDefault="00150A22" w:rsidP="00705748">
      <w:pPr>
        <w:pStyle w:val="AD"/>
        <w:spacing w:line="276" w:lineRule="auto"/>
      </w:pPr>
    </w:p>
    <w:p w14:paraId="5801DC21" w14:textId="77777777" w:rsidR="00150A22" w:rsidRDefault="00150A22" w:rsidP="00705748">
      <w:pPr>
        <w:pStyle w:val="AD"/>
        <w:spacing w:line="276" w:lineRule="auto"/>
      </w:pPr>
      <w:r>
        <w:rPr>
          <w:rFonts w:hint="eastAsia"/>
        </w:rPr>
        <w:t>（二）被列为相关部门失信联合惩戒对象；</w:t>
      </w:r>
    </w:p>
    <w:p w14:paraId="5A66C756" w14:textId="77777777" w:rsidR="00150A22" w:rsidRDefault="00150A22" w:rsidP="00705748">
      <w:pPr>
        <w:pStyle w:val="AD"/>
        <w:spacing w:line="276" w:lineRule="auto"/>
      </w:pPr>
    </w:p>
    <w:p w14:paraId="33FA16EB" w14:textId="77777777" w:rsidR="00150A22" w:rsidRDefault="00150A22" w:rsidP="00705748">
      <w:pPr>
        <w:pStyle w:val="AD"/>
        <w:spacing w:line="276" w:lineRule="auto"/>
      </w:pPr>
      <w:r>
        <w:rPr>
          <w:rFonts w:hint="eastAsia"/>
        </w:rPr>
        <w:t>（三）在公开市场上有不良投资行为记录；</w:t>
      </w:r>
    </w:p>
    <w:p w14:paraId="1C4E05B2" w14:textId="77777777" w:rsidR="00150A22" w:rsidRDefault="00150A22" w:rsidP="00705748">
      <w:pPr>
        <w:pStyle w:val="AD"/>
        <w:spacing w:line="276" w:lineRule="auto"/>
      </w:pPr>
    </w:p>
    <w:p w14:paraId="783D4CB6" w14:textId="77777777" w:rsidR="00150A22" w:rsidRDefault="00150A22" w:rsidP="00705748">
      <w:pPr>
        <w:pStyle w:val="AD"/>
        <w:spacing w:line="276" w:lineRule="auto"/>
      </w:pPr>
      <w:r>
        <w:rPr>
          <w:rFonts w:hint="eastAsia"/>
        </w:rPr>
        <w:t>（四）频繁变更股权或实际控制人；</w:t>
      </w:r>
    </w:p>
    <w:p w14:paraId="62B4D428" w14:textId="77777777" w:rsidR="00150A22" w:rsidRDefault="00150A22" w:rsidP="00705748">
      <w:pPr>
        <w:pStyle w:val="AD"/>
        <w:spacing w:line="276" w:lineRule="auto"/>
      </w:pPr>
    </w:p>
    <w:p w14:paraId="4E3BEE0E" w14:textId="77777777" w:rsidR="00150A22" w:rsidRDefault="00150A22" w:rsidP="00705748">
      <w:pPr>
        <w:pStyle w:val="AD"/>
        <w:spacing w:line="276" w:lineRule="auto"/>
      </w:pPr>
      <w:r>
        <w:rPr>
          <w:rFonts w:hint="eastAsia"/>
        </w:rPr>
        <w:t>（五）存在严重逃废到期债务行为；</w:t>
      </w:r>
    </w:p>
    <w:p w14:paraId="6C285BA9" w14:textId="77777777" w:rsidR="00150A22" w:rsidRDefault="00150A22" w:rsidP="00705748">
      <w:pPr>
        <w:pStyle w:val="AD"/>
        <w:spacing w:line="276" w:lineRule="auto"/>
      </w:pPr>
    </w:p>
    <w:p w14:paraId="635154A9" w14:textId="77777777" w:rsidR="00150A22" w:rsidRDefault="00150A22" w:rsidP="00705748">
      <w:pPr>
        <w:pStyle w:val="AD"/>
        <w:spacing w:line="276" w:lineRule="auto"/>
      </w:pPr>
      <w:r>
        <w:rPr>
          <w:rFonts w:hint="eastAsia"/>
        </w:rPr>
        <w:t>（六）提供虚假材料或者作不实声明，或者曾经投资信托业，存在提供虚假材料或者作不实声明的情形；</w:t>
      </w:r>
    </w:p>
    <w:p w14:paraId="4229B162" w14:textId="77777777" w:rsidR="00150A22" w:rsidRDefault="00150A22" w:rsidP="00705748">
      <w:pPr>
        <w:pStyle w:val="AD"/>
        <w:spacing w:line="276" w:lineRule="auto"/>
      </w:pPr>
    </w:p>
    <w:p w14:paraId="5486DC36" w14:textId="77777777" w:rsidR="00150A22" w:rsidRDefault="00150A22" w:rsidP="00705748">
      <w:pPr>
        <w:pStyle w:val="AD"/>
        <w:spacing w:line="276" w:lineRule="auto"/>
      </w:pPr>
      <w:r>
        <w:rPr>
          <w:rFonts w:hint="eastAsia"/>
        </w:rPr>
        <w:t>（七）对曾经投资的信托公司经营失败或重大违法违规行为负有重大责任，或对曾经投资的其他金融机构经营失败或重大违法违规行为负有重大责任且未满</w:t>
      </w:r>
      <w:r>
        <w:rPr>
          <w:rFonts w:hint="eastAsia"/>
        </w:rPr>
        <w:t>5</w:t>
      </w:r>
      <w:r>
        <w:rPr>
          <w:rFonts w:hint="eastAsia"/>
        </w:rPr>
        <w:t>年；</w:t>
      </w:r>
    </w:p>
    <w:p w14:paraId="54BAD4C3" w14:textId="77777777" w:rsidR="00150A22" w:rsidRDefault="00150A22" w:rsidP="00705748">
      <w:pPr>
        <w:pStyle w:val="AD"/>
        <w:spacing w:line="276" w:lineRule="auto"/>
      </w:pPr>
    </w:p>
    <w:p w14:paraId="1E81322E" w14:textId="77777777" w:rsidR="00150A22" w:rsidRDefault="00150A22" w:rsidP="00705748">
      <w:pPr>
        <w:pStyle w:val="AD"/>
        <w:spacing w:line="276" w:lineRule="auto"/>
      </w:pPr>
      <w:r>
        <w:rPr>
          <w:rFonts w:hint="eastAsia"/>
        </w:rPr>
        <w:t>（八）长期未实际开展业务、停业或破产清算或存在可能严重影响持续经营的担保、诉讼、仲裁或者其他重大事项；</w:t>
      </w:r>
    </w:p>
    <w:p w14:paraId="5D6ED36B" w14:textId="77777777" w:rsidR="00150A22" w:rsidRDefault="00150A22" w:rsidP="00705748">
      <w:pPr>
        <w:pStyle w:val="AD"/>
        <w:spacing w:line="276" w:lineRule="auto"/>
      </w:pPr>
    </w:p>
    <w:p w14:paraId="7FB19F5C" w14:textId="77777777" w:rsidR="00150A22" w:rsidRDefault="00150A22" w:rsidP="00705748">
      <w:pPr>
        <w:pStyle w:val="AD"/>
        <w:spacing w:line="276" w:lineRule="auto"/>
      </w:pPr>
      <w:r>
        <w:rPr>
          <w:rFonts w:hint="eastAsia"/>
        </w:rPr>
        <w:t>（九）拒绝或阻碍金融管理部门依法实施监管；</w:t>
      </w:r>
    </w:p>
    <w:p w14:paraId="5C3B976A" w14:textId="77777777" w:rsidR="00150A22" w:rsidRDefault="00150A22" w:rsidP="00705748">
      <w:pPr>
        <w:pStyle w:val="AD"/>
        <w:spacing w:line="276" w:lineRule="auto"/>
      </w:pPr>
    </w:p>
    <w:p w14:paraId="752C953F" w14:textId="77777777" w:rsidR="00150A22" w:rsidRDefault="00150A22" w:rsidP="00705748">
      <w:pPr>
        <w:pStyle w:val="AD"/>
        <w:spacing w:line="276" w:lineRule="auto"/>
      </w:pPr>
      <w:r>
        <w:rPr>
          <w:rFonts w:hint="eastAsia"/>
        </w:rPr>
        <w:t>（十）因违法违规行为被金融管理部门或政府有关部门查处，造成恶劣影响；</w:t>
      </w:r>
    </w:p>
    <w:p w14:paraId="4A6686A0" w14:textId="77777777" w:rsidR="00150A22" w:rsidRDefault="00150A22" w:rsidP="00705748">
      <w:pPr>
        <w:pStyle w:val="AD"/>
        <w:spacing w:line="276" w:lineRule="auto"/>
      </w:pPr>
    </w:p>
    <w:p w14:paraId="5A4781F6" w14:textId="77777777" w:rsidR="00150A22" w:rsidRDefault="00150A22" w:rsidP="00705748">
      <w:pPr>
        <w:pStyle w:val="AD"/>
        <w:spacing w:line="276" w:lineRule="auto"/>
      </w:pPr>
      <w:r>
        <w:rPr>
          <w:rFonts w:hint="eastAsia"/>
        </w:rPr>
        <w:t>（十一）其他可能对履行股东责任或对信托公司产生重大不利影响的情形。</w:t>
      </w:r>
    </w:p>
    <w:p w14:paraId="0451B268" w14:textId="77777777" w:rsidR="00150A22" w:rsidRDefault="00150A22" w:rsidP="00705748">
      <w:pPr>
        <w:pStyle w:val="AD"/>
        <w:spacing w:line="276" w:lineRule="auto"/>
      </w:pPr>
    </w:p>
    <w:p w14:paraId="4D35F2CF" w14:textId="77777777" w:rsidR="00150A22" w:rsidRDefault="00150A22" w:rsidP="00705748">
      <w:pPr>
        <w:pStyle w:val="AD"/>
        <w:spacing w:line="276" w:lineRule="auto"/>
      </w:pPr>
      <w:r>
        <w:rPr>
          <w:rFonts w:hint="eastAsia"/>
        </w:rPr>
        <w:t>除本条前款规定外，投资人的控股股东、实际控制人为金融产品的，该投资人不得为信托公司主要股东。</w:t>
      </w:r>
    </w:p>
    <w:p w14:paraId="29B0BD6D" w14:textId="77777777" w:rsidR="00150A22" w:rsidRDefault="00150A22" w:rsidP="00705748">
      <w:pPr>
        <w:pStyle w:val="AD"/>
        <w:spacing w:line="276" w:lineRule="auto"/>
      </w:pPr>
    </w:p>
    <w:p w14:paraId="7C5FCA59" w14:textId="77777777" w:rsidR="00150A22" w:rsidRDefault="00150A22" w:rsidP="00705748">
      <w:pPr>
        <w:pStyle w:val="AD"/>
        <w:spacing w:line="276" w:lineRule="auto"/>
        <w:jc w:val="center"/>
      </w:pPr>
      <w:r>
        <w:rPr>
          <w:rFonts w:hint="eastAsia"/>
        </w:rPr>
        <w:t>第二节</w:t>
      </w:r>
      <w:r>
        <w:rPr>
          <w:rFonts w:hint="eastAsia"/>
        </w:rPr>
        <w:t xml:space="preserve">  </w:t>
      </w:r>
      <w:r>
        <w:rPr>
          <w:rFonts w:hint="eastAsia"/>
        </w:rPr>
        <w:t>股权取得</w:t>
      </w:r>
    </w:p>
    <w:p w14:paraId="65C08504" w14:textId="77777777" w:rsidR="00705748" w:rsidRDefault="00705748" w:rsidP="00705748">
      <w:pPr>
        <w:pStyle w:val="AD"/>
        <w:spacing w:line="276" w:lineRule="auto"/>
      </w:pPr>
    </w:p>
    <w:p w14:paraId="7F17D39F" w14:textId="77777777" w:rsidR="00150A22" w:rsidRDefault="00150A22" w:rsidP="00705748">
      <w:pPr>
        <w:pStyle w:val="AD"/>
        <w:spacing w:line="276" w:lineRule="auto"/>
      </w:pPr>
      <w:r>
        <w:rPr>
          <w:rFonts w:hint="eastAsia"/>
        </w:rPr>
        <w:t>第十七条</w:t>
      </w:r>
      <w:r>
        <w:rPr>
          <w:rFonts w:hint="eastAsia"/>
        </w:rPr>
        <w:t xml:space="preserve">  </w:t>
      </w:r>
      <w:r>
        <w:rPr>
          <w:rFonts w:hint="eastAsia"/>
        </w:rPr>
        <w:t>投资人可以通过出资设立信托公司、认购信托公司新增资本、以协议或竞价等途径取得信托公司其他股东所持股权等方式入股信托公司。</w:t>
      </w:r>
      <w:r>
        <w:rPr>
          <w:rFonts w:hint="eastAsia"/>
        </w:rPr>
        <w:t xml:space="preserve">   </w:t>
      </w:r>
    </w:p>
    <w:p w14:paraId="501E6ADB" w14:textId="77777777" w:rsidR="00150A22" w:rsidRDefault="00150A22" w:rsidP="00705748">
      <w:pPr>
        <w:pStyle w:val="AD"/>
        <w:spacing w:line="276" w:lineRule="auto"/>
      </w:pPr>
    </w:p>
    <w:p w14:paraId="39F62335" w14:textId="77777777" w:rsidR="00150A22" w:rsidRDefault="00150A22" w:rsidP="00705748">
      <w:pPr>
        <w:pStyle w:val="AD"/>
        <w:spacing w:line="276" w:lineRule="auto"/>
      </w:pPr>
      <w:r>
        <w:rPr>
          <w:rFonts w:hint="eastAsia"/>
        </w:rPr>
        <w:t>第十八条</w:t>
      </w:r>
      <w:r>
        <w:rPr>
          <w:rFonts w:hint="eastAsia"/>
        </w:rPr>
        <w:t xml:space="preserve">  </w:t>
      </w:r>
      <w:r>
        <w:rPr>
          <w:rFonts w:hint="eastAsia"/>
        </w:rPr>
        <w:t>投资人入股信托公司应当履行法律法规和公司章程约定的程序。涉及国有资产管理、金融管理等部门职责的，应当符合相关规定。</w:t>
      </w:r>
    </w:p>
    <w:p w14:paraId="32B18551" w14:textId="77777777" w:rsidR="00150A22" w:rsidRDefault="00150A22" w:rsidP="00705748">
      <w:pPr>
        <w:pStyle w:val="AD"/>
        <w:spacing w:line="276" w:lineRule="auto"/>
      </w:pPr>
    </w:p>
    <w:p w14:paraId="5F543ED4" w14:textId="77777777" w:rsidR="00150A22" w:rsidRDefault="00150A22" w:rsidP="00705748">
      <w:pPr>
        <w:pStyle w:val="AD"/>
        <w:spacing w:line="276" w:lineRule="auto"/>
      </w:pPr>
      <w:r>
        <w:rPr>
          <w:rFonts w:hint="eastAsia"/>
        </w:rPr>
        <w:t>第十九条</w:t>
      </w:r>
      <w:r>
        <w:rPr>
          <w:rFonts w:hint="eastAsia"/>
        </w:rPr>
        <w:t xml:space="preserve">  </w:t>
      </w:r>
      <w:r>
        <w:rPr>
          <w:rFonts w:hint="eastAsia"/>
        </w:rPr>
        <w:t>投资人入股信托公司前应当做好尽职调查工作，充分了解信托公司功能定位、信托业务本质和风险特征以及应当承担的股东责任和义务，充分知悉拟入股信托公司经营管理情况和真实风险底数等信息。</w:t>
      </w:r>
    </w:p>
    <w:p w14:paraId="3DFB3304" w14:textId="77777777" w:rsidR="00150A22" w:rsidRDefault="00150A22" w:rsidP="00705748">
      <w:pPr>
        <w:pStyle w:val="AD"/>
        <w:spacing w:line="276" w:lineRule="auto"/>
      </w:pPr>
    </w:p>
    <w:p w14:paraId="68E0FEC9" w14:textId="77777777" w:rsidR="00150A22" w:rsidRDefault="00150A22" w:rsidP="00705748">
      <w:pPr>
        <w:pStyle w:val="AD"/>
        <w:spacing w:line="276" w:lineRule="auto"/>
      </w:pPr>
      <w:r>
        <w:rPr>
          <w:rFonts w:hint="eastAsia"/>
        </w:rPr>
        <w:t>投资人入股信托公司应当入股目的端正，出资意愿真实。</w:t>
      </w:r>
    </w:p>
    <w:p w14:paraId="1A9B5929" w14:textId="77777777" w:rsidR="00150A22" w:rsidRDefault="00150A22" w:rsidP="00705748">
      <w:pPr>
        <w:pStyle w:val="AD"/>
        <w:spacing w:line="276" w:lineRule="auto"/>
      </w:pPr>
    </w:p>
    <w:p w14:paraId="54B84233" w14:textId="77777777" w:rsidR="00150A22" w:rsidRDefault="00150A22" w:rsidP="00705748">
      <w:pPr>
        <w:pStyle w:val="AD"/>
        <w:spacing w:line="276" w:lineRule="auto"/>
      </w:pPr>
      <w:r>
        <w:rPr>
          <w:rFonts w:hint="eastAsia"/>
        </w:rPr>
        <w:t>第二十条</w:t>
      </w:r>
      <w:r>
        <w:rPr>
          <w:rFonts w:hint="eastAsia"/>
        </w:rPr>
        <w:t xml:space="preserve">  </w:t>
      </w:r>
      <w:r>
        <w:rPr>
          <w:rFonts w:hint="eastAsia"/>
        </w:rPr>
        <w:t>投资人入股信托公司时，应当书面承诺遵守法律法规、监管规定和公司章程，并就入股信托公司的目的</w:t>
      </w:r>
      <w:proofErr w:type="gramStart"/>
      <w:r>
        <w:rPr>
          <w:rFonts w:hint="eastAsia"/>
        </w:rPr>
        <w:t>作出</w:t>
      </w:r>
      <w:proofErr w:type="gramEnd"/>
      <w:r>
        <w:rPr>
          <w:rFonts w:hint="eastAsia"/>
        </w:rPr>
        <w:t>说明。</w:t>
      </w:r>
    </w:p>
    <w:p w14:paraId="3BD0833B" w14:textId="77777777" w:rsidR="00150A22" w:rsidRDefault="00150A22" w:rsidP="00705748">
      <w:pPr>
        <w:pStyle w:val="AD"/>
        <w:spacing w:line="276" w:lineRule="auto"/>
      </w:pPr>
    </w:p>
    <w:p w14:paraId="49474D11" w14:textId="77777777" w:rsidR="00150A22" w:rsidRDefault="00150A22" w:rsidP="00705748">
      <w:pPr>
        <w:pStyle w:val="AD"/>
        <w:spacing w:line="276" w:lineRule="auto"/>
      </w:pPr>
      <w:r>
        <w:rPr>
          <w:rFonts w:hint="eastAsia"/>
        </w:rPr>
        <w:t>第二十一条</w:t>
      </w:r>
      <w:r>
        <w:rPr>
          <w:rFonts w:hint="eastAsia"/>
        </w:rPr>
        <w:t xml:space="preserve">  </w:t>
      </w:r>
      <w:r>
        <w:rPr>
          <w:rFonts w:hint="eastAsia"/>
        </w:rPr>
        <w:t>投资人拟作为信托公司主要股东的，应当具备持续的资本补充能力，并根据监管规定书面承诺在必要时向信托公司补充资本。</w:t>
      </w:r>
    </w:p>
    <w:p w14:paraId="4F646ED3" w14:textId="77777777" w:rsidR="00150A22" w:rsidRDefault="00150A22" w:rsidP="00705748">
      <w:pPr>
        <w:pStyle w:val="AD"/>
        <w:spacing w:line="276" w:lineRule="auto"/>
      </w:pPr>
    </w:p>
    <w:p w14:paraId="5AFC72D6" w14:textId="77777777" w:rsidR="00150A22" w:rsidRDefault="00150A22" w:rsidP="00705748">
      <w:pPr>
        <w:pStyle w:val="AD"/>
        <w:spacing w:line="276" w:lineRule="auto"/>
      </w:pPr>
      <w:r>
        <w:rPr>
          <w:rFonts w:hint="eastAsia"/>
        </w:rPr>
        <w:t>第二十二条</w:t>
      </w:r>
      <w:r>
        <w:rPr>
          <w:rFonts w:hint="eastAsia"/>
        </w:rPr>
        <w:t xml:space="preserve">  </w:t>
      </w:r>
      <w:r>
        <w:rPr>
          <w:rFonts w:hint="eastAsia"/>
        </w:rPr>
        <w:t>投资人拟作为信托公司主要股东的，应当逐层说明其股权结构直至实际控制人、最终受益人，以及与其他股东的关联关系或者一致行动关系。</w:t>
      </w:r>
    </w:p>
    <w:p w14:paraId="21CE61F2" w14:textId="77777777" w:rsidR="00150A22" w:rsidRDefault="00150A22" w:rsidP="00705748">
      <w:pPr>
        <w:pStyle w:val="AD"/>
        <w:spacing w:line="276" w:lineRule="auto"/>
      </w:pPr>
    </w:p>
    <w:p w14:paraId="05905177" w14:textId="77777777" w:rsidR="00150A22" w:rsidRDefault="00150A22" w:rsidP="00705748">
      <w:pPr>
        <w:pStyle w:val="AD"/>
        <w:spacing w:line="276" w:lineRule="auto"/>
      </w:pPr>
      <w:r>
        <w:rPr>
          <w:rFonts w:hint="eastAsia"/>
        </w:rPr>
        <w:t>第二十三条</w:t>
      </w:r>
      <w:r>
        <w:rPr>
          <w:rFonts w:hint="eastAsia"/>
        </w:rPr>
        <w:t xml:space="preserve">  </w:t>
      </w:r>
      <w:r>
        <w:rPr>
          <w:rFonts w:hint="eastAsia"/>
        </w:rPr>
        <w:t>投资人应当使用来源合法的自有资金入股信托公司，不得以委托资金、债务资金等非自有资金入股，出资金额不得超过其个别财务报表口径的净资产规模。国务院银行业监督管理机构及其派出机构可以按照穿透原则对自有资金来源进行向上追溯认定。</w:t>
      </w:r>
    </w:p>
    <w:p w14:paraId="0C91FFD3" w14:textId="77777777" w:rsidR="00150A22" w:rsidRDefault="00150A22" w:rsidP="00705748">
      <w:pPr>
        <w:pStyle w:val="AD"/>
        <w:spacing w:line="276" w:lineRule="auto"/>
      </w:pPr>
    </w:p>
    <w:p w14:paraId="581000F7" w14:textId="77777777" w:rsidR="00150A22" w:rsidRDefault="00150A22" w:rsidP="00705748">
      <w:pPr>
        <w:pStyle w:val="AD"/>
        <w:spacing w:line="276" w:lineRule="auto"/>
      </w:pPr>
      <w:r>
        <w:rPr>
          <w:rFonts w:hint="eastAsia"/>
        </w:rPr>
        <w:t>第二十四条</w:t>
      </w:r>
      <w:r>
        <w:rPr>
          <w:rFonts w:hint="eastAsia"/>
        </w:rPr>
        <w:t xml:space="preserve">  </w:t>
      </w:r>
      <w:r>
        <w:rPr>
          <w:rFonts w:hint="eastAsia"/>
        </w:rPr>
        <w:t>投资人不得委托他人或接受他人委托持有信托公司股权。</w:t>
      </w:r>
    </w:p>
    <w:p w14:paraId="7901F039" w14:textId="77777777" w:rsidR="00150A22" w:rsidRDefault="00150A22" w:rsidP="00705748">
      <w:pPr>
        <w:pStyle w:val="AD"/>
        <w:spacing w:line="276" w:lineRule="auto"/>
      </w:pPr>
    </w:p>
    <w:p w14:paraId="5A69BB82" w14:textId="77777777" w:rsidR="00150A22" w:rsidRDefault="00150A22" w:rsidP="00705748">
      <w:pPr>
        <w:pStyle w:val="AD"/>
        <w:spacing w:line="276" w:lineRule="auto"/>
      </w:pPr>
      <w:r>
        <w:rPr>
          <w:rFonts w:hint="eastAsia"/>
        </w:rPr>
        <w:t>第二十五条</w:t>
      </w:r>
      <w:r>
        <w:rPr>
          <w:rFonts w:hint="eastAsia"/>
        </w:rPr>
        <w:t xml:space="preserve">  </w:t>
      </w:r>
      <w:r>
        <w:rPr>
          <w:rFonts w:hint="eastAsia"/>
        </w:rPr>
        <w:t>同一投资人及其关联方、一致行动人参股信托公司的数量不得超过</w:t>
      </w:r>
      <w:r>
        <w:rPr>
          <w:rFonts w:hint="eastAsia"/>
        </w:rPr>
        <w:t>2</w:t>
      </w:r>
      <w:r>
        <w:rPr>
          <w:rFonts w:hint="eastAsia"/>
        </w:rPr>
        <w:t>家，或控股信托公司的数量不得超过</w:t>
      </w:r>
      <w:r>
        <w:rPr>
          <w:rFonts w:hint="eastAsia"/>
        </w:rPr>
        <w:t>1</w:t>
      </w:r>
      <w:r>
        <w:rPr>
          <w:rFonts w:hint="eastAsia"/>
        </w:rPr>
        <w:t>家。</w:t>
      </w:r>
    </w:p>
    <w:p w14:paraId="254B4D5C" w14:textId="77777777" w:rsidR="00150A22" w:rsidRDefault="00150A22" w:rsidP="00705748">
      <w:pPr>
        <w:pStyle w:val="AD"/>
        <w:spacing w:line="276" w:lineRule="auto"/>
      </w:pPr>
    </w:p>
    <w:p w14:paraId="54E381CF" w14:textId="77777777" w:rsidR="00150A22" w:rsidRDefault="00150A22" w:rsidP="00705748">
      <w:pPr>
        <w:pStyle w:val="AD"/>
        <w:spacing w:line="276" w:lineRule="auto"/>
      </w:pPr>
      <w:r>
        <w:rPr>
          <w:rFonts w:hint="eastAsia"/>
        </w:rPr>
        <w:t>投资人经国务院银行业监督管理机构批准并购重组高风险信托公司，不受本条前款规定限制。</w:t>
      </w:r>
    </w:p>
    <w:p w14:paraId="25BBC57E" w14:textId="77777777" w:rsidR="00705748" w:rsidRDefault="00705748" w:rsidP="00705748">
      <w:pPr>
        <w:pStyle w:val="AD"/>
        <w:spacing w:line="276" w:lineRule="auto"/>
      </w:pPr>
    </w:p>
    <w:p w14:paraId="501CDD24" w14:textId="77777777" w:rsidR="00150A22" w:rsidRDefault="00150A22" w:rsidP="00705748">
      <w:pPr>
        <w:pStyle w:val="AD"/>
        <w:spacing w:line="276" w:lineRule="auto"/>
        <w:jc w:val="center"/>
      </w:pPr>
      <w:r>
        <w:rPr>
          <w:rFonts w:hint="eastAsia"/>
        </w:rPr>
        <w:t>第三节</w:t>
      </w:r>
      <w:r>
        <w:rPr>
          <w:rFonts w:hint="eastAsia"/>
        </w:rPr>
        <w:t xml:space="preserve">  </w:t>
      </w:r>
      <w:r>
        <w:rPr>
          <w:rFonts w:hint="eastAsia"/>
        </w:rPr>
        <w:t>股权持有</w:t>
      </w:r>
    </w:p>
    <w:p w14:paraId="2F9440DA" w14:textId="77777777" w:rsidR="00705748" w:rsidRDefault="00705748" w:rsidP="00705748">
      <w:pPr>
        <w:pStyle w:val="AD"/>
        <w:spacing w:line="276" w:lineRule="auto"/>
      </w:pPr>
    </w:p>
    <w:p w14:paraId="353AB3EE" w14:textId="77777777" w:rsidR="00150A22" w:rsidRDefault="00150A22" w:rsidP="00705748">
      <w:pPr>
        <w:pStyle w:val="AD"/>
        <w:spacing w:line="276" w:lineRule="auto"/>
      </w:pPr>
      <w:r>
        <w:rPr>
          <w:rFonts w:hint="eastAsia"/>
        </w:rPr>
        <w:t>第二十六条</w:t>
      </w:r>
      <w:r>
        <w:rPr>
          <w:rFonts w:hint="eastAsia"/>
        </w:rPr>
        <w:t xml:space="preserve">  </w:t>
      </w:r>
      <w:r>
        <w:rPr>
          <w:rFonts w:hint="eastAsia"/>
        </w:rPr>
        <w:t>信托公司股东应当遵守法律法规、监管规定和公司章程，依法行使股东权利，履行法定义务。</w:t>
      </w:r>
    </w:p>
    <w:p w14:paraId="28157593" w14:textId="77777777" w:rsidR="00150A22" w:rsidRDefault="00150A22" w:rsidP="00705748">
      <w:pPr>
        <w:pStyle w:val="AD"/>
        <w:spacing w:line="276" w:lineRule="auto"/>
      </w:pPr>
    </w:p>
    <w:p w14:paraId="5A4C4026" w14:textId="77777777" w:rsidR="00150A22" w:rsidRDefault="00150A22" w:rsidP="00705748">
      <w:pPr>
        <w:pStyle w:val="AD"/>
        <w:spacing w:line="276" w:lineRule="auto"/>
      </w:pPr>
      <w:r>
        <w:rPr>
          <w:rFonts w:hint="eastAsia"/>
        </w:rPr>
        <w:t>第二十七条</w:t>
      </w:r>
      <w:r>
        <w:rPr>
          <w:rFonts w:hint="eastAsia"/>
        </w:rPr>
        <w:t xml:space="preserve">  </w:t>
      </w:r>
      <w:r>
        <w:rPr>
          <w:rFonts w:hint="eastAsia"/>
        </w:rPr>
        <w:t>信托公司主要股东不得滥用股东权利干预或利用其影响力干预董事会、高级管理层根据公司章程享有的决策权和管理权，不得越过董事会和高级管理层直接干预或利用影响力干预信托公司经营管理，进行利益输送，或以其他方式损害信托当事人、信托公司、其他股东等合法权益。</w:t>
      </w:r>
    </w:p>
    <w:p w14:paraId="3A45D10A" w14:textId="77777777" w:rsidR="00150A22" w:rsidRDefault="00150A22" w:rsidP="00705748">
      <w:pPr>
        <w:pStyle w:val="AD"/>
        <w:spacing w:line="276" w:lineRule="auto"/>
      </w:pPr>
    </w:p>
    <w:p w14:paraId="2371414E" w14:textId="77777777" w:rsidR="00150A22" w:rsidRDefault="00150A22" w:rsidP="00705748">
      <w:pPr>
        <w:pStyle w:val="AD"/>
        <w:spacing w:line="276" w:lineRule="auto"/>
      </w:pPr>
      <w:r>
        <w:rPr>
          <w:rFonts w:hint="eastAsia"/>
        </w:rPr>
        <w:t>第二十八条</w:t>
      </w:r>
      <w:r>
        <w:rPr>
          <w:rFonts w:hint="eastAsia"/>
        </w:rPr>
        <w:t xml:space="preserve">  </w:t>
      </w:r>
      <w:r>
        <w:rPr>
          <w:rFonts w:hint="eastAsia"/>
        </w:rPr>
        <w:t>按照穿透原则，信托公司股东与信托公司之间不得直接或间接交叉持股。</w:t>
      </w:r>
    </w:p>
    <w:p w14:paraId="4AE30A8D" w14:textId="77777777" w:rsidR="00150A22" w:rsidRDefault="00150A22" w:rsidP="00705748">
      <w:pPr>
        <w:pStyle w:val="AD"/>
        <w:spacing w:line="276" w:lineRule="auto"/>
      </w:pPr>
    </w:p>
    <w:p w14:paraId="0318AC6D" w14:textId="77777777" w:rsidR="00150A22" w:rsidRDefault="00150A22" w:rsidP="00705748">
      <w:pPr>
        <w:pStyle w:val="AD"/>
        <w:spacing w:line="276" w:lineRule="auto"/>
      </w:pPr>
      <w:r>
        <w:rPr>
          <w:rFonts w:hint="eastAsia"/>
        </w:rPr>
        <w:lastRenderedPageBreak/>
        <w:t>第二十九条</w:t>
      </w:r>
      <w:r>
        <w:rPr>
          <w:rFonts w:hint="eastAsia"/>
        </w:rPr>
        <w:t xml:space="preserve">  </w:t>
      </w:r>
      <w:r>
        <w:rPr>
          <w:rFonts w:hint="eastAsia"/>
        </w:rPr>
        <w:t>信托公司主要股东根据公司章程约定提名信托公司董事、监事候选人的，应当遵循法律法规和公司章程规定的条件和程序。控股股东不得对股东（大）会人事选举结果和董事会人事聘任决议设置批准程序。</w:t>
      </w:r>
    </w:p>
    <w:p w14:paraId="649B85F8" w14:textId="77777777" w:rsidR="00150A22" w:rsidRDefault="00150A22" w:rsidP="00705748">
      <w:pPr>
        <w:pStyle w:val="AD"/>
        <w:spacing w:line="276" w:lineRule="auto"/>
      </w:pPr>
    </w:p>
    <w:p w14:paraId="3D6F7A06" w14:textId="77777777" w:rsidR="00150A22" w:rsidRDefault="00150A22" w:rsidP="00705748">
      <w:pPr>
        <w:pStyle w:val="AD"/>
        <w:spacing w:line="276" w:lineRule="auto"/>
      </w:pPr>
      <w:r>
        <w:rPr>
          <w:rFonts w:hint="eastAsia"/>
        </w:rPr>
        <w:t>信托公司存在持有或控制信托公司百分之五以下股份或表决权的股东的，至少应有一名独立董事或外部监事由该类股东提名产生。</w:t>
      </w:r>
    </w:p>
    <w:p w14:paraId="78A91D7B" w14:textId="77777777" w:rsidR="00150A22" w:rsidRDefault="00150A22" w:rsidP="00705748">
      <w:pPr>
        <w:pStyle w:val="AD"/>
        <w:spacing w:line="276" w:lineRule="auto"/>
      </w:pPr>
    </w:p>
    <w:p w14:paraId="0ADCE7B4" w14:textId="77777777" w:rsidR="00150A22" w:rsidRDefault="00150A22" w:rsidP="00705748">
      <w:pPr>
        <w:pStyle w:val="AD"/>
        <w:spacing w:line="276" w:lineRule="auto"/>
      </w:pPr>
      <w:r>
        <w:rPr>
          <w:rFonts w:hint="eastAsia"/>
        </w:rPr>
        <w:t>第三十条</w:t>
      </w:r>
      <w:r>
        <w:rPr>
          <w:rFonts w:hint="eastAsia"/>
        </w:rPr>
        <w:t xml:space="preserve">  </w:t>
      </w:r>
      <w:r>
        <w:rPr>
          <w:rFonts w:hint="eastAsia"/>
        </w:rPr>
        <w:t>信托公司主要股东应当对其与信托公司和其他关联机构之间董事、监事和高级管理人员的交叉任职进行有效管理，防范利益冲突。</w:t>
      </w:r>
    </w:p>
    <w:p w14:paraId="57B1AD25" w14:textId="77777777" w:rsidR="00150A22" w:rsidRDefault="00150A22" w:rsidP="00705748">
      <w:pPr>
        <w:pStyle w:val="AD"/>
        <w:spacing w:line="276" w:lineRule="auto"/>
      </w:pPr>
    </w:p>
    <w:p w14:paraId="564C4C97" w14:textId="77777777" w:rsidR="00150A22" w:rsidRDefault="00150A22" w:rsidP="00705748">
      <w:pPr>
        <w:pStyle w:val="AD"/>
        <w:spacing w:line="276" w:lineRule="auto"/>
      </w:pPr>
      <w:r>
        <w:rPr>
          <w:rFonts w:hint="eastAsia"/>
        </w:rPr>
        <w:t>信托公司主要股东及其关联方与信托公司之间的高级管理人员不得相互兼任。</w:t>
      </w:r>
    </w:p>
    <w:p w14:paraId="48232920" w14:textId="77777777" w:rsidR="00150A22" w:rsidRDefault="00150A22" w:rsidP="00705748">
      <w:pPr>
        <w:pStyle w:val="AD"/>
        <w:spacing w:line="276" w:lineRule="auto"/>
      </w:pPr>
    </w:p>
    <w:p w14:paraId="07ED9C87" w14:textId="77777777" w:rsidR="00150A22" w:rsidRDefault="00150A22" w:rsidP="00705748">
      <w:pPr>
        <w:pStyle w:val="AD"/>
        <w:spacing w:line="276" w:lineRule="auto"/>
      </w:pPr>
      <w:r>
        <w:rPr>
          <w:rFonts w:hint="eastAsia"/>
        </w:rPr>
        <w:t>第三十一条</w:t>
      </w:r>
      <w:r>
        <w:rPr>
          <w:rFonts w:hint="eastAsia"/>
        </w:rPr>
        <w:t xml:space="preserve">  </w:t>
      </w:r>
      <w:r>
        <w:rPr>
          <w:rFonts w:hint="eastAsia"/>
        </w:rPr>
        <w:t>信托公司主要股东应当建立有效的风险隔离机制，防止风险在股东、信托公司以及其他关联机构之间传染和转移。</w:t>
      </w:r>
    </w:p>
    <w:p w14:paraId="419A89BC" w14:textId="77777777" w:rsidR="00150A22" w:rsidRDefault="00150A22" w:rsidP="00705748">
      <w:pPr>
        <w:pStyle w:val="AD"/>
        <w:spacing w:line="276" w:lineRule="auto"/>
      </w:pPr>
    </w:p>
    <w:p w14:paraId="60A2CEF5" w14:textId="77777777" w:rsidR="00150A22" w:rsidRDefault="00150A22" w:rsidP="00705748">
      <w:pPr>
        <w:pStyle w:val="AD"/>
        <w:spacing w:line="276" w:lineRule="auto"/>
      </w:pPr>
      <w:r>
        <w:rPr>
          <w:rFonts w:hint="eastAsia"/>
        </w:rPr>
        <w:t>第三十二条</w:t>
      </w:r>
      <w:r>
        <w:rPr>
          <w:rFonts w:hint="eastAsia"/>
        </w:rPr>
        <w:t xml:space="preserve">  </w:t>
      </w:r>
      <w:r>
        <w:rPr>
          <w:rFonts w:hint="eastAsia"/>
        </w:rPr>
        <w:t>信托公司股东应当遵守法律法规和信托公司关联交易相关规定，不得与信托公司进行不当关联交易，不得利用其对信托公司经营管理的影响力获取不正当利益，侵占信托公司、其他股东、信托当事人等合法权益。</w:t>
      </w:r>
    </w:p>
    <w:p w14:paraId="60EA68CA" w14:textId="77777777" w:rsidR="00150A22" w:rsidRDefault="00150A22" w:rsidP="00705748">
      <w:pPr>
        <w:pStyle w:val="AD"/>
        <w:spacing w:line="276" w:lineRule="auto"/>
      </w:pPr>
    </w:p>
    <w:p w14:paraId="1BC2FAC8" w14:textId="77777777" w:rsidR="00150A22" w:rsidRDefault="00150A22" w:rsidP="00705748">
      <w:pPr>
        <w:pStyle w:val="AD"/>
        <w:spacing w:line="276" w:lineRule="auto"/>
      </w:pPr>
      <w:r>
        <w:rPr>
          <w:rFonts w:hint="eastAsia"/>
        </w:rPr>
        <w:t>第三十三条</w:t>
      </w:r>
      <w:r>
        <w:rPr>
          <w:rFonts w:hint="eastAsia"/>
        </w:rPr>
        <w:t xml:space="preserve">  </w:t>
      </w:r>
      <w:r>
        <w:rPr>
          <w:rFonts w:hint="eastAsia"/>
        </w:rPr>
        <w:t>信托公司股东应当在信托公司章程中承诺不将所持有的信托公司股权进行质押或以股权及其受（收</w:t>
      </w:r>
      <w:r>
        <w:rPr>
          <w:rFonts w:hint="eastAsia"/>
        </w:rPr>
        <w:t>)</w:t>
      </w:r>
      <w:r>
        <w:rPr>
          <w:rFonts w:hint="eastAsia"/>
        </w:rPr>
        <w:t>益</w:t>
      </w:r>
      <w:proofErr w:type="gramStart"/>
      <w:r>
        <w:rPr>
          <w:rFonts w:hint="eastAsia"/>
        </w:rPr>
        <w:t>权设立</w:t>
      </w:r>
      <w:proofErr w:type="gramEnd"/>
      <w:r>
        <w:rPr>
          <w:rFonts w:hint="eastAsia"/>
        </w:rPr>
        <w:t>信托等金融产品，但国务院银行业监督管理机构或其派出机构采取风险处置或接管措施等特殊情形除外。</w:t>
      </w:r>
    </w:p>
    <w:p w14:paraId="221B85A1" w14:textId="77777777" w:rsidR="00150A22" w:rsidRDefault="00150A22" w:rsidP="00705748">
      <w:pPr>
        <w:pStyle w:val="AD"/>
        <w:spacing w:line="276" w:lineRule="auto"/>
      </w:pPr>
    </w:p>
    <w:p w14:paraId="14E22318" w14:textId="77777777" w:rsidR="00150A22" w:rsidRDefault="00150A22" w:rsidP="00705748">
      <w:pPr>
        <w:pStyle w:val="AD"/>
        <w:spacing w:line="276" w:lineRule="auto"/>
      </w:pPr>
      <w:r>
        <w:rPr>
          <w:rFonts w:hint="eastAsia"/>
        </w:rPr>
        <w:t>投资人及其关联方、一致行动人单独或合计持有同一上市信托公司股份未达到该信托公司股份总额百分之五的，不受本条前款规定限制。</w:t>
      </w:r>
    </w:p>
    <w:p w14:paraId="42690CA3" w14:textId="77777777" w:rsidR="00150A22" w:rsidRDefault="00150A22" w:rsidP="00705748">
      <w:pPr>
        <w:pStyle w:val="AD"/>
        <w:spacing w:line="276" w:lineRule="auto"/>
      </w:pPr>
    </w:p>
    <w:p w14:paraId="5316968A" w14:textId="77777777" w:rsidR="00150A22" w:rsidRDefault="00150A22" w:rsidP="00705748">
      <w:pPr>
        <w:pStyle w:val="AD"/>
        <w:spacing w:line="276" w:lineRule="auto"/>
      </w:pPr>
      <w:r>
        <w:rPr>
          <w:rFonts w:hint="eastAsia"/>
        </w:rPr>
        <w:t>第三十四条</w:t>
      </w:r>
      <w:r>
        <w:rPr>
          <w:rFonts w:hint="eastAsia"/>
        </w:rPr>
        <w:t xml:space="preserve">  </w:t>
      </w:r>
      <w:r>
        <w:rPr>
          <w:rFonts w:hint="eastAsia"/>
        </w:rPr>
        <w:t>信托公司股东应当自发</w:t>
      </w:r>
      <w:proofErr w:type="gramStart"/>
      <w:r>
        <w:rPr>
          <w:rFonts w:hint="eastAsia"/>
        </w:rPr>
        <w:t>生以下</w:t>
      </w:r>
      <w:proofErr w:type="gramEnd"/>
      <w:r>
        <w:rPr>
          <w:rFonts w:hint="eastAsia"/>
        </w:rPr>
        <w:t>情况之日起十五日内，书面通知信托公司：</w:t>
      </w:r>
    </w:p>
    <w:p w14:paraId="249A175B" w14:textId="77777777" w:rsidR="00150A22" w:rsidRDefault="00150A22" w:rsidP="00705748">
      <w:pPr>
        <w:pStyle w:val="AD"/>
        <w:spacing w:line="276" w:lineRule="auto"/>
      </w:pPr>
    </w:p>
    <w:p w14:paraId="467ED520" w14:textId="77777777" w:rsidR="00150A22" w:rsidRDefault="00150A22" w:rsidP="00705748">
      <w:pPr>
        <w:pStyle w:val="AD"/>
        <w:spacing w:line="276" w:lineRule="auto"/>
      </w:pPr>
      <w:r>
        <w:rPr>
          <w:rFonts w:hint="eastAsia"/>
        </w:rPr>
        <w:t>（一）所持信托公司股权被采取诉讼保全措施或者被强制执行；</w:t>
      </w:r>
    </w:p>
    <w:p w14:paraId="0AC30904" w14:textId="77777777" w:rsidR="00150A22" w:rsidRDefault="00150A22" w:rsidP="00705748">
      <w:pPr>
        <w:pStyle w:val="AD"/>
        <w:spacing w:line="276" w:lineRule="auto"/>
      </w:pPr>
    </w:p>
    <w:p w14:paraId="773D9081" w14:textId="77777777" w:rsidR="00150A22" w:rsidRDefault="00150A22" w:rsidP="00705748">
      <w:pPr>
        <w:pStyle w:val="AD"/>
        <w:spacing w:line="276" w:lineRule="auto"/>
      </w:pPr>
      <w:r>
        <w:rPr>
          <w:rFonts w:hint="eastAsia"/>
        </w:rPr>
        <w:t>（二）违反承诺质押信托公司股权或以股权及其受（收）益</w:t>
      </w:r>
      <w:proofErr w:type="gramStart"/>
      <w:r>
        <w:rPr>
          <w:rFonts w:hint="eastAsia"/>
        </w:rPr>
        <w:t>权设立</w:t>
      </w:r>
      <w:proofErr w:type="gramEnd"/>
      <w:r>
        <w:rPr>
          <w:rFonts w:hint="eastAsia"/>
        </w:rPr>
        <w:t>信托等金融产品；</w:t>
      </w:r>
    </w:p>
    <w:p w14:paraId="0FDD8B98" w14:textId="77777777" w:rsidR="00150A22" w:rsidRDefault="00150A22" w:rsidP="00705748">
      <w:pPr>
        <w:pStyle w:val="AD"/>
        <w:spacing w:line="276" w:lineRule="auto"/>
      </w:pPr>
    </w:p>
    <w:p w14:paraId="4140FAE5" w14:textId="77777777" w:rsidR="00150A22" w:rsidRDefault="00150A22" w:rsidP="00705748">
      <w:pPr>
        <w:pStyle w:val="AD"/>
        <w:spacing w:line="276" w:lineRule="auto"/>
      </w:pPr>
      <w:r>
        <w:rPr>
          <w:rFonts w:hint="eastAsia"/>
        </w:rPr>
        <w:t>（三）其控股股东、实际控制人质</w:t>
      </w:r>
      <w:proofErr w:type="gramStart"/>
      <w:r>
        <w:rPr>
          <w:rFonts w:hint="eastAsia"/>
        </w:rPr>
        <w:t>押</w:t>
      </w:r>
      <w:proofErr w:type="gramEnd"/>
      <w:r>
        <w:rPr>
          <w:rFonts w:hint="eastAsia"/>
        </w:rPr>
        <w:t>所持该股东公司股权或以所持该股东公司股权及其受（收）益</w:t>
      </w:r>
      <w:proofErr w:type="gramStart"/>
      <w:r>
        <w:rPr>
          <w:rFonts w:hint="eastAsia"/>
        </w:rPr>
        <w:t>权设立</w:t>
      </w:r>
      <w:proofErr w:type="gramEnd"/>
      <w:r>
        <w:rPr>
          <w:rFonts w:hint="eastAsia"/>
        </w:rPr>
        <w:t>信托等金融产品；</w:t>
      </w:r>
    </w:p>
    <w:p w14:paraId="74E5F144" w14:textId="77777777" w:rsidR="00150A22" w:rsidRDefault="00150A22" w:rsidP="00705748">
      <w:pPr>
        <w:pStyle w:val="AD"/>
        <w:spacing w:line="276" w:lineRule="auto"/>
      </w:pPr>
    </w:p>
    <w:p w14:paraId="3465A1E2" w14:textId="77777777" w:rsidR="00150A22" w:rsidRDefault="00150A22" w:rsidP="00705748">
      <w:pPr>
        <w:pStyle w:val="AD"/>
        <w:spacing w:line="276" w:lineRule="auto"/>
      </w:pPr>
      <w:r>
        <w:rPr>
          <w:rFonts w:hint="eastAsia"/>
        </w:rPr>
        <w:t>（四）取得国务院银行业监督管理机构或其派出机构变更股权或调整股权结构行政许可后，在法定时限内完成股权变更手续存在困难；</w:t>
      </w:r>
      <w:r>
        <w:rPr>
          <w:rFonts w:hint="eastAsia"/>
        </w:rPr>
        <w:t xml:space="preserve"> </w:t>
      </w:r>
    </w:p>
    <w:p w14:paraId="3A002F66" w14:textId="77777777" w:rsidR="00150A22" w:rsidRDefault="00150A22" w:rsidP="00705748">
      <w:pPr>
        <w:pStyle w:val="AD"/>
        <w:spacing w:line="276" w:lineRule="auto"/>
      </w:pPr>
    </w:p>
    <w:p w14:paraId="34271CCB" w14:textId="77777777" w:rsidR="00150A22" w:rsidRDefault="00150A22" w:rsidP="00705748">
      <w:pPr>
        <w:pStyle w:val="AD"/>
        <w:spacing w:line="276" w:lineRule="auto"/>
      </w:pPr>
      <w:r>
        <w:rPr>
          <w:rFonts w:hint="eastAsia"/>
        </w:rPr>
        <w:t>（五）名称变更；</w:t>
      </w:r>
    </w:p>
    <w:p w14:paraId="5B886F30" w14:textId="77777777" w:rsidR="00150A22" w:rsidRDefault="00150A22" w:rsidP="00705748">
      <w:pPr>
        <w:pStyle w:val="AD"/>
        <w:spacing w:line="276" w:lineRule="auto"/>
      </w:pPr>
    </w:p>
    <w:p w14:paraId="1C1E5D4E" w14:textId="77777777" w:rsidR="00150A22" w:rsidRDefault="00150A22" w:rsidP="00705748">
      <w:pPr>
        <w:pStyle w:val="AD"/>
        <w:spacing w:line="276" w:lineRule="auto"/>
      </w:pPr>
      <w:r>
        <w:rPr>
          <w:rFonts w:hint="eastAsia"/>
        </w:rPr>
        <w:t>（六）合并、分立；</w:t>
      </w:r>
    </w:p>
    <w:p w14:paraId="53EE3D25" w14:textId="77777777" w:rsidR="00150A22" w:rsidRDefault="00150A22" w:rsidP="00705748">
      <w:pPr>
        <w:pStyle w:val="AD"/>
        <w:spacing w:line="276" w:lineRule="auto"/>
      </w:pPr>
    </w:p>
    <w:p w14:paraId="75AC9D0A" w14:textId="77777777" w:rsidR="00150A22" w:rsidRDefault="00150A22" w:rsidP="00705748">
      <w:pPr>
        <w:pStyle w:val="AD"/>
        <w:spacing w:line="276" w:lineRule="auto"/>
      </w:pPr>
      <w:r>
        <w:rPr>
          <w:rFonts w:hint="eastAsia"/>
        </w:rPr>
        <w:t>（七）其他可能影响股东资质条件变化或导致所持信托公司股权发生变化的情况。</w:t>
      </w:r>
    </w:p>
    <w:p w14:paraId="7A117859" w14:textId="77777777" w:rsidR="00150A22" w:rsidRDefault="00150A22" w:rsidP="00705748">
      <w:pPr>
        <w:pStyle w:val="AD"/>
        <w:spacing w:line="276" w:lineRule="auto"/>
      </w:pPr>
    </w:p>
    <w:p w14:paraId="0B42E7F2" w14:textId="77777777" w:rsidR="00150A22" w:rsidRDefault="00150A22" w:rsidP="00705748">
      <w:pPr>
        <w:pStyle w:val="AD"/>
        <w:spacing w:line="276" w:lineRule="auto"/>
      </w:pPr>
      <w:r>
        <w:rPr>
          <w:rFonts w:hint="eastAsia"/>
        </w:rPr>
        <w:t>第三十五条</w:t>
      </w:r>
      <w:r>
        <w:rPr>
          <w:rFonts w:hint="eastAsia"/>
        </w:rPr>
        <w:t xml:space="preserve">  </w:t>
      </w:r>
      <w:r>
        <w:rPr>
          <w:rFonts w:hint="eastAsia"/>
        </w:rPr>
        <w:t>信托公司主要股东及其控股股东、实际控制人发生本办法第十六条规定的情形的，主要股东应当于发生相关情况之日起十五日内，书面通知信托公司。</w:t>
      </w:r>
    </w:p>
    <w:p w14:paraId="20C8DAE6" w14:textId="77777777" w:rsidR="00150A22" w:rsidRDefault="00150A22" w:rsidP="00705748">
      <w:pPr>
        <w:pStyle w:val="AD"/>
        <w:spacing w:line="276" w:lineRule="auto"/>
      </w:pPr>
    </w:p>
    <w:p w14:paraId="548274EE" w14:textId="77777777" w:rsidR="00150A22" w:rsidRDefault="00150A22" w:rsidP="00705748">
      <w:pPr>
        <w:pStyle w:val="AD"/>
        <w:spacing w:line="276" w:lineRule="auto"/>
      </w:pPr>
      <w:r>
        <w:rPr>
          <w:rFonts w:hint="eastAsia"/>
        </w:rPr>
        <w:t>信托公司主要股东的控股股东、实际控制人发生变更的，主要股东应当于变更后十五日内准确、完整地向信托公司提供相关材料，包括变更背景、变更后的控股股东、实际控制人、关联方、一致行动人、最终受益人等情况，以及控股股东、实际控制人是否存在本办法第十六条规定情形的说明。</w:t>
      </w:r>
    </w:p>
    <w:p w14:paraId="2BCCC453" w14:textId="77777777" w:rsidR="00150A22" w:rsidRDefault="00150A22" w:rsidP="00705748">
      <w:pPr>
        <w:pStyle w:val="AD"/>
        <w:spacing w:line="276" w:lineRule="auto"/>
      </w:pPr>
    </w:p>
    <w:p w14:paraId="69947346" w14:textId="77777777" w:rsidR="00150A22" w:rsidRDefault="00150A22" w:rsidP="00705748">
      <w:pPr>
        <w:pStyle w:val="AD"/>
        <w:spacing w:line="276" w:lineRule="auto"/>
      </w:pPr>
      <w:r>
        <w:rPr>
          <w:rFonts w:hint="eastAsia"/>
        </w:rPr>
        <w:t>信托公司主要股东应当通过信托公司每年向国务院银行业监督管理机构或其派出机构报告资本补充能力。</w:t>
      </w:r>
    </w:p>
    <w:p w14:paraId="7F173D6F" w14:textId="77777777" w:rsidR="00150A22" w:rsidRDefault="00150A22" w:rsidP="00705748">
      <w:pPr>
        <w:pStyle w:val="AD"/>
        <w:spacing w:line="276" w:lineRule="auto"/>
      </w:pPr>
    </w:p>
    <w:p w14:paraId="399CD8F0" w14:textId="77777777" w:rsidR="00150A22" w:rsidRDefault="00150A22" w:rsidP="00705748">
      <w:pPr>
        <w:pStyle w:val="AD"/>
        <w:spacing w:line="276" w:lineRule="auto"/>
      </w:pPr>
      <w:r>
        <w:rPr>
          <w:rFonts w:hint="eastAsia"/>
        </w:rPr>
        <w:t>第三十六条</w:t>
      </w:r>
      <w:r>
        <w:rPr>
          <w:rFonts w:hint="eastAsia"/>
        </w:rPr>
        <w:t xml:space="preserve">  </w:t>
      </w:r>
      <w:r>
        <w:rPr>
          <w:rFonts w:hint="eastAsia"/>
        </w:rPr>
        <w:t>信托公司主要股东应当根据本办法第五十三条规定，如实向信托公司提供与股东评估工作相关的材料，配合信托公司开展主要股东的定期评估工作。</w:t>
      </w:r>
    </w:p>
    <w:p w14:paraId="513B54B7" w14:textId="77777777" w:rsidR="00150A22" w:rsidRDefault="00150A22" w:rsidP="00705748">
      <w:pPr>
        <w:pStyle w:val="AD"/>
        <w:spacing w:line="276" w:lineRule="auto"/>
      </w:pPr>
    </w:p>
    <w:p w14:paraId="6C2DCF0A" w14:textId="77777777" w:rsidR="00150A22" w:rsidRDefault="00150A22" w:rsidP="00705748">
      <w:pPr>
        <w:pStyle w:val="AD"/>
        <w:spacing w:line="276" w:lineRule="auto"/>
      </w:pPr>
      <w:r>
        <w:rPr>
          <w:rFonts w:hint="eastAsia"/>
        </w:rPr>
        <w:t>第三十七条</w:t>
      </w:r>
      <w:r>
        <w:rPr>
          <w:rFonts w:hint="eastAsia"/>
        </w:rPr>
        <w:t xml:space="preserve">  </w:t>
      </w:r>
      <w:r>
        <w:rPr>
          <w:rFonts w:hint="eastAsia"/>
        </w:rPr>
        <w:t>信托公司出现资本不足或其他影响稳健运行情形时，信托公司主要股东应当履行入股时承诺，以增资方式向信托公司补充资本。不履行承诺或因股东资质问题无法履行承诺的主要股东，应当同意其他股东或者合格投资人采取合理方案增资。</w:t>
      </w:r>
    </w:p>
    <w:p w14:paraId="346C9550" w14:textId="77777777" w:rsidR="00150A22" w:rsidRDefault="00150A22" w:rsidP="00705748">
      <w:pPr>
        <w:pStyle w:val="AD"/>
        <w:spacing w:line="276" w:lineRule="auto"/>
      </w:pPr>
    </w:p>
    <w:p w14:paraId="44A90072" w14:textId="77777777" w:rsidR="00150A22" w:rsidRDefault="00150A22" w:rsidP="00705748">
      <w:pPr>
        <w:pStyle w:val="AD"/>
        <w:spacing w:line="276" w:lineRule="auto"/>
      </w:pPr>
      <w:r>
        <w:rPr>
          <w:rFonts w:hint="eastAsia"/>
        </w:rPr>
        <w:t>第三十八条</w:t>
      </w:r>
      <w:r>
        <w:rPr>
          <w:rFonts w:hint="eastAsia"/>
        </w:rPr>
        <w:t xml:space="preserve">  </w:t>
      </w:r>
      <w:r>
        <w:rPr>
          <w:rFonts w:hint="eastAsia"/>
        </w:rPr>
        <w:t>信托公司发生重大风险事件或重大违法违规行为，被国务院银行业监督管理机构或其派出机构采取风险处置或接管等措施的，股东应当积极配合国务院银行业监督管理机构或其派出机构开展风险处置等工作。</w:t>
      </w:r>
    </w:p>
    <w:p w14:paraId="6588A902" w14:textId="77777777" w:rsidR="00705748" w:rsidRDefault="00705748" w:rsidP="00705748">
      <w:pPr>
        <w:pStyle w:val="AD"/>
        <w:spacing w:line="276" w:lineRule="auto"/>
      </w:pPr>
    </w:p>
    <w:p w14:paraId="36048B5B" w14:textId="77777777" w:rsidR="00150A22" w:rsidRDefault="00150A22" w:rsidP="00705748">
      <w:pPr>
        <w:pStyle w:val="AD"/>
        <w:spacing w:line="276" w:lineRule="auto"/>
        <w:jc w:val="center"/>
      </w:pPr>
      <w:r>
        <w:rPr>
          <w:rFonts w:hint="eastAsia"/>
        </w:rPr>
        <w:t>第四节</w:t>
      </w:r>
      <w:r>
        <w:rPr>
          <w:rFonts w:hint="eastAsia"/>
        </w:rPr>
        <w:t xml:space="preserve">  </w:t>
      </w:r>
      <w:r>
        <w:rPr>
          <w:rFonts w:hint="eastAsia"/>
        </w:rPr>
        <w:t>股权退出</w:t>
      </w:r>
    </w:p>
    <w:p w14:paraId="46C8AC4F" w14:textId="77777777" w:rsidR="00705748" w:rsidRDefault="00705748" w:rsidP="00705748">
      <w:pPr>
        <w:pStyle w:val="AD"/>
        <w:spacing w:line="276" w:lineRule="auto"/>
      </w:pPr>
    </w:p>
    <w:p w14:paraId="2F26E9A8" w14:textId="77777777" w:rsidR="00150A22" w:rsidRDefault="00150A22" w:rsidP="00705748">
      <w:pPr>
        <w:pStyle w:val="AD"/>
        <w:spacing w:line="276" w:lineRule="auto"/>
      </w:pPr>
      <w:r>
        <w:rPr>
          <w:rFonts w:hint="eastAsia"/>
        </w:rPr>
        <w:t>第三十九条</w:t>
      </w:r>
      <w:r>
        <w:rPr>
          <w:rFonts w:hint="eastAsia"/>
        </w:rPr>
        <w:t xml:space="preserve">  </w:t>
      </w:r>
      <w:r>
        <w:rPr>
          <w:rFonts w:hint="eastAsia"/>
        </w:rPr>
        <w:t>信托公司股东自取得股权之日起五年内不得转让所持有的股权。</w:t>
      </w:r>
    </w:p>
    <w:p w14:paraId="02DE96BF" w14:textId="77777777" w:rsidR="00150A22" w:rsidRDefault="00150A22" w:rsidP="00705748">
      <w:pPr>
        <w:pStyle w:val="AD"/>
        <w:spacing w:line="276" w:lineRule="auto"/>
      </w:pPr>
    </w:p>
    <w:p w14:paraId="3049C028" w14:textId="77777777" w:rsidR="00150A22" w:rsidRDefault="00150A22" w:rsidP="00705748">
      <w:pPr>
        <w:pStyle w:val="AD"/>
        <w:spacing w:line="276" w:lineRule="auto"/>
      </w:pPr>
      <w:r>
        <w:rPr>
          <w:rFonts w:hint="eastAsia"/>
        </w:rPr>
        <w:t>经国务院银行业监督管理机构或其派出机构批准采取风险处置措施、国务院银行业监督管理机构或其派出机构责令转让、涉及司法强制执行、在同一投资人控制的不同主体之间转让股权、国务院银行业监督管理机构或其派出机构认定股东无力行使股东职责等特殊情形除外。</w:t>
      </w:r>
    </w:p>
    <w:p w14:paraId="185D7CCD" w14:textId="77777777" w:rsidR="00150A22" w:rsidRDefault="00150A22" w:rsidP="00705748">
      <w:pPr>
        <w:pStyle w:val="AD"/>
        <w:spacing w:line="276" w:lineRule="auto"/>
      </w:pPr>
    </w:p>
    <w:p w14:paraId="55898CC7" w14:textId="77777777" w:rsidR="00150A22" w:rsidRDefault="00150A22" w:rsidP="00705748">
      <w:pPr>
        <w:pStyle w:val="AD"/>
        <w:spacing w:line="276" w:lineRule="auto"/>
      </w:pPr>
      <w:r>
        <w:rPr>
          <w:rFonts w:hint="eastAsia"/>
        </w:rPr>
        <w:t>投资人及其关联方、一致行动人单独或合计持有同一上市信托公司股份未达到该信托公司股份总额百分之五的，不受本条规定限制。</w:t>
      </w:r>
    </w:p>
    <w:p w14:paraId="18EA9300" w14:textId="77777777" w:rsidR="00150A22" w:rsidRDefault="00150A22" w:rsidP="00705748">
      <w:pPr>
        <w:pStyle w:val="AD"/>
        <w:spacing w:line="276" w:lineRule="auto"/>
      </w:pPr>
    </w:p>
    <w:p w14:paraId="7A161F45" w14:textId="77777777" w:rsidR="00150A22" w:rsidRDefault="00150A22" w:rsidP="00705748">
      <w:pPr>
        <w:pStyle w:val="AD"/>
        <w:spacing w:line="276" w:lineRule="auto"/>
      </w:pPr>
      <w:r>
        <w:rPr>
          <w:rFonts w:hint="eastAsia"/>
        </w:rPr>
        <w:t>第四十条</w:t>
      </w:r>
      <w:r>
        <w:rPr>
          <w:rFonts w:hint="eastAsia"/>
        </w:rPr>
        <w:t xml:space="preserve">  </w:t>
      </w:r>
      <w:r>
        <w:rPr>
          <w:rFonts w:hint="eastAsia"/>
        </w:rPr>
        <w:t>信托公司股东拟转让所持股权的，应当向意向参与方事先告知国务院银行业监督管</w:t>
      </w:r>
      <w:r>
        <w:rPr>
          <w:rFonts w:hint="eastAsia"/>
        </w:rPr>
        <w:lastRenderedPageBreak/>
        <w:t>理机构关于信托公司股东的资质条件规定、与变更股权等事项有关的行政许可程序、以及本办法关于信托公司股东责任和义务的相关规定。</w:t>
      </w:r>
    </w:p>
    <w:p w14:paraId="3DBA83B7" w14:textId="77777777" w:rsidR="00150A22" w:rsidRDefault="00150A22" w:rsidP="00705748">
      <w:pPr>
        <w:pStyle w:val="AD"/>
        <w:spacing w:line="276" w:lineRule="auto"/>
      </w:pPr>
    </w:p>
    <w:p w14:paraId="375BE1D1" w14:textId="77777777" w:rsidR="00150A22" w:rsidRDefault="00150A22" w:rsidP="00705748">
      <w:pPr>
        <w:pStyle w:val="AD"/>
        <w:spacing w:line="276" w:lineRule="auto"/>
      </w:pPr>
      <w:r>
        <w:rPr>
          <w:rFonts w:hint="eastAsia"/>
        </w:rPr>
        <w:t>有关主体签署的股权转让协议应当明确变更股权等事项是否需经国务院银行业监督管理机构或其派出机构行政许可，以及因监管部门不予批准等原因导致股权转让失败的后续安排。</w:t>
      </w:r>
    </w:p>
    <w:p w14:paraId="5AF2DCB3" w14:textId="77777777" w:rsidR="00150A22" w:rsidRDefault="00150A22" w:rsidP="00705748">
      <w:pPr>
        <w:pStyle w:val="AD"/>
        <w:spacing w:line="276" w:lineRule="auto"/>
      </w:pPr>
    </w:p>
    <w:p w14:paraId="3209ADB3" w14:textId="77777777" w:rsidR="00150A22" w:rsidRDefault="00150A22" w:rsidP="00705748">
      <w:pPr>
        <w:pStyle w:val="AD"/>
        <w:spacing w:line="276" w:lineRule="auto"/>
      </w:pPr>
      <w:r>
        <w:rPr>
          <w:rFonts w:hint="eastAsia"/>
        </w:rPr>
        <w:t>第四十一条</w:t>
      </w:r>
      <w:r>
        <w:rPr>
          <w:rFonts w:hint="eastAsia"/>
        </w:rPr>
        <w:t xml:space="preserve">  </w:t>
      </w:r>
      <w:r>
        <w:rPr>
          <w:rFonts w:hint="eastAsia"/>
        </w:rPr>
        <w:t>股权转让期间，拟转让股权的信托公司股东应当继续承担股东责任和义务，支持并配合信托公司股东（大）会、董事会、监事会、高级管理层依法履职，对公司重大决议事项行使独立表决权，不得在股权转让工作完成前向信托公司推荐股权拟受让方相关人员担任公司董事、监事、高级管理人员或关键岗位人员。</w:t>
      </w:r>
    </w:p>
    <w:p w14:paraId="38596A5E" w14:textId="77777777" w:rsidR="00150A22" w:rsidRDefault="00150A22" w:rsidP="00705748">
      <w:pPr>
        <w:pStyle w:val="AD"/>
        <w:spacing w:line="276" w:lineRule="auto"/>
      </w:pPr>
    </w:p>
    <w:p w14:paraId="4BA3C04E" w14:textId="77777777" w:rsidR="00150A22" w:rsidRDefault="00150A22" w:rsidP="00705748">
      <w:pPr>
        <w:pStyle w:val="AD"/>
        <w:spacing w:line="276" w:lineRule="auto"/>
        <w:jc w:val="center"/>
      </w:pPr>
    </w:p>
    <w:p w14:paraId="64154E85" w14:textId="77777777" w:rsidR="00150A22" w:rsidRDefault="00150A22" w:rsidP="00705748">
      <w:pPr>
        <w:pStyle w:val="AD"/>
        <w:spacing w:line="276" w:lineRule="auto"/>
        <w:jc w:val="center"/>
      </w:pPr>
      <w:r>
        <w:rPr>
          <w:rFonts w:hint="eastAsia"/>
        </w:rPr>
        <w:t>第三章</w:t>
      </w:r>
      <w:r>
        <w:rPr>
          <w:rFonts w:hint="eastAsia"/>
        </w:rPr>
        <w:t xml:space="preserve">  </w:t>
      </w:r>
      <w:r>
        <w:rPr>
          <w:rFonts w:hint="eastAsia"/>
        </w:rPr>
        <w:t>信托公司职责</w:t>
      </w:r>
    </w:p>
    <w:p w14:paraId="6AEC023D" w14:textId="77777777" w:rsidR="00150A22" w:rsidRDefault="00150A22" w:rsidP="00705748">
      <w:pPr>
        <w:pStyle w:val="AD"/>
        <w:spacing w:line="276" w:lineRule="auto"/>
        <w:jc w:val="center"/>
      </w:pPr>
    </w:p>
    <w:p w14:paraId="7B1EC3D6" w14:textId="77777777" w:rsidR="00150A22" w:rsidRDefault="00150A22" w:rsidP="00705748">
      <w:pPr>
        <w:pStyle w:val="AD"/>
        <w:spacing w:line="276" w:lineRule="auto"/>
        <w:jc w:val="center"/>
      </w:pPr>
      <w:r>
        <w:rPr>
          <w:rFonts w:hint="eastAsia"/>
        </w:rPr>
        <w:t>第一节</w:t>
      </w:r>
      <w:r>
        <w:rPr>
          <w:rFonts w:hint="eastAsia"/>
        </w:rPr>
        <w:t xml:space="preserve">  </w:t>
      </w:r>
      <w:r>
        <w:rPr>
          <w:rFonts w:hint="eastAsia"/>
        </w:rPr>
        <w:t>变更期间</w:t>
      </w:r>
    </w:p>
    <w:p w14:paraId="1B8732D6" w14:textId="77777777" w:rsidR="00705748" w:rsidRDefault="00705748" w:rsidP="00705748">
      <w:pPr>
        <w:pStyle w:val="AD"/>
        <w:spacing w:line="276" w:lineRule="auto"/>
      </w:pPr>
    </w:p>
    <w:p w14:paraId="09482D19" w14:textId="77777777" w:rsidR="00150A22" w:rsidRDefault="00150A22" w:rsidP="00705748">
      <w:pPr>
        <w:pStyle w:val="AD"/>
        <w:spacing w:line="276" w:lineRule="auto"/>
      </w:pPr>
      <w:r>
        <w:rPr>
          <w:rFonts w:hint="eastAsia"/>
        </w:rPr>
        <w:t>第四十二条</w:t>
      </w:r>
      <w:r>
        <w:rPr>
          <w:rFonts w:hint="eastAsia"/>
        </w:rPr>
        <w:t xml:space="preserve">  </w:t>
      </w:r>
      <w:r>
        <w:rPr>
          <w:rFonts w:hint="eastAsia"/>
        </w:rPr>
        <w:t>信托公司应当如实向拟入股股东说明公司经营管理情况和真实风险底数。</w:t>
      </w:r>
    </w:p>
    <w:p w14:paraId="30F6BFCC" w14:textId="77777777" w:rsidR="00150A22" w:rsidRDefault="00150A22" w:rsidP="00705748">
      <w:pPr>
        <w:pStyle w:val="AD"/>
        <w:spacing w:line="276" w:lineRule="auto"/>
      </w:pPr>
    </w:p>
    <w:p w14:paraId="0528B2EE" w14:textId="77777777" w:rsidR="00150A22" w:rsidRDefault="00150A22" w:rsidP="00705748">
      <w:pPr>
        <w:pStyle w:val="AD"/>
        <w:spacing w:line="276" w:lineRule="auto"/>
      </w:pPr>
      <w:r>
        <w:rPr>
          <w:rFonts w:hint="eastAsia"/>
        </w:rPr>
        <w:t>第四十三条</w:t>
      </w:r>
      <w:r>
        <w:rPr>
          <w:rFonts w:hint="eastAsia"/>
        </w:rPr>
        <w:t xml:space="preserve">  </w:t>
      </w:r>
      <w:r>
        <w:rPr>
          <w:rFonts w:hint="eastAsia"/>
        </w:rPr>
        <w:t>在变更期间，信托公司应当保证股东（大）会、董事会、监事会及高级管理</w:t>
      </w:r>
      <w:proofErr w:type="gramStart"/>
      <w:r>
        <w:rPr>
          <w:rFonts w:hint="eastAsia"/>
        </w:rPr>
        <w:t>层正常</w:t>
      </w:r>
      <w:proofErr w:type="gramEnd"/>
      <w:r>
        <w:rPr>
          <w:rFonts w:hint="eastAsia"/>
        </w:rPr>
        <w:t>运转，切实防范内部人控制问题。</w:t>
      </w:r>
    </w:p>
    <w:p w14:paraId="05650252" w14:textId="77777777" w:rsidR="00150A22" w:rsidRDefault="00150A22" w:rsidP="00705748">
      <w:pPr>
        <w:pStyle w:val="AD"/>
        <w:spacing w:line="276" w:lineRule="auto"/>
      </w:pPr>
    </w:p>
    <w:p w14:paraId="0F16BD90" w14:textId="77777777" w:rsidR="00150A22" w:rsidRDefault="00150A22" w:rsidP="00705748">
      <w:pPr>
        <w:pStyle w:val="AD"/>
        <w:spacing w:line="276" w:lineRule="auto"/>
      </w:pPr>
      <w:r>
        <w:rPr>
          <w:rFonts w:hint="eastAsia"/>
        </w:rPr>
        <w:t>前款中的“变更”，包括信托公司变更股权或调整股权结构、合并、分立以及其他涉及信托公司股权发生变化的情形。</w:t>
      </w:r>
      <w:r>
        <w:rPr>
          <w:rFonts w:hint="eastAsia"/>
        </w:rPr>
        <w:t xml:space="preserve"> </w:t>
      </w:r>
    </w:p>
    <w:p w14:paraId="7672F282" w14:textId="77777777" w:rsidR="00150A22" w:rsidRDefault="00150A22" w:rsidP="00705748">
      <w:pPr>
        <w:pStyle w:val="AD"/>
        <w:spacing w:line="276" w:lineRule="auto"/>
      </w:pPr>
    </w:p>
    <w:p w14:paraId="32CE6415" w14:textId="77777777" w:rsidR="00150A22" w:rsidRDefault="00150A22" w:rsidP="00705748">
      <w:pPr>
        <w:pStyle w:val="AD"/>
        <w:spacing w:line="276" w:lineRule="auto"/>
      </w:pPr>
      <w:r>
        <w:rPr>
          <w:rFonts w:hint="eastAsia"/>
        </w:rPr>
        <w:t>信托公司不得以变更股权或调整股权结构等为由，致使董事会、监事会、高级管理层人员缺位</w:t>
      </w:r>
      <w:r>
        <w:rPr>
          <w:rFonts w:hint="eastAsia"/>
        </w:rPr>
        <w:t>6</w:t>
      </w:r>
      <w:r>
        <w:rPr>
          <w:rFonts w:hint="eastAsia"/>
        </w:rPr>
        <w:t>个月以上，影响公司治理机制有效运转。有代为履职情形的，应当符合国务院银行业监督管理机构关于代为履职的相关监管规定。</w:t>
      </w:r>
    </w:p>
    <w:p w14:paraId="32E24109" w14:textId="77777777" w:rsidR="00150A22" w:rsidRDefault="00150A22" w:rsidP="00705748">
      <w:pPr>
        <w:pStyle w:val="AD"/>
        <w:spacing w:line="276" w:lineRule="auto"/>
      </w:pPr>
    </w:p>
    <w:p w14:paraId="2CE5D415" w14:textId="77777777" w:rsidR="00150A22" w:rsidRDefault="00150A22" w:rsidP="00705748">
      <w:pPr>
        <w:pStyle w:val="AD"/>
        <w:spacing w:line="276" w:lineRule="auto"/>
      </w:pPr>
      <w:r>
        <w:rPr>
          <w:rFonts w:hint="eastAsia"/>
        </w:rPr>
        <w:t>第四十四条</w:t>
      </w:r>
      <w:r>
        <w:rPr>
          <w:rFonts w:hint="eastAsia"/>
        </w:rPr>
        <w:t xml:space="preserve">  </w:t>
      </w:r>
      <w:r>
        <w:rPr>
          <w:rFonts w:hint="eastAsia"/>
        </w:rPr>
        <w:t>信托公司应当依法依规、真实、完整地向国务院银行业监督管理机构或其派出机构报送与变更股权或调整股权结构等事项相关的行政许可申请材料。</w:t>
      </w:r>
    </w:p>
    <w:p w14:paraId="2CB5F0F1" w14:textId="77777777" w:rsidR="00705748" w:rsidRDefault="00705748" w:rsidP="00705748">
      <w:pPr>
        <w:pStyle w:val="AD"/>
        <w:spacing w:line="276" w:lineRule="auto"/>
      </w:pPr>
    </w:p>
    <w:p w14:paraId="4F7B101D" w14:textId="77777777" w:rsidR="00150A22" w:rsidRDefault="00150A22" w:rsidP="00705748">
      <w:pPr>
        <w:pStyle w:val="AD"/>
        <w:spacing w:line="276" w:lineRule="auto"/>
        <w:jc w:val="center"/>
      </w:pPr>
      <w:r>
        <w:rPr>
          <w:rFonts w:hint="eastAsia"/>
        </w:rPr>
        <w:t>第二节</w:t>
      </w:r>
      <w:r>
        <w:rPr>
          <w:rFonts w:hint="eastAsia"/>
        </w:rPr>
        <w:t xml:space="preserve">  </w:t>
      </w:r>
      <w:r>
        <w:rPr>
          <w:rFonts w:hint="eastAsia"/>
        </w:rPr>
        <w:t>股权事务管理</w:t>
      </w:r>
    </w:p>
    <w:p w14:paraId="5AE9260A" w14:textId="77777777" w:rsidR="00705748" w:rsidRDefault="00705748" w:rsidP="00705748">
      <w:pPr>
        <w:pStyle w:val="AD"/>
        <w:spacing w:line="276" w:lineRule="auto"/>
      </w:pPr>
    </w:p>
    <w:p w14:paraId="5B21D951" w14:textId="77777777" w:rsidR="00150A22" w:rsidRDefault="00150A22" w:rsidP="00705748">
      <w:pPr>
        <w:pStyle w:val="AD"/>
        <w:spacing w:line="276" w:lineRule="auto"/>
      </w:pPr>
      <w:r>
        <w:rPr>
          <w:rFonts w:hint="eastAsia"/>
        </w:rPr>
        <w:t>第四十五条</w:t>
      </w:r>
      <w:r>
        <w:rPr>
          <w:rFonts w:hint="eastAsia"/>
        </w:rPr>
        <w:t xml:space="preserve">  </w:t>
      </w:r>
      <w:r>
        <w:rPr>
          <w:rFonts w:hint="eastAsia"/>
        </w:rPr>
        <w:t>信托公司董事会应当勤勉尽责，董事会成员应当对信托公司和全体股东负有忠诚义务。</w:t>
      </w:r>
    </w:p>
    <w:p w14:paraId="3C9AE78C" w14:textId="77777777" w:rsidR="00150A22" w:rsidRDefault="00150A22" w:rsidP="00705748">
      <w:pPr>
        <w:pStyle w:val="AD"/>
        <w:spacing w:line="276" w:lineRule="auto"/>
      </w:pPr>
    </w:p>
    <w:p w14:paraId="1DB1A7A6" w14:textId="77777777" w:rsidR="00150A22" w:rsidRDefault="00150A22" w:rsidP="00705748">
      <w:pPr>
        <w:pStyle w:val="AD"/>
        <w:spacing w:line="276" w:lineRule="auto"/>
      </w:pPr>
      <w:r>
        <w:rPr>
          <w:rFonts w:hint="eastAsia"/>
        </w:rPr>
        <w:t>信托公司董事会承担信托公司股权事务管理最终责任。信托公司董事长是处理信托公司股权事务的第一责任人。董事会秘书协助董事长工作，是处理股权事务的直接责任人。</w:t>
      </w:r>
    </w:p>
    <w:p w14:paraId="43795137" w14:textId="77777777" w:rsidR="00150A22" w:rsidRDefault="00150A22" w:rsidP="00705748">
      <w:pPr>
        <w:pStyle w:val="AD"/>
        <w:spacing w:line="276" w:lineRule="auto"/>
      </w:pPr>
    </w:p>
    <w:p w14:paraId="202D7084" w14:textId="77777777" w:rsidR="00150A22" w:rsidRDefault="00150A22" w:rsidP="00705748">
      <w:pPr>
        <w:pStyle w:val="AD"/>
        <w:spacing w:line="276" w:lineRule="auto"/>
      </w:pPr>
      <w:r>
        <w:rPr>
          <w:rFonts w:hint="eastAsia"/>
        </w:rPr>
        <w:lastRenderedPageBreak/>
        <w:t>董事长和董事会秘书应当忠实、诚信、勤勉地履行职责。履职未尽责的，依法承担法律责任。</w:t>
      </w:r>
    </w:p>
    <w:p w14:paraId="0A424103" w14:textId="77777777" w:rsidR="00150A22" w:rsidRDefault="00150A22" w:rsidP="00705748">
      <w:pPr>
        <w:pStyle w:val="AD"/>
        <w:spacing w:line="276" w:lineRule="auto"/>
      </w:pPr>
    </w:p>
    <w:p w14:paraId="2AC4C763" w14:textId="77777777" w:rsidR="00150A22" w:rsidRDefault="00150A22" w:rsidP="00705748">
      <w:pPr>
        <w:pStyle w:val="AD"/>
        <w:spacing w:line="276" w:lineRule="auto"/>
      </w:pPr>
      <w:r>
        <w:rPr>
          <w:rFonts w:hint="eastAsia"/>
        </w:rPr>
        <w:t>第四十六条</w:t>
      </w:r>
      <w:r>
        <w:rPr>
          <w:rFonts w:hint="eastAsia"/>
        </w:rPr>
        <w:t xml:space="preserve">  </w:t>
      </w:r>
      <w:r>
        <w:rPr>
          <w:rFonts w:hint="eastAsia"/>
        </w:rPr>
        <w:t>信托公司应当建立和完善股权管理制度，做好股权信息登记、关联交易管理和信息披露等工作。</w:t>
      </w:r>
    </w:p>
    <w:p w14:paraId="5A21FCC0" w14:textId="77777777" w:rsidR="00150A22" w:rsidRDefault="00150A22" w:rsidP="00705748">
      <w:pPr>
        <w:pStyle w:val="AD"/>
        <w:spacing w:line="276" w:lineRule="auto"/>
      </w:pPr>
    </w:p>
    <w:p w14:paraId="64EA3F25" w14:textId="77777777" w:rsidR="00150A22" w:rsidRDefault="00150A22" w:rsidP="00705748">
      <w:pPr>
        <w:pStyle w:val="AD"/>
        <w:spacing w:line="276" w:lineRule="auto"/>
      </w:pPr>
      <w:r>
        <w:rPr>
          <w:rFonts w:hint="eastAsia"/>
        </w:rPr>
        <w:t>第四十七条</w:t>
      </w:r>
      <w:r>
        <w:rPr>
          <w:rFonts w:hint="eastAsia"/>
        </w:rPr>
        <w:t xml:space="preserve">  </w:t>
      </w:r>
      <w:r>
        <w:rPr>
          <w:rFonts w:hint="eastAsia"/>
        </w:rPr>
        <w:t>信托公司应当建立股权托管制度，原则上将股权在信托登记机构进行集中托管。信托登记机构履行股东名册初始登记和变更登记等托管职责。托管的具体要求由国务院银行业监督管理机构另行规定。</w:t>
      </w:r>
    </w:p>
    <w:p w14:paraId="09854FC7" w14:textId="77777777" w:rsidR="00150A22" w:rsidRDefault="00150A22" w:rsidP="00705748">
      <w:pPr>
        <w:pStyle w:val="AD"/>
        <w:spacing w:line="276" w:lineRule="auto"/>
      </w:pPr>
    </w:p>
    <w:p w14:paraId="5A5236E5" w14:textId="77777777" w:rsidR="00150A22" w:rsidRDefault="00150A22" w:rsidP="00705748">
      <w:pPr>
        <w:pStyle w:val="AD"/>
        <w:spacing w:line="276" w:lineRule="auto"/>
      </w:pPr>
      <w:r>
        <w:rPr>
          <w:rFonts w:hint="eastAsia"/>
        </w:rPr>
        <w:t>上市信托公司按照法律、行政法规规定股权需集中存管到法定证券登记结算机构的，股权托管工作按照相应的规定进行。</w:t>
      </w:r>
    </w:p>
    <w:p w14:paraId="1F10D279" w14:textId="77777777" w:rsidR="00150A22" w:rsidRDefault="00150A22" w:rsidP="00705748">
      <w:pPr>
        <w:pStyle w:val="AD"/>
        <w:spacing w:line="276" w:lineRule="auto"/>
      </w:pPr>
    </w:p>
    <w:p w14:paraId="63673948" w14:textId="77777777" w:rsidR="00150A22" w:rsidRDefault="00150A22" w:rsidP="00705748">
      <w:pPr>
        <w:pStyle w:val="AD"/>
        <w:spacing w:line="276" w:lineRule="auto"/>
      </w:pPr>
      <w:r>
        <w:rPr>
          <w:rFonts w:hint="eastAsia"/>
        </w:rPr>
        <w:t>第四十八条</w:t>
      </w:r>
      <w:r>
        <w:rPr>
          <w:rFonts w:hint="eastAsia"/>
        </w:rPr>
        <w:t xml:space="preserve">  </w:t>
      </w:r>
      <w:r>
        <w:rPr>
          <w:rFonts w:hint="eastAsia"/>
        </w:rPr>
        <w:t>信托公司应当将以下关于股东管理的相关监管要求、股东的权利义务等写入公司章程，在公司章程中载明下列内容：</w:t>
      </w:r>
      <w:r>
        <w:rPr>
          <w:rFonts w:hint="eastAsia"/>
        </w:rPr>
        <w:t xml:space="preserve"> </w:t>
      </w:r>
    </w:p>
    <w:p w14:paraId="0A0D6A62" w14:textId="77777777" w:rsidR="00150A22" w:rsidRDefault="00150A22" w:rsidP="00705748">
      <w:pPr>
        <w:pStyle w:val="AD"/>
        <w:spacing w:line="276" w:lineRule="auto"/>
      </w:pPr>
    </w:p>
    <w:p w14:paraId="3FB6E24E" w14:textId="77777777" w:rsidR="00150A22" w:rsidRDefault="00150A22" w:rsidP="00705748">
      <w:pPr>
        <w:pStyle w:val="AD"/>
        <w:spacing w:line="276" w:lineRule="auto"/>
      </w:pPr>
      <w:r>
        <w:rPr>
          <w:rFonts w:hint="eastAsia"/>
        </w:rPr>
        <w:t>（一）股东应当遵守法律法规和监管规定；</w:t>
      </w:r>
    </w:p>
    <w:p w14:paraId="6614A6B8" w14:textId="77777777" w:rsidR="00150A22" w:rsidRDefault="00150A22" w:rsidP="00705748">
      <w:pPr>
        <w:pStyle w:val="AD"/>
        <w:spacing w:line="276" w:lineRule="auto"/>
      </w:pPr>
    </w:p>
    <w:p w14:paraId="414CDF9F" w14:textId="77777777" w:rsidR="00150A22" w:rsidRDefault="00150A22" w:rsidP="00705748">
      <w:pPr>
        <w:pStyle w:val="AD"/>
        <w:spacing w:line="276" w:lineRule="auto"/>
      </w:pPr>
      <w:r>
        <w:rPr>
          <w:rFonts w:hint="eastAsia"/>
        </w:rPr>
        <w:t>（二）主要股东应当在必要时向信托公司补充资本；</w:t>
      </w:r>
    </w:p>
    <w:p w14:paraId="3D2BBD7D" w14:textId="77777777" w:rsidR="00150A22" w:rsidRDefault="00150A22" w:rsidP="00705748">
      <w:pPr>
        <w:pStyle w:val="AD"/>
        <w:spacing w:line="276" w:lineRule="auto"/>
      </w:pPr>
    </w:p>
    <w:p w14:paraId="52113F5F" w14:textId="77777777" w:rsidR="00150A22" w:rsidRDefault="00150A22" w:rsidP="00705748">
      <w:pPr>
        <w:pStyle w:val="AD"/>
        <w:spacing w:line="276" w:lineRule="auto"/>
      </w:pPr>
      <w:r>
        <w:rPr>
          <w:rFonts w:hint="eastAsia"/>
        </w:rPr>
        <w:t>（三）</w:t>
      </w:r>
      <w:proofErr w:type="gramStart"/>
      <w:r>
        <w:rPr>
          <w:rFonts w:hint="eastAsia"/>
        </w:rPr>
        <w:t>应经但未经</w:t>
      </w:r>
      <w:proofErr w:type="gramEnd"/>
      <w:r>
        <w:rPr>
          <w:rFonts w:hint="eastAsia"/>
        </w:rPr>
        <w:t>监管部门批准或未向监管部门报告的股东，不得行使股东大会召开请求权、表决权、提名权、提案权、处分权等权利；</w:t>
      </w:r>
    </w:p>
    <w:p w14:paraId="7AB90CFB" w14:textId="77777777" w:rsidR="00150A22" w:rsidRDefault="00150A22" w:rsidP="00705748">
      <w:pPr>
        <w:pStyle w:val="AD"/>
        <w:spacing w:line="276" w:lineRule="auto"/>
      </w:pPr>
    </w:p>
    <w:p w14:paraId="2833E17C" w14:textId="77777777" w:rsidR="00150A22" w:rsidRDefault="00150A22" w:rsidP="00705748">
      <w:pPr>
        <w:pStyle w:val="AD"/>
        <w:spacing w:line="276" w:lineRule="auto"/>
      </w:pPr>
      <w:r>
        <w:rPr>
          <w:rFonts w:hint="eastAsia"/>
        </w:rPr>
        <w:t>（四）对于存在虚假陈述、滥用股东权利或其他损害信托公司利益行为的股东，国务院银行业监督管理机构或其派出机构可以限制或禁止信托公司与其开展关联交易，限制其持有信托公司股权比例等，并可限制其股东大会召开请求权、表决权、提名权、提案权、处分权等权利。</w:t>
      </w:r>
    </w:p>
    <w:p w14:paraId="695E25E4" w14:textId="77777777" w:rsidR="00150A22" w:rsidRDefault="00150A22" w:rsidP="00705748">
      <w:pPr>
        <w:pStyle w:val="AD"/>
        <w:spacing w:line="276" w:lineRule="auto"/>
      </w:pPr>
    </w:p>
    <w:p w14:paraId="5BE07F7B" w14:textId="77777777" w:rsidR="00150A22" w:rsidRDefault="00150A22" w:rsidP="00705748">
      <w:pPr>
        <w:pStyle w:val="AD"/>
        <w:spacing w:line="276" w:lineRule="auto"/>
      </w:pPr>
      <w:r>
        <w:rPr>
          <w:rFonts w:hint="eastAsia"/>
        </w:rPr>
        <w:t>第四十九条</w:t>
      </w:r>
      <w:r>
        <w:rPr>
          <w:rFonts w:hint="eastAsia"/>
        </w:rPr>
        <w:t xml:space="preserve">  </w:t>
      </w:r>
      <w:r>
        <w:rPr>
          <w:rFonts w:hint="eastAsia"/>
        </w:rPr>
        <w:t>信托公司应当通过半年报或年报在官方网站等渠道真实、准确、完整地披露信托公司股权信息，披露内容包括：</w:t>
      </w:r>
    </w:p>
    <w:p w14:paraId="4E8781DA" w14:textId="77777777" w:rsidR="00150A22" w:rsidRDefault="00150A22" w:rsidP="00705748">
      <w:pPr>
        <w:pStyle w:val="AD"/>
        <w:spacing w:line="276" w:lineRule="auto"/>
      </w:pPr>
    </w:p>
    <w:p w14:paraId="3F8D5ED0" w14:textId="77777777" w:rsidR="00150A22" w:rsidRDefault="00150A22" w:rsidP="00705748">
      <w:pPr>
        <w:pStyle w:val="AD"/>
        <w:spacing w:line="276" w:lineRule="auto"/>
      </w:pPr>
      <w:r>
        <w:rPr>
          <w:rFonts w:hint="eastAsia"/>
        </w:rPr>
        <w:t>（一）股份有限公司报告期末股份总数、股东总数、报告期间股份变动情况以及前十大股东持股情况；</w:t>
      </w:r>
    </w:p>
    <w:p w14:paraId="2D7B2A81" w14:textId="77777777" w:rsidR="00150A22" w:rsidRDefault="00150A22" w:rsidP="00705748">
      <w:pPr>
        <w:pStyle w:val="AD"/>
        <w:spacing w:line="276" w:lineRule="auto"/>
      </w:pPr>
    </w:p>
    <w:p w14:paraId="691A61A4" w14:textId="77777777" w:rsidR="00150A22" w:rsidRDefault="00150A22" w:rsidP="00705748">
      <w:pPr>
        <w:pStyle w:val="AD"/>
        <w:spacing w:line="276" w:lineRule="auto"/>
      </w:pPr>
      <w:r>
        <w:rPr>
          <w:rFonts w:hint="eastAsia"/>
        </w:rPr>
        <w:t>（二）有限责任公司报告期末股东出资额情况；</w:t>
      </w:r>
    </w:p>
    <w:p w14:paraId="3420B50F" w14:textId="77777777" w:rsidR="00150A22" w:rsidRDefault="00150A22" w:rsidP="00705748">
      <w:pPr>
        <w:pStyle w:val="AD"/>
        <w:spacing w:line="276" w:lineRule="auto"/>
      </w:pPr>
    </w:p>
    <w:p w14:paraId="65CECA2D" w14:textId="77777777" w:rsidR="00150A22" w:rsidRDefault="00150A22" w:rsidP="00705748">
      <w:pPr>
        <w:pStyle w:val="AD"/>
        <w:spacing w:line="276" w:lineRule="auto"/>
      </w:pPr>
      <w:r>
        <w:rPr>
          <w:rFonts w:hint="eastAsia"/>
        </w:rPr>
        <w:t>（三）报告期末主要股东及其控股股东、实际控制人、关联方、一致行动人、最终受益人情况；</w:t>
      </w:r>
    </w:p>
    <w:p w14:paraId="492F165C" w14:textId="77777777" w:rsidR="00150A22" w:rsidRDefault="00150A22" w:rsidP="00705748">
      <w:pPr>
        <w:pStyle w:val="AD"/>
        <w:spacing w:line="276" w:lineRule="auto"/>
      </w:pPr>
    </w:p>
    <w:p w14:paraId="2E79A47C" w14:textId="77777777" w:rsidR="00150A22" w:rsidRDefault="00150A22" w:rsidP="00705748">
      <w:pPr>
        <w:pStyle w:val="AD"/>
        <w:spacing w:line="276" w:lineRule="auto"/>
      </w:pPr>
      <w:r>
        <w:rPr>
          <w:rFonts w:hint="eastAsia"/>
        </w:rPr>
        <w:t>（四）报告期内公司发生的关联交易情况；</w:t>
      </w:r>
    </w:p>
    <w:p w14:paraId="0BA7F374" w14:textId="77777777" w:rsidR="00150A22" w:rsidRDefault="00150A22" w:rsidP="00705748">
      <w:pPr>
        <w:pStyle w:val="AD"/>
        <w:spacing w:line="276" w:lineRule="auto"/>
      </w:pPr>
    </w:p>
    <w:p w14:paraId="45336AC7" w14:textId="77777777" w:rsidR="00150A22" w:rsidRDefault="00150A22" w:rsidP="00705748">
      <w:pPr>
        <w:pStyle w:val="AD"/>
        <w:spacing w:line="276" w:lineRule="auto"/>
      </w:pPr>
      <w:r>
        <w:rPr>
          <w:rFonts w:hint="eastAsia"/>
        </w:rPr>
        <w:t>（五）报告期</w:t>
      </w:r>
      <w:proofErr w:type="gramStart"/>
      <w:r>
        <w:rPr>
          <w:rFonts w:hint="eastAsia"/>
        </w:rPr>
        <w:t>内股东</w:t>
      </w:r>
      <w:proofErr w:type="gramEnd"/>
      <w:r>
        <w:rPr>
          <w:rFonts w:hint="eastAsia"/>
        </w:rPr>
        <w:t>违反承诺质押信托公司股权或以股权及其受（收）益</w:t>
      </w:r>
      <w:proofErr w:type="gramStart"/>
      <w:r>
        <w:rPr>
          <w:rFonts w:hint="eastAsia"/>
        </w:rPr>
        <w:t>权设立</w:t>
      </w:r>
      <w:proofErr w:type="gramEnd"/>
      <w:r>
        <w:rPr>
          <w:rFonts w:hint="eastAsia"/>
        </w:rPr>
        <w:t>信托等金融产</w:t>
      </w:r>
      <w:r>
        <w:rPr>
          <w:rFonts w:hint="eastAsia"/>
        </w:rPr>
        <w:lastRenderedPageBreak/>
        <w:t>品的情况；</w:t>
      </w:r>
    </w:p>
    <w:p w14:paraId="609432A0" w14:textId="77777777" w:rsidR="00150A22" w:rsidRDefault="00150A22" w:rsidP="00705748">
      <w:pPr>
        <w:pStyle w:val="AD"/>
        <w:spacing w:line="276" w:lineRule="auto"/>
      </w:pPr>
    </w:p>
    <w:p w14:paraId="30671844" w14:textId="77777777" w:rsidR="00150A22" w:rsidRDefault="00150A22" w:rsidP="00705748">
      <w:pPr>
        <w:pStyle w:val="AD"/>
        <w:spacing w:line="276" w:lineRule="auto"/>
      </w:pPr>
      <w:r>
        <w:rPr>
          <w:rFonts w:hint="eastAsia"/>
        </w:rPr>
        <w:t>（六）报告期</w:t>
      </w:r>
      <w:proofErr w:type="gramStart"/>
      <w:r>
        <w:rPr>
          <w:rFonts w:hint="eastAsia"/>
        </w:rPr>
        <w:t>内股东</w:t>
      </w:r>
      <w:proofErr w:type="gramEnd"/>
      <w:r>
        <w:rPr>
          <w:rFonts w:hint="eastAsia"/>
        </w:rPr>
        <w:t>提名董事、监事情况；</w:t>
      </w:r>
    </w:p>
    <w:p w14:paraId="7E1AB101" w14:textId="77777777" w:rsidR="00150A22" w:rsidRDefault="00150A22" w:rsidP="00705748">
      <w:pPr>
        <w:pStyle w:val="AD"/>
        <w:spacing w:line="276" w:lineRule="auto"/>
      </w:pPr>
    </w:p>
    <w:p w14:paraId="61057E6E" w14:textId="77777777" w:rsidR="00150A22" w:rsidRDefault="00150A22" w:rsidP="00705748">
      <w:pPr>
        <w:pStyle w:val="AD"/>
        <w:spacing w:line="276" w:lineRule="auto"/>
      </w:pPr>
      <w:r>
        <w:rPr>
          <w:rFonts w:hint="eastAsia"/>
        </w:rPr>
        <w:t>（七）已向国务院银行业监督管理机构或其派出机构提交行政许可申请但尚未获得批准的事项；</w:t>
      </w:r>
    </w:p>
    <w:p w14:paraId="2AD02099" w14:textId="77777777" w:rsidR="00150A22" w:rsidRDefault="00150A22" w:rsidP="00705748">
      <w:pPr>
        <w:pStyle w:val="AD"/>
        <w:spacing w:line="276" w:lineRule="auto"/>
      </w:pPr>
    </w:p>
    <w:p w14:paraId="0D7F50DF" w14:textId="77777777" w:rsidR="00150A22" w:rsidRDefault="00150A22" w:rsidP="00705748">
      <w:pPr>
        <w:pStyle w:val="AD"/>
        <w:spacing w:line="276" w:lineRule="auto"/>
      </w:pPr>
      <w:r>
        <w:rPr>
          <w:rFonts w:hint="eastAsia"/>
        </w:rPr>
        <w:t>（八）国务院银行业监督管理机构规定的其他信息。</w:t>
      </w:r>
    </w:p>
    <w:p w14:paraId="684E32D5" w14:textId="77777777" w:rsidR="00150A22" w:rsidRDefault="00150A22" w:rsidP="00705748">
      <w:pPr>
        <w:pStyle w:val="AD"/>
        <w:spacing w:line="276" w:lineRule="auto"/>
      </w:pPr>
    </w:p>
    <w:p w14:paraId="1B00FB95" w14:textId="77777777" w:rsidR="00150A22" w:rsidRDefault="00150A22" w:rsidP="00705748">
      <w:pPr>
        <w:pStyle w:val="AD"/>
        <w:spacing w:line="276" w:lineRule="auto"/>
      </w:pPr>
      <w:r>
        <w:rPr>
          <w:rFonts w:hint="eastAsia"/>
        </w:rPr>
        <w:t>第五十条</w:t>
      </w:r>
      <w:r>
        <w:rPr>
          <w:rFonts w:hint="eastAsia"/>
        </w:rPr>
        <w:t xml:space="preserve">  </w:t>
      </w:r>
      <w:r>
        <w:rPr>
          <w:rFonts w:hint="eastAsia"/>
        </w:rPr>
        <w:t>信托公司主要股东及其控股股东、实际控制人出现的可能影响股东资质条件或导致所持信托公司股权发生重大变化的事项，信托公司应及时进行信息披露。</w:t>
      </w:r>
    </w:p>
    <w:p w14:paraId="3D653B54" w14:textId="77777777" w:rsidR="00705748" w:rsidRDefault="00705748" w:rsidP="00705748">
      <w:pPr>
        <w:pStyle w:val="AD"/>
        <w:spacing w:line="276" w:lineRule="auto"/>
      </w:pPr>
    </w:p>
    <w:p w14:paraId="1501F34E" w14:textId="77777777" w:rsidR="00150A22" w:rsidRDefault="00150A22" w:rsidP="00705748">
      <w:pPr>
        <w:pStyle w:val="AD"/>
        <w:spacing w:line="276" w:lineRule="auto"/>
        <w:jc w:val="center"/>
      </w:pPr>
      <w:r>
        <w:rPr>
          <w:rFonts w:hint="eastAsia"/>
        </w:rPr>
        <w:t>第三节</w:t>
      </w:r>
      <w:r>
        <w:rPr>
          <w:rFonts w:hint="eastAsia"/>
        </w:rPr>
        <w:t xml:space="preserve">  </w:t>
      </w:r>
      <w:r>
        <w:rPr>
          <w:rFonts w:hint="eastAsia"/>
        </w:rPr>
        <w:t>股东行为管理</w:t>
      </w:r>
    </w:p>
    <w:p w14:paraId="6FA1DC5B" w14:textId="77777777" w:rsidR="00705748" w:rsidRDefault="00705748" w:rsidP="00705748">
      <w:pPr>
        <w:pStyle w:val="AD"/>
        <w:spacing w:line="276" w:lineRule="auto"/>
      </w:pPr>
    </w:p>
    <w:p w14:paraId="59D09349" w14:textId="77777777" w:rsidR="00150A22" w:rsidRDefault="00150A22" w:rsidP="00705748">
      <w:pPr>
        <w:pStyle w:val="AD"/>
        <w:spacing w:line="276" w:lineRule="auto"/>
      </w:pPr>
      <w:r>
        <w:rPr>
          <w:rFonts w:hint="eastAsia"/>
        </w:rPr>
        <w:t>第五十一条</w:t>
      </w:r>
      <w:r>
        <w:rPr>
          <w:rFonts w:hint="eastAsia"/>
        </w:rPr>
        <w:t xml:space="preserve">  </w:t>
      </w:r>
      <w:r>
        <w:rPr>
          <w:rFonts w:hint="eastAsia"/>
        </w:rPr>
        <w:t>信托公司应当加强对股东资质的审查，对主要股东及其控股股东、实际控制人、关联方、一致行动人、最终受益人等相关信息进行核实，并掌握其变动情况，就主要股东对信托公司经营管理的影响进行判断。</w:t>
      </w:r>
    </w:p>
    <w:p w14:paraId="31AF2D77" w14:textId="77777777" w:rsidR="00150A22" w:rsidRDefault="00150A22" w:rsidP="00705748">
      <w:pPr>
        <w:pStyle w:val="AD"/>
        <w:spacing w:line="276" w:lineRule="auto"/>
      </w:pPr>
    </w:p>
    <w:p w14:paraId="286FEED2" w14:textId="77777777" w:rsidR="00150A22" w:rsidRDefault="00150A22" w:rsidP="00705748">
      <w:pPr>
        <w:pStyle w:val="AD"/>
        <w:spacing w:line="276" w:lineRule="auto"/>
      </w:pPr>
      <w:r>
        <w:rPr>
          <w:rFonts w:hint="eastAsia"/>
        </w:rPr>
        <w:t>第五十二条</w:t>
      </w:r>
      <w:r>
        <w:rPr>
          <w:rFonts w:hint="eastAsia"/>
        </w:rPr>
        <w:t xml:space="preserve">  </w:t>
      </w:r>
      <w:r>
        <w:rPr>
          <w:rFonts w:hint="eastAsia"/>
        </w:rPr>
        <w:t>信托公司股东发生本办法第三十四条、第三十五条前二款规定情形的，信托公司应当自知悉之日起十日内向国务院银行业监督管理机构或其派出机构书面报告。</w:t>
      </w:r>
    </w:p>
    <w:p w14:paraId="6929B7CB" w14:textId="77777777" w:rsidR="00150A22" w:rsidRDefault="00150A22" w:rsidP="00705748">
      <w:pPr>
        <w:pStyle w:val="AD"/>
        <w:spacing w:line="276" w:lineRule="auto"/>
      </w:pPr>
    </w:p>
    <w:p w14:paraId="007CC7DB" w14:textId="77777777" w:rsidR="00150A22" w:rsidRDefault="00150A22" w:rsidP="00705748">
      <w:pPr>
        <w:pStyle w:val="AD"/>
        <w:spacing w:line="276" w:lineRule="auto"/>
      </w:pPr>
      <w:r>
        <w:rPr>
          <w:rFonts w:hint="eastAsia"/>
        </w:rPr>
        <w:t>第五十三条</w:t>
      </w:r>
      <w:r>
        <w:rPr>
          <w:rFonts w:hint="eastAsia"/>
        </w:rPr>
        <w:t xml:space="preserve">  </w:t>
      </w:r>
      <w:r>
        <w:rPr>
          <w:rFonts w:hint="eastAsia"/>
        </w:rPr>
        <w:t>信托公司董事会应当至少每年对其主要股东的资质情况、履行承诺事项情况、承担股东责任和义务的意愿与能力、落实公司章程或协议条款情况、经营管理情况、财务和风险状况，以及信托公司面临经营困难时，其在信托公司恢复阶段可能采取的救助措施进行评估，并及时将评估报告报送国务院银行业监督管理机构或其派出机构。</w:t>
      </w:r>
    </w:p>
    <w:p w14:paraId="4E0BDF9E" w14:textId="77777777" w:rsidR="00150A22" w:rsidRDefault="00150A22" w:rsidP="00705748">
      <w:pPr>
        <w:pStyle w:val="AD"/>
        <w:spacing w:line="276" w:lineRule="auto"/>
      </w:pPr>
    </w:p>
    <w:p w14:paraId="388EA00B" w14:textId="77777777" w:rsidR="00150A22" w:rsidRDefault="00150A22" w:rsidP="00705748">
      <w:pPr>
        <w:pStyle w:val="AD"/>
        <w:spacing w:line="276" w:lineRule="auto"/>
      </w:pPr>
      <w:r>
        <w:rPr>
          <w:rFonts w:hint="eastAsia"/>
        </w:rPr>
        <w:t>第五十四条</w:t>
      </w:r>
      <w:r>
        <w:rPr>
          <w:rFonts w:hint="eastAsia"/>
        </w:rPr>
        <w:t xml:space="preserve">  </w:t>
      </w:r>
      <w:r>
        <w:rPr>
          <w:rFonts w:hint="eastAsia"/>
        </w:rPr>
        <w:t>信托公司应当将所开展的关联交易分为固有业务关联交易和信托业务关联交易，并按照穿透原则和实质重于形式原则加强关联交易认定和关联交易资金来源与运用的双向核查。</w:t>
      </w:r>
    </w:p>
    <w:p w14:paraId="529E9DA9" w14:textId="77777777" w:rsidR="00150A22" w:rsidRDefault="00150A22" w:rsidP="00705748">
      <w:pPr>
        <w:pStyle w:val="AD"/>
        <w:spacing w:line="276" w:lineRule="auto"/>
      </w:pPr>
    </w:p>
    <w:p w14:paraId="2A134A2B" w14:textId="77777777" w:rsidR="00150A22" w:rsidRDefault="00150A22" w:rsidP="00705748">
      <w:pPr>
        <w:pStyle w:val="AD"/>
        <w:spacing w:line="276" w:lineRule="auto"/>
      </w:pPr>
      <w:r>
        <w:rPr>
          <w:rFonts w:hint="eastAsia"/>
        </w:rPr>
        <w:t>第五十五条</w:t>
      </w:r>
      <w:r>
        <w:rPr>
          <w:rFonts w:hint="eastAsia"/>
        </w:rPr>
        <w:t xml:space="preserve">  </w:t>
      </w:r>
      <w:r>
        <w:rPr>
          <w:rFonts w:hint="eastAsia"/>
        </w:rPr>
        <w:t>信托公司应当准确识别关联方，及时更新关联方名单，并按季度将关联方名单报送至信托登记机构。</w:t>
      </w:r>
    </w:p>
    <w:p w14:paraId="41110B11" w14:textId="77777777" w:rsidR="00150A22" w:rsidRDefault="00150A22" w:rsidP="00705748">
      <w:pPr>
        <w:pStyle w:val="AD"/>
        <w:spacing w:line="276" w:lineRule="auto"/>
      </w:pPr>
    </w:p>
    <w:p w14:paraId="45E274E6" w14:textId="77777777" w:rsidR="00150A22" w:rsidRDefault="00150A22" w:rsidP="00705748">
      <w:pPr>
        <w:pStyle w:val="AD"/>
        <w:spacing w:line="276" w:lineRule="auto"/>
      </w:pPr>
      <w:r>
        <w:rPr>
          <w:rFonts w:hint="eastAsia"/>
        </w:rPr>
        <w:t>信托公司应当按照穿透原则将主要股东、主要股东的控股股东、实际控制人、关联方、一致行动人、最终受益人作为信托公司的关联方进行管理。</w:t>
      </w:r>
    </w:p>
    <w:p w14:paraId="1BAB80B6" w14:textId="77777777" w:rsidR="00150A22" w:rsidRDefault="00150A22" w:rsidP="00705748">
      <w:pPr>
        <w:pStyle w:val="AD"/>
        <w:spacing w:line="276" w:lineRule="auto"/>
      </w:pPr>
    </w:p>
    <w:p w14:paraId="1D7581D6" w14:textId="77777777" w:rsidR="00150A22" w:rsidRDefault="00150A22" w:rsidP="00705748">
      <w:pPr>
        <w:pStyle w:val="AD"/>
        <w:spacing w:line="276" w:lineRule="auto"/>
      </w:pPr>
      <w:r>
        <w:rPr>
          <w:rFonts w:hint="eastAsia"/>
        </w:rPr>
        <w:t>第五十六条</w:t>
      </w:r>
      <w:r>
        <w:rPr>
          <w:rFonts w:hint="eastAsia"/>
        </w:rPr>
        <w:t xml:space="preserve">  </w:t>
      </w:r>
      <w:r>
        <w:rPr>
          <w:rFonts w:hint="eastAsia"/>
        </w:rPr>
        <w:t>信托公司应当建立关联交易管理制度，严格执行国务院银行业监督管理机构关于关联交易报告等规定，落实信息披露要求，不得违背市场化原则和公平竞争原则开展关联交易，不得隐匿关联交易或通过关联交易隐匿资金真实去向、从事违法违规活动。</w:t>
      </w:r>
    </w:p>
    <w:p w14:paraId="4002BFAA" w14:textId="77777777" w:rsidR="00150A22" w:rsidRDefault="00150A22" w:rsidP="00705748">
      <w:pPr>
        <w:pStyle w:val="AD"/>
        <w:spacing w:line="276" w:lineRule="auto"/>
      </w:pPr>
    </w:p>
    <w:p w14:paraId="447FBD31" w14:textId="77777777" w:rsidR="00150A22" w:rsidRDefault="00150A22" w:rsidP="00705748">
      <w:pPr>
        <w:pStyle w:val="AD"/>
        <w:spacing w:line="276" w:lineRule="auto"/>
      </w:pPr>
      <w:r>
        <w:rPr>
          <w:rFonts w:hint="eastAsia"/>
        </w:rPr>
        <w:lastRenderedPageBreak/>
        <w:t>信托公司董事会应当设立关联交易控制委员会，负责关联交易的管理，及时审查和批准关联交易，控制关联交易风险。关联交易控制委员会成员不得少于三人，由独立董事担任负责人。</w:t>
      </w:r>
    </w:p>
    <w:p w14:paraId="7389D1DF" w14:textId="77777777" w:rsidR="00150A22" w:rsidRDefault="00150A22" w:rsidP="00705748">
      <w:pPr>
        <w:pStyle w:val="AD"/>
        <w:spacing w:line="276" w:lineRule="auto"/>
      </w:pPr>
    </w:p>
    <w:p w14:paraId="09454662" w14:textId="77777777" w:rsidR="00150A22" w:rsidRDefault="00150A22" w:rsidP="00705748">
      <w:pPr>
        <w:pStyle w:val="AD"/>
        <w:spacing w:line="276" w:lineRule="auto"/>
      </w:pPr>
      <w:r>
        <w:rPr>
          <w:rFonts w:hint="eastAsia"/>
        </w:rPr>
        <w:t>信托公司应当定期开展关联交易内外部审计工作，其内部审计部门应当至少每年对信托公司关联交易进行一次专项审计，并将审计结果报信托公司董事会和监事会；委托外部审计机构每年对信托公司关联交易情况进行年度审计，其中外部审计机构不得为信托公司关联方控制的会计师事务所。</w:t>
      </w:r>
    </w:p>
    <w:p w14:paraId="41A9E682" w14:textId="77777777" w:rsidR="00150A22" w:rsidRDefault="00150A22" w:rsidP="00705748">
      <w:pPr>
        <w:pStyle w:val="AD"/>
        <w:spacing w:line="276" w:lineRule="auto"/>
      </w:pPr>
    </w:p>
    <w:p w14:paraId="2DFCD8F4" w14:textId="77777777" w:rsidR="00150A22" w:rsidRDefault="00150A22" w:rsidP="00705748">
      <w:pPr>
        <w:pStyle w:val="AD"/>
        <w:spacing w:line="276" w:lineRule="auto"/>
      </w:pPr>
      <w:r>
        <w:rPr>
          <w:rFonts w:hint="eastAsia"/>
        </w:rPr>
        <w:t>第五十七条</w:t>
      </w:r>
      <w:r>
        <w:rPr>
          <w:rFonts w:hint="eastAsia"/>
        </w:rPr>
        <w:t xml:space="preserve">  </w:t>
      </w:r>
      <w:r>
        <w:rPr>
          <w:rFonts w:hint="eastAsia"/>
        </w:rPr>
        <w:t>信托公司应当加强公司治理机制建设，形成股东（大）会、董事会、监事会、高级管理</w:t>
      </w:r>
      <w:proofErr w:type="gramStart"/>
      <w:r>
        <w:rPr>
          <w:rFonts w:hint="eastAsia"/>
        </w:rPr>
        <w:t>层有效</w:t>
      </w:r>
      <w:proofErr w:type="gramEnd"/>
      <w:r>
        <w:rPr>
          <w:rFonts w:hint="eastAsia"/>
        </w:rPr>
        <w:t>制衡的公司治理结构，建立完备的内部控制、风险管理、信息披露体系，以及科学合理的激励约束机制，保障信托当事人等合法权益，保护和促进股东行使权利，确保全体股东享有平等待遇。</w:t>
      </w:r>
    </w:p>
    <w:p w14:paraId="581BC64E" w14:textId="77777777" w:rsidR="00150A22" w:rsidRDefault="00150A22" w:rsidP="00705748">
      <w:pPr>
        <w:pStyle w:val="AD"/>
        <w:spacing w:line="276" w:lineRule="auto"/>
      </w:pPr>
    </w:p>
    <w:p w14:paraId="3C938AFC" w14:textId="77777777" w:rsidR="00150A22" w:rsidRDefault="00150A22" w:rsidP="00705748">
      <w:pPr>
        <w:pStyle w:val="AD"/>
        <w:spacing w:line="276" w:lineRule="auto"/>
      </w:pPr>
      <w:r>
        <w:rPr>
          <w:rFonts w:hint="eastAsia"/>
        </w:rPr>
        <w:t>信托公司董事会成员应当包含独立董事，独立董事人数不得少于董事会成员总数的四分之一；但单个股东及其关联方、一致行动人合计持有信托公司三分之二以上资本总额或股份总额的信托公司，其独立董事人数不得少于董事会成员总数的三分之一。</w:t>
      </w:r>
    </w:p>
    <w:p w14:paraId="0347A790" w14:textId="77777777" w:rsidR="00150A22" w:rsidRDefault="00150A22" w:rsidP="00705748">
      <w:pPr>
        <w:pStyle w:val="AD"/>
        <w:spacing w:line="276" w:lineRule="auto"/>
      </w:pPr>
    </w:p>
    <w:p w14:paraId="6EF3F3C3" w14:textId="77777777" w:rsidR="00150A22" w:rsidRDefault="00150A22" w:rsidP="00705748">
      <w:pPr>
        <w:pStyle w:val="AD"/>
        <w:spacing w:line="276" w:lineRule="auto"/>
      </w:pPr>
      <w:r>
        <w:rPr>
          <w:rFonts w:hint="eastAsia"/>
        </w:rPr>
        <w:t>信托公司董事会和监事会应当根据法律法规和公司章程赋予的职责，每年向股东（大）会做年度工作报告，并及时将年度工作报告报送国务院银行业监督管理机构或其派出机构。</w:t>
      </w:r>
    </w:p>
    <w:p w14:paraId="2F8F7CE8" w14:textId="77777777" w:rsidR="00705748" w:rsidRDefault="00705748" w:rsidP="00705748">
      <w:pPr>
        <w:pStyle w:val="AD"/>
        <w:spacing w:line="276" w:lineRule="auto"/>
      </w:pPr>
    </w:p>
    <w:p w14:paraId="1F08B7D8" w14:textId="77777777" w:rsidR="00150A22" w:rsidRDefault="00150A22" w:rsidP="00705748">
      <w:pPr>
        <w:pStyle w:val="AD"/>
        <w:spacing w:line="276" w:lineRule="auto"/>
        <w:jc w:val="center"/>
      </w:pPr>
      <w:r>
        <w:rPr>
          <w:rFonts w:hint="eastAsia"/>
        </w:rPr>
        <w:t>第四章</w:t>
      </w:r>
      <w:r>
        <w:rPr>
          <w:rFonts w:hint="eastAsia"/>
        </w:rPr>
        <w:t xml:space="preserve">  </w:t>
      </w:r>
      <w:r>
        <w:rPr>
          <w:rFonts w:hint="eastAsia"/>
        </w:rPr>
        <w:t>监督管理</w:t>
      </w:r>
    </w:p>
    <w:p w14:paraId="2EB78ED9" w14:textId="77777777" w:rsidR="00705748" w:rsidRDefault="00705748" w:rsidP="00705748">
      <w:pPr>
        <w:pStyle w:val="AD"/>
        <w:spacing w:line="276" w:lineRule="auto"/>
      </w:pPr>
    </w:p>
    <w:p w14:paraId="3F250041" w14:textId="77777777" w:rsidR="00150A22" w:rsidRDefault="00150A22" w:rsidP="00705748">
      <w:pPr>
        <w:pStyle w:val="AD"/>
        <w:spacing w:line="276" w:lineRule="auto"/>
      </w:pPr>
      <w:r>
        <w:rPr>
          <w:rFonts w:hint="eastAsia"/>
        </w:rPr>
        <w:t>第五十八条</w:t>
      </w:r>
      <w:r>
        <w:rPr>
          <w:rFonts w:hint="eastAsia"/>
        </w:rPr>
        <w:t xml:space="preserve">  </w:t>
      </w:r>
      <w:r>
        <w:rPr>
          <w:rFonts w:hint="eastAsia"/>
        </w:rPr>
        <w:t>国务院银行业监督管理机构鼓励信托公司持续优化股权结构，引入注重公司长远发展、管理经验成熟的战略投资者，促进信托公司转型发展，提升专业服务水平。</w:t>
      </w:r>
    </w:p>
    <w:p w14:paraId="098792E3" w14:textId="77777777" w:rsidR="00150A22" w:rsidRDefault="00150A22" w:rsidP="00705748">
      <w:pPr>
        <w:pStyle w:val="AD"/>
        <w:spacing w:line="276" w:lineRule="auto"/>
      </w:pPr>
    </w:p>
    <w:p w14:paraId="311AB6B4" w14:textId="77777777" w:rsidR="00150A22" w:rsidRDefault="00150A22" w:rsidP="00705748">
      <w:pPr>
        <w:pStyle w:val="AD"/>
        <w:spacing w:line="276" w:lineRule="auto"/>
      </w:pPr>
      <w:r>
        <w:rPr>
          <w:rFonts w:hint="eastAsia"/>
        </w:rPr>
        <w:t>第五十九条</w:t>
      </w:r>
      <w:r>
        <w:rPr>
          <w:rFonts w:hint="eastAsia"/>
        </w:rPr>
        <w:t xml:space="preserve">  </w:t>
      </w:r>
      <w:r>
        <w:rPr>
          <w:rFonts w:hint="eastAsia"/>
        </w:rPr>
        <w:t>国务院银行业监督管理机构及其派出机构应当加强对信托公司股东的穿透监管，加强对主要股东及其控股股东、实际控制人、关联方、一致行动人及最终受益人的审查、识别和认定。信托公司主要股东及其控股股东、实际控制人、关联方、一致行动人及最终受益人，以国务院银行业监督管理机构或其派出机构认定为准。</w:t>
      </w:r>
    </w:p>
    <w:p w14:paraId="68DFDF9F" w14:textId="77777777" w:rsidR="00150A22" w:rsidRDefault="00150A22" w:rsidP="00705748">
      <w:pPr>
        <w:pStyle w:val="AD"/>
        <w:spacing w:line="276" w:lineRule="auto"/>
      </w:pPr>
    </w:p>
    <w:p w14:paraId="6F92B47F" w14:textId="77777777" w:rsidR="00150A22" w:rsidRDefault="00150A22" w:rsidP="00705748">
      <w:pPr>
        <w:pStyle w:val="AD"/>
        <w:spacing w:line="276" w:lineRule="auto"/>
      </w:pPr>
      <w:r>
        <w:rPr>
          <w:rFonts w:hint="eastAsia"/>
        </w:rPr>
        <w:t>第六十条</w:t>
      </w:r>
      <w:r>
        <w:rPr>
          <w:rFonts w:hint="eastAsia"/>
        </w:rPr>
        <w:t xml:space="preserve">  </w:t>
      </w:r>
      <w:r>
        <w:rPr>
          <w:rFonts w:hint="eastAsia"/>
        </w:rPr>
        <w:t>国务院银行业监督管理机构及其派出机构有权采取下列措施，了解信托公司股东（</w:t>
      </w:r>
      <w:proofErr w:type="gramStart"/>
      <w:r>
        <w:rPr>
          <w:rFonts w:hint="eastAsia"/>
        </w:rPr>
        <w:t>含拟入股</w:t>
      </w:r>
      <w:proofErr w:type="gramEnd"/>
      <w:r>
        <w:rPr>
          <w:rFonts w:hint="eastAsia"/>
        </w:rPr>
        <w:t>股东）及其控股股东、实际控制人、关联方、一致行动人及最终受益人信息：</w:t>
      </w:r>
    </w:p>
    <w:p w14:paraId="6A234EE4" w14:textId="77777777" w:rsidR="00150A22" w:rsidRDefault="00150A22" w:rsidP="00705748">
      <w:pPr>
        <w:pStyle w:val="AD"/>
        <w:spacing w:line="276" w:lineRule="auto"/>
      </w:pPr>
    </w:p>
    <w:p w14:paraId="67966A40" w14:textId="77777777" w:rsidR="00150A22" w:rsidRDefault="00150A22" w:rsidP="00705748">
      <w:pPr>
        <w:pStyle w:val="AD"/>
        <w:spacing w:line="276" w:lineRule="auto"/>
      </w:pPr>
      <w:r>
        <w:rPr>
          <w:rFonts w:hint="eastAsia"/>
        </w:rPr>
        <w:t>（一）要求股东逐层披露其股东、实际控制人、关联方、一致行动人及最终受益人；</w:t>
      </w:r>
    </w:p>
    <w:p w14:paraId="107708E5" w14:textId="77777777" w:rsidR="00150A22" w:rsidRDefault="00150A22" w:rsidP="00705748">
      <w:pPr>
        <w:pStyle w:val="AD"/>
        <w:spacing w:line="276" w:lineRule="auto"/>
      </w:pPr>
    </w:p>
    <w:p w14:paraId="419D0565" w14:textId="77777777" w:rsidR="00150A22" w:rsidRDefault="00150A22" w:rsidP="00705748">
      <w:pPr>
        <w:pStyle w:val="AD"/>
        <w:spacing w:line="276" w:lineRule="auto"/>
      </w:pPr>
      <w:r>
        <w:rPr>
          <w:rFonts w:hint="eastAsia"/>
        </w:rPr>
        <w:t>（二）要求股东说明入股资金来源，并提供有关材料；</w:t>
      </w:r>
    </w:p>
    <w:p w14:paraId="3FE4C31E" w14:textId="77777777" w:rsidR="00150A22" w:rsidRDefault="00150A22" w:rsidP="00705748">
      <w:pPr>
        <w:pStyle w:val="AD"/>
        <w:spacing w:line="276" w:lineRule="auto"/>
      </w:pPr>
    </w:p>
    <w:p w14:paraId="461E1E0E" w14:textId="77777777" w:rsidR="00150A22" w:rsidRDefault="00150A22" w:rsidP="00705748">
      <w:pPr>
        <w:pStyle w:val="AD"/>
        <w:spacing w:line="276" w:lineRule="auto"/>
      </w:pPr>
      <w:r>
        <w:rPr>
          <w:rFonts w:hint="eastAsia"/>
        </w:rPr>
        <w:t>（三）要求股东报送资产负债表、利润表和其他财务会计报告和统计报表、公司发展战略和经营管理材料以及注册会计师出具的审计报告；</w:t>
      </w:r>
      <w:r>
        <w:rPr>
          <w:rFonts w:hint="eastAsia"/>
        </w:rPr>
        <w:t xml:space="preserve">  </w:t>
      </w:r>
    </w:p>
    <w:p w14:paraId="0C73D5DB" w14:textId="77777777" w:rsidR="00150A22" w:rsidRDefault="00150A22" w:rsidP="00705748">
      <w:pPr>
        <w:pStyle w:val="AD"/>
        <w:spacing w:line="276" w:lineRule="auto"/>
      </w:pPr>
    </w:p>
    <w:p w14:paraId="52DFF312" w14:textId="77777777" w:rsidR="00150A22" w:rsidRDefault="00150A22" w:rsidP="00705748">
      <w:pPr>
        <w:pStyle w:val="AD"/>
        <w:spacing w:line="276" w:lineRule="auto"/>
      </w:pPr>
      <w:r>
        <w:rPr>
          <w:rFonts w:hint="eastAsia"/>
        </w:rPr>
        <w:t>（四）要求股东及相关人员对有关事项</w:t>
      </w:r>
      <w:proofErr w:type="gramStart"/>
      <w:r>
        <w:rPr>
          <w:rFonts w:hint="eastAsia"/>
        </w:rPr>
        <w:t>作出</w:t>
      </w:r>
      <w:proofErr w:type="gramEnd"/>
      <w:r>
        <w:rPr>
          <w:rFonts w:hint="eastAsia"/>
        </w:rPr>
        <w:t>解释说明；</w:t>
      </w:r>
    </w:p>
    <w:p w14:paraId="747CE270" w14:textId="77777777" w:rsidR="00150A22" w:rsidRDefault="00150A22" w:rsidP="00705748">
      <w:pPr>
        <w:pStyle w:val="AD"/>
        <w:spacing w:line="276" w:lineRule="auto"/>
      </w:pPr>
    </w:p>
    <w:p w14:paraId="7607C7EA" w14:textId="77777777" w:rsidR="00150A22" w:rsidRDefault="00150A22" w:rsidP="00705748">
      <w:pPr>
        <w:pStyle w:val="AD"/>
        <w:spacing w:line="276" w:lineRule="auto"/>
      </w:pPr>
      <w:r>
        <w:rPr>
          <w:rFonts w:hint="eastAsia"/>
        </w:rPr>
        <w:t>（五）询问股东及相关人员；</w:t>
      </w:r>
    </w:p>
    <w:p w14:paraId="238D4522" w14:textId="77777777" w:rsidR="00150A22" w:rsidRDefault="00150A22" w:rsidP="00705748">
      <w:pPr>
        <w:pStyle w:val="AD"/>
        <w:spacing w:line="276" w:lineRule="auto"/>
      </w:pPr>
    </w:p>
    <w:p w14:paraId="7DA1FD31" w14:textId="77777777" w:rsidR="00150A22" w:rsidRDefault="00150A22" w:rsidP="00705748">
      <w:pPr>
        <w:pStyle w:val="AD"/>
        <w:spacing w:line="276" w:lineRule="auto"/>
      </w:pPr>
      <w:r>
        <w:rPr>
          <w:rFonts w:hint="eastAsia"/>
        </w:rPr>
        <w:t>（六）实地走访或调查股东经营情况；</w:t>
      </w:r>
      <w:r>
        <w:rPr>
          <w:rFonts w:hint="eastAsia"/>
        </w:rPr>
        <w:t xml:space="preserve"> </w:t>
      </w:r>
    </w:p>
    <w:p w14:paraId="4A7B4AD2" w14:textId="77777777" w:rsidR="00150A22" w:rsidRDefault="00150A22" w:rsidP="00705748">
      <w:pPr>
        <w:pStyle w:val="AD"/>
        <w:spacing w:line="276" w:lineRule="auto"/>
      </w:pPr>
    </w:p>
    <w:p w14:paraId="76F2243E" w14:textId="77777777" w:rsidR="00150A22" w:rsidRDefault="00150A22" w:rsidP="00705748">
      <w:pPr>
        <w:pStyle w:val="AD"/>
        <w:spacing w:line="276" w:lineRule="auto"/>
      </w:pPr>
      <w:r>
        <w:rPr>
          <w:rFonts w:hint="eastAsia"/>
        </w:rPr>
        <w:t>（七）其他监管措施。</w:t>
      </w:r>
    </w:p>
    <w:p w14:paraId="42654314" w14:textId="77777777" w:rsidR="00150A22" w:rsidRDefault="00150A22" w:rsidP="00705748">
      <w:pPr>
        <w:pStyle w:val="AD"/>
        <w:spacing w:line="276" w:lineRule="auto"/>
      </w:pPr>
    </w:p>
    <w:p w14:paraId="41CB271D" w14:textId="77777777" w:rsidR="00150A22" w:rsidRDefault="00150A22" w:rsidP="00705748">
      <w:pPr>
        <w:pStyle w:val="AD"/>
        <w:spacing w:line="276" w:lineRule="auto"/>
      </w:pPr>
      <w:r>
        <w:rPr>
          <w:rFonts w:hint="eastAsia"/>
        </w:rPr>
        <w:t>对与涉嫌违法事项有关的信托公司股东及其控股股东、实际控制人、关联方、一致行动人及最终受益人，国务院银行业监督管理机构及其派出机构有权依法查阅、复制有关财务会计、财产权登记等文件、资料；对可能被转移、隐匿、毁损或者伪造的文件、资料，予以先行登记保存。</w:t>
      </w:r>
    </w:p>
    <w:p w14:paraId="29A85D00" w14:textId="77777777" w:rsidR="00150A22" w:rsidRDefault="00150A22" w:rsidP="00705748">
      <w:pPr>
        <w:pStyle w:val="AD"/>
        <w:spacing w:line="276" w:lineRule="auto"/>
      </w:pPr>
    </w:p>
    <w:p w14:paraId="3B049E32" w14:textId="77777777" w:rsidR="00150A22" w:rsidRDefault="00150A22" w:rsidP="00705748">
      <w:pPr>
        <w:pStyle w:val="AD"/>
        <w:spacing w:line="276" w:lineRule="auto"/>
      </w:pPr>
      <w:r>
        <w:rPr>
          <w:rFonts w:hint="eastAsia"/>
        </w:rPr>
        <w:t>第六十一条</w:t>
      </w:r>
      <w:r>
        <w:rPr>
          <w:rFonts w:hint="eastAsia"/>
        </w:rPr>
        <w:t xml:space="preserve">  </w:t>
      </w:r>
      <w:r>
        <w:rPr>
          <w:rFonts w:hint="eastAsia"/>
        </w:rPr>
        <w:t>国务院银行业监督管理机构及其派出机构有权采取下列措施，加强信托公司股权穿透监管：</w:t>
      </w:r>
    </w:p>
    <w:p w14:paraId="3B35ABCC" w14:textId="77777777" w:rsidR="00150A22" w:rsidRDefault="00150A22" w:rsidP="00705748">
      <w:pPr>
        <w:pStyle w:val="AD"/>
        <w:spacing w:line="276" w:lineRule="auto"/>
      </w:pPr>
    </w:p>
    <w:p w14:paraId="150C7D77" w14:textId="77777777" w:rsidR="00150A22" w:rsidRDefault="00150A22" w:rsidP="00705748">
      <w:pPr>
        <w:pStyle w:val="AD"/>
        <w:spacing w:line="276" w:lineRule="auto"/>
      </w:pPr>
      <w:r>
        <w:rPr>
          <w:rFonts w:hint="eastAsia"/>
        </w:rPr>
        <w:t>（一）依法对信托公司设立、变更股权或调整股权结构等事项实施行政许可；</w:t>
      </w:r>
      <w:r>
        <w:rPr>
          <w:rFonts w:hint="eastAsia"/>
        </w:rPr>
        <w:t xml:space="preserve"> </w:t>
      </w:r>
    </w:p>
    <w:p w14:paraId="1B35F53B" w14:textId="77777777" w:rsidR="00150A22" w:rsidRDefault="00150A22" w:rsidP="00705748">
      <w:pPr>
        <w:pStyle w:val="AD"/>
        <w:spacing w:line="276" w:lineRule="auto"/>
      </w:pPr>
    </w:p>
    <w:p w14:paraId="000D985A" w14:textId="77777777" w:rsidR="00150A22" w:rsidRDefault="00150A22" w:rsidP="00705748">
      <w:pPr>
        <w:pStyle w:val="AD"/>
        <w:spacing w:line="276" w:lineRule="auto"/>
      </w:pPr>
      <w:r>
        <w:rPr>
          <w:rFonts w:hint="eastAsia"/>
        </w:rPr>
        <w:t>（二）要求信托公司及其股东及时报告股权有关信息；</w:t>
      </w:r>
      <w:r>
        <w:rPr>
          <w:rFonts w:hint="eastAsia"/>
        </w:rPr>
        <w:t xml:space="preserve"> </w:t>
      </w:r>
    </w:p>
    <w:p w14:paraId="249A65DA" w14:textId="77777777" w:rsidR="00150A22" w:rsidRDefault="00150A22" w:rsidP="00705748">
      <w:pPr>
        <w:pStyle w:val="AD"/>
        <w:spacing w:line="276" w:lineRule="auto"/>
      </w:pPr>
    </w:p>
    <w:p w14:paraId="524215AA" w14:textId="77777777" w:rsidR="00150A22" w:rsidRDefault="00150A22" w:rsidP="00705748">
      <w:pPr>
        <w:pStyle w:val="AD"/>
        <w:spacing w:line="276" w:lineRule="auto"/>
      </w:pPr>
      <w:r>
        <w:rPr>
          <w:rFonts w:hint="eastAsia"/>
        </w:rPr>
        <w:t>（三）定期评估信托公司主要股东及其控股股东、实际控制人、关联方、一致行动人、最终受益人的经营活动，以判断其对信托公司稳健运行的影响；</w:t>
      </w:r>
    </w:p>
    <w:p w14:paraId="4C460E72" w14:textId="77777777" w:rsidR="00150A22" w:rsidRDefault="00150A22" w:rsidP="00705748">
      <w:pPr>
        <w:pStyle w:val="AD"/>
        <w:spacing w:line="276" w:lineRule="auto"/>
      </w:pPr>
    </w:p>
    <w:p w14:paraId="36A516A3" w14:textId="77777777" w:rsidR="00150A22" w:rsidRDefault="00150A22" w:rsidP="00705748">
      <w:pPr>
        <w:pStyle w:val="AD"/>
        <w:spacing w:line="276" w:lineRule="auto"/>
      </w:pPr>
      <w:r>
        <w:rPr>
          <w:rFonts w:hint="eastAsia"/>
        </w:rPr>
        <w:t>（四）要求信托公司通过年报或半年报披露相关股权信息；</w:t>
      </w:r>
    </w:p>
    <w:p w14:paraId="76624247" w14:textId="77777777" w:rsidR="00150A22" w:rsidRDefault="00150A22" w:rsidP="00705748">
      <w:pPr>
        <w:pStyle w:val="AD"/>
        <w:spacing w:line="276" w:lineRule="auto"/>
      </w:pPr>
    </w:p>
    <w:p w14:paraId="3295A08B" w14:textId="77777777" w:rsidR="00150A22" w:rsidRDefault="00150A22" w:rsidP="00705748">
      <w:pPr>
        <w:pStyle w:val="AD"/>
        <w:spacing w:line="276" w:lineRule="auto"/>
      </w:pPr>
      <w:r>
        <w:rPr>
          <w:rFonts w:hint="eastAsia"/>
        </w:rPr>
        <w:t>（五）与信托公司董事、监事、高级管理人员以及其他相关当事人进行监管谈话，要求其就相关情况</w:t>
      </w:r>
      <w:proofErr w:type="gramStart"/>
      <w:r>
        <w:rPr>
          <w:rFonts w:hint="eastAsia"/>
        </w:rPr>
        <w:t>作出</w:t>
      </w:r>
      <w:proofErr w:type="gramEnd"/>
      <w:r>
        <w:rPr>
          <w:rFonts w:hint="eastAsia"/>
        </w:rPr>
        <w:t>说明；</w:t>
      </w:r>
      <w:r>
        <w:rPr>
          <w:rFonts w:hint="eastAsia"/>
        </w:rPr>
        <w:t xml:space="preserve"> </w:t>
      </w:r>
    </w:p>
    <w:p w14:paraId="313CCCFD" w14:textId="77777777" w:rsidR="00150A22" w:rsidRDefault="00150A22" w:rsidP="00705748">
      <w:pPr>
        <w:pStyle w:val="AD"/>
        <w:spacing w:line="276" w:lineRule="auto"/>
      </w:pPr>
    </w:p>
    <w:p w14:paraId="0490CD3F" w14:textId="77777777" w:rsidR="00150A22" w:rsidRDefault="00150A22" w:rsidP="00705748">
      <w:pPr>
        <w:pStyle w:val="AD"/>
        <w:spacing w:line="276" w:lineRule="auto"/>
      </w:pPr>
      <w:r>
        <w:rPr>
          <w:rFonts w:hint="eastAsia"/>
        </w:rPr>
        <w:t>（六）对股东涉及信托公司股权的行为进行调查或者公开质询；</w:t>
      </w:r>
      <w:r>
        <w:rPr>
          <w:rFonts w:hint="eastAsia"/>
        </w:rPr>
        <w:t xml:space="preserve"> </w:t>
      </w:r>
    </w:p>
    <w:p w14:paraId="421E9A5E" w14:textId="77777777" w:rsidR="00150A22" w:rsidRDefault="00150A22" w:rsidP="00705748">
      <w:pPr>
        <w:pStyle w:val="AD"/>
        <w:spacing w:line="276" w:lineRule="auto"/>
      </w:pPr>
    </w:p>
    <w:p w14:paraId="2B14CFA2" w14:textId="77777777" w:rsidR="00150A22" w:rsidRDefault="00150A22" w:rsidP="00705748">
      <w:pPr>
        <w:pStyle w:val="AD"/>
        <w:spacing w:line="276" w:lineRule="auto"/>
      </w:pPr>
      <w:r>
        <w:rPr>
          <w:rFonts w:hint="eastAsia"/>
        </w:rPr>
        <w:t>（七）要求股东报送审计报告、经营管理信息、股权信息等材料；</w:t>
      </w:r>
      <w:r>
        <w:rPr>
          <w:rFonts w:hint="eastAsia"/>
        </w:rPr>
        <w:t xml:space="preserve"> </w:t>
      </w:r>
    </w:p>
    <w:p w14:paraId="586E3844" w14:textId="77777777" w:rsidR="00150A22" w:rsidRDefault="00150A22" w:rsidP="00705748">
      <w:pPr>
        <w:pStyle w:val="AD"/>
        <w:spacing w:line="276" w:lineRule="auto"/>
      </w:pPr>
    </w:p>
    <w:p w14:paraId="17716E4F" w14:textId="77777777" w:rsidR="00150A22" w:rsidRDefault="00150A22" w:rsidP="00705748">
      <w:pPr>
        <w:pStyle w:val="AD"/>
        <w:spacing w:line="276" w:lineRule="auto"/>
      </w:pPr>
      <w:r>
        <w:rPr>
          <w:rFonts w:hint="eastAsia"/>
        </w:rPr>
        <w:t>（八）查询、复制股东及相关单位和人员的财务会计报表等文件、资料；</w:t>
      </w:r>
      <w:r>
        <w:rPr>
          <w:rFonts w:hint="eastAsia"/>
        </w:rPr>
        <w:t xml:space="preserve"> </w:t>
      </w:r>
    </w:p>
    <w:p w14:paraId="75A18BDC" w14:textId="77777777" w:rsidR="00150A22" w:rsidRDefault="00150A22" w:rsidP="00705748">
      <w:pPr>
        <w:pStyle w:val="AD"/>
        <w:spacing w:line="276" w:lineRule="auto"/>
      </w:pPr>
    </w:p>
    <w:p w14:paraId="517F7BD8" w14:textId="77777777" w:rsidR="00150A22" w:rsidRDefault="00150A22" w:rsidP="00705748">
      <w:pPr>
        <w:pStyle w:val="AD"/>
        <w:spacing w:line="276" w:lineRule="auto"/>
      </w:pPr>
      <w:r>
        <w:rPr>
          <w:rFonts w:hint="eastAsia"/>
        </w:rPr>
        <w:t>（九）对信托公司进行检查，并依法对信托公司和有关责任人员实施行政处罚；</w:t>
      </w:r>
      <w:r>
        <w:rPr>
          <w:rFonts w:hint="eastAsia"/>
        </w:rPr>
        <w:t xml:space="preserve"> </w:t>
      </w:r>
    </w:p>
    <w:p w14:paraId="22BEF04D" w14:textId="77777777" w:rsidR="00150A22" w:rsidRDefault="00150A22" w:rsidP="00705748">
      <w:pPr>
        <w:pStyle w:val="AD"/>
        <w:spacing w:line="276" w:lineRule="auto"/>
      </w:pPr>
    </w:p>
    <w:p w14:paraId="121583DB" w14:textId="77777777" w:rsidR="00150A22" w:rsidRDefault="00150A22" w:rsidP="00705748">
      <w:pPr>
        <w:pStyle w:val="AD"/>
        <w:spacing w:line="276" w:lineRule="auto"/>
      </w:pPr>
      <w:r>
        <w:rPr>
          <w:rFonts w:hint="eastAsia"/>
        </w:rPr>
        <w:t>（十）依法可以采取的其他监管措施。</w:t>
      </w:r>
    </w:p>
    <w:p w14:paraId="5E701FC7" w14:textId="77777777" w:rsidR="00150A22" w:rsidRDefault="00150A22" w:rsidP="00705748">
      <w:pPr>
        <w:pStyle w:val="AD"/>
        <w:spacing w:line="276" w:lineRule="auto"/>
      </w:pPr>
    </w:p>
    <w:p w14:paraId="0E80107A" w14:textId="77777777" w:rsidR="00150A22" w:rsidRDefault="00150A22" w:rsidP="00705748">
      <w:pPr>
        <w:pStyle w:val="AD"/>
        <w:spacing w:line="276" w:lineRule="auto"/>
      </w:pPr>
      <w:r>
        <w:rPr>
          <w:rFonts w:hint="eastAsia"/>
        </w:rPr>
        <w:t>第六十二条</w:t>
      </w:r>
      <w:r>
        <w:rPr>
          <w:rFonts w:hint="eastAsia"/>
        </w:rPr>
        <w:t xml:space="preserve">  </w:t>
      </w:r>
      <w:r>
        <w:rPr>
          <w:rFonts w:hint="eastAsia"/>
        </w:rPr>
        <w:t>国务院银行业监督管理机构及其派出机构应当建立股东动态监测机制，至少每年</w:t>
      </w:r>
      <w:r>
        <w:rPr>
          <w:rFonts w:hint="eastAsia"/>
        </w:rPr>
        <w:lastRenderedPageBreak/>
        <w:t>对信托公司主要股东的资质情况、履行承诺事项情况、承担股东责任和义务的意愿与能力、落实公司章程或协议条款情况、经营管理情况、财务和风险状况，以及信托公司面临经营困难时主要股东在信托公司恢复阶段可能采取的救助措施进行评估。</w:t>
      </w:r>
    </w:p>
    <w:p w14:paraId="6204E379" w14:textId="77777777" w:rsidR="00150A22" w:rsidRDefault="00150A22" w:rsidP="00705748">
      <w:pPr>
        <w:pStyle w:val="AD"/>
        <w:spacing w:line="276" w:lineRule="auto"/>
      </w:pPr>
    </w:p>
    <w:p w14:paraId="709779E9" w14:textId="77777777" w:rsidR="00150A22" w:rsidRDefault="00150A22" w:rsidP="00705748">
      <w:pPr>
        <w:pStyle w:val="AD"/>
        <w:spacing w:line="276" w:lineRule="auto"/>
      </w:pPr>
      <w:r>
        <w:rPr>
          <w:rFonts w:hint="eastAsia"/>
        </w:rPr>
        <w:t>国务院银行业监督管理机构及其派出机构应当将评估工作纳入日常监管，并对评估发现的问题视情形采取限期整改等监管措施。</w:t>
      </w:r>
    </w:p>
    <w:p w14:paraId="7E2CE17E" w14:textId="77777777" w:rsidR="00150A22" w:rsidRDefault="00150A22" w:rsidP="00705748">
      <w:pPr>
        <w:pStyle w:val="AD"/>
        <w:spacing w:line="276" w:lineRule="auto"/>
      </w:pPr>
    </w:p>
    <w:p w14:paraId="1AD396BC" w14:textId="77777777" w:rsidR="00150A22" w:rsidRDefault="00150A22" w:rsidP="00705748">
      <w:pPr>
        <w:pStyle w:val="AD"/>
        <w:spacing w:line="276" w:lineRule="auto"/>
      </w:pPr>
      <w:r>
        <w:rPr>
          <w:rFonts w:hint="eastAsia"/>
        </w:rPr>
        <w:t>第六十三条</w:t>
      </w:r>
      <w:r>
        <w:rPr>
          <w:rFonts w:hint="eastAsia"/>
        </w:rPr>
        <w:t xml:space="preserve">  </w:t>
      </w:r>
      <w:r>
        <w:rPr>
          <w:rFonts w:hint="eastAsia"/>
        </w:rPr>
        <w:t>国务院银行业监督管理机构及其派出机构根据审慎监管的需要，有权依法采取限制同一股东及其关联方、一致行动人入股信托公司的数量、持有信托公司股权比例、与信托公司开展的关联交易额度等审慎监管措施。</w:t>
      </w:r>
    </w:p>
    <w:p w14:paraId="424A7CCB" w14:textId="77777777" w:rsidR="00150A22" w:rsidRDefault="00150A22" w:rsidP="00705748">
      <w:pPr>
        <w:pStyle w:val="AD"/>
        <w:spacing w:line="276" w:lineRule="auto"/>
      </w:pPr>
    </w:p>
    <w:p w14:paraId="3EA25110" w14:textId="77777777" w:rsidR="00150A22" w:rsidRDefault="00150A22" w:rsidP="00705748">
      <w:pPr>
        <w:pStyle w:val="AD"/>
        <w:spacing w:line="276" w:lineRule="auto"/>
      </w:pPr>
      <w:r>
        <w:rPr>
          <w:rFonts w:hint="eastAsia"/>
        </w:rPr>
        <w:t>第六十四条</w:t>
      </w:r>
      <w:r>
        <w:rPr>
          <w:rFonts w:hint="eastAsia"/>
        </w:rPr>
        <w:t xml:space="preserve">  </w:t>
      </w:r>
      <w:r>
        <w:rPr>
          <w:rFonts w:hint="eastAsia"/>
        </w:rPr>
        <w:t>信托公司主要股东为金融机构的，国务院银行业监督管理机构及其派出机构应当与该金融机构的监管部门建立有效的信息交流和共享机制。</w:t>
      </w:r>
    </w:p>
    <w:p w14:paraId="740C9A11" w14:textId="77777777" w:rsidR="00150A22" w:rsidRDefault="00150A22" w:rsidP="00705748">
      <w:pPr>
        <w:pStyle w:val="AD"/>
        <w:spacing w:line="276" w:lineRule="auto"/>
      </w:pPr>
    </w:p>
    <w:p w14:paraId="227F746A" w14:textId="77777777" w:rsidR="00150A22" w:rsidRDefault="00150A22" w:rsidP="00705748">
      <w:pPr>
        <w:pStyle w:val="AD"/>
        <w:spacing w:line="276" w:lineRule="auto"/>
      </w:pPr>
      <w:r>
        <w:rPr>
          <w:rFonts w:hint="eastAsia"/>
        </w:rPr>
        <w:t>第六十五条</w:t>
      </w:r>
      <w:r>
        <w:rPr>
          <w:rFonts w:hint="eastAsia"/>
        </w:rPr>
        <w:t xml:space="preserve">  </w:t>
      </w:r>
      <w:r>
        <w:rPr>
          <w:rFonts w:hint="eastAsia"/>
        </w:rPr>
        <w:t>信托公司在股权管理过程中存在下列情形之一的，</w:t>
      </w:r>
      <w:r>
        <w:rPr>
          <w:rFonts w:hint="eastAsia"/>
        </w:rPr>
        <w:t xml:space="preserve"> </w:t>
      </w:r>
      <w:r>
        <w:rPr>
          <w:rFonts w:hint="eastAsia"/>
        </w:rPr>
        <w:t>国务院银行业监督管理机构或其派出机构应当责令限期改正；逾期未改正，或者其行为严重危及该信托公司的稳健运行、损害信托当事人和其他客户合法权益的，经国务院银行业监督管理机构或其省一级派出机构负责人批准，可以区别情形，按照《中华人民共和国银行业监督管理法》第三十七条规定，采取相应的监管措施：</w:t>
      </w:r>
    </w:p>
    <w:p w14:paraId="0EA1D243" w14:textId="77777777" w:rsidR="00150A22" w:rsidRDefault="00150A22" w:rsidP="00705748">
      <w:pPr>
        <w:pStyle w:val="AD"/>
        <w:spacing w:line="276" w:lineRule="auto"/>
      </w:pPr>
    </w:p>
    <w:p w14:paraId="710C2051" w14:textId="77777777" w:rsidR="00150A22" w:rsidRDefault="00150A22" w:rsidP="00705748">
      <w:pPr>
        <w:pStyle w:val="AD"/>
        <w:spacing w:line="276" w:lineRule="auto"/>
      </w:pPr>
      <w:r>
        <w:rPr>
          <w:rFonts w:hint="eastAsia"/>
        </w:rPr>
        <w:t>（一）未按要求履行行政许可程序或对有关事项进行报告的；</w:t>
      </w:r>
    </w:p>
    <w:p w14:paraId="7940A44E" w14:textId="77777777" w:rsidR="00150A22" w:rsidRDefault="00150A22" w:rsidP="00705748">
      <w:pPr>
        <w:pStyle w:val="AD"/>
        <w:spacing w:line="276" w:lineRule="auto"/>
      </w:pPr>
    </w:p>
    <w:p w14:paraId="3FEC3F4B" w14:textId="77777777" w:rsidR="00150A22" w:rsidRDefault="00150A22" w:rsidP="00705748">
      <w:pPr>
        <w:pStyle w:val="AD"/>
        <w:spacing w:line="276" w:lineRule="auto"/>
      </w:pPr>
      <w:r>
        <w:rPr>
          <w:rFonts w:hint="eastAsia"/>
        </w:rPr>
        <w:t>（二）未按规定开展股东定期评估工作的；</w:t>
      </w:r>
    </w:p>
    <w:p w14:paraId="6544FCEE" w14:textId="77777777" w:rsidR="00150A22" w:rsidRDefault="00150A22" w:rsidP="00705748">
      <w:pPr>
        <w:pStyle w:val="AD"/>
        <w:spacing w:line="276" w:lineRule="auto"/>
      </w:pPr>
    </w:p>
    <w:p w14:paraId="22A82AC0" w14:textId="77777777" w:rsidR="00150A22" w:rsidRDefault="00150A22" w:rsidP="00705748">
      <w:pPr>
        <w:pStyle w:val="AD"/>
        <w:spacing w:line="276" w:lineRule="auto"/>
      </w:pPr>
      <w:r>
        <w:rPr>
          <w:rFonts w:hint="eastAsia"/>
        </w:rPr>
        <w:t>（三）提供虚假的或者隐瞒重要事实的报表、报告等文件、资料的；</w:t>
      </w:r>
    </w:p>
    <w:p w14:paraId="287CDDFF" w14:textId="77777777" w:rsidR="00150A22" w:rsidRDefault="00150A22" w:rsidP="00705748">
      <w:pPr>
        <w:pStyle w:val="AD"/>
        <w:spacing w:line="276" w:lineRule="auto"/>
      </w:pPr>
    </w:p>
    <w:p w14:paraId="595D35BC" w14:textId="77777777" w:rsidR="00150A22" w:rsidRDefault="00150A22" w:rsidP="00705748">
      <w:pPr>
        <w:pStyle w:val="AD"/>
        <w:spacing w:line="276" w:lineRule="auto"/>
      </w:pPr>
      <w:r>
        <w:rPr>
          <w:rFonts w:hint="eastAsia"/>
        </w:rPr>
        <w:t>（四）未按规定制定公司章程，明确股东权利义务的；</w:t>
      </w:r>
    </w:p>
    <w:p w14:paraId="67E34CAE" w14:textId="77777777" w:rsidR="00150A22" w:rsidRDefault="00150A22" w:rsidP="00705748">
      <w:pPr>
        <w:pStyle w:val="AD"/>
        <w:spacing w:line="276" w:lineRule="auto"/>
      </w:pPr>
    </w:p>
    <w:p w14:paraId="160191D2" w14:textId="77777777" w:rsidR="00150A22" w:rsidRDefault="00150A22" w:rsidP="00705748">
      <w:pPr>
        <w:pStyle w:val="AD"/>
        <w:spacing w:line="276" w:lineRule="auto"/>
      </w:pPr>
      <w:r>
        <w:rPr>
          <w:rFonts w:hint="eastAsia"/>
        </w:rPr>
        <w:t>（五）未按规定进行股权托管的；</w:t>
      </w:r>
    </w:p>
    <w:p w14:paraId="5543DA43" w14:textId="77777777" w:rsidR="00150A22" w:rsidRDefault="00150A22" w:rsidP="00705748">
      <w:pPr>
        <w:pStyle w:val="AD"/>
        <w:spacing w:line="276" w:lineRule="auto"/>
      </w:pPr>
    </w:p>
    <w:p w14:paraId="2719264A" w14:textId="77777777" w:rsidR="00150A22" w:rsidRDefault="00150A22" w:rsidP="00705748">
      <w:pPr>
        <w:pStyle w:val="AD"/>
        <w:spacing w:line="276" w:lineRule="auto"/>
      </w:pPr>
      <w:r>
        <w:rPr>
          <w:rFonts w:hint="eastAsia"/>
        </w:rPr>
        <w:t>（六）未按规定进行信息披露的；</w:t>
      </w:r>
    </w:p>
    <w:p w14:paraId="0ADEB895" w14:textId="77777777" w:rsidR="00150A22" w:rsidRDefault="00150A22" w:rsidP="00705748">
      <w:pPr>
        <w:pStyle w:val="AD"/>
        <w:spacing w:line="276" w:lineRule="auto"/>
      </w:pPr>
    </w:p>
    <w:p w14:paraId="1D5BDB7C" w14:textId="77777777" w:rsidR="00150A22" w:rsidRDefault="00150A22" w:rsidP="00705748">
      <w:pPr>
        <w:pStyle w:val="AD"/>
        <w:spacing w:line="276" w:lineRule="auto"/>
      </w:pPr>
      <w:r>
        <w:rPr>
          <w:rFonts w:hint="eastAsia"/>
        </w:rPr>
        <w:t>（七）未按规定开展关联交易的；</w:t>
      </w:r>
    </w:p>
    <w:p w14:paraId="67FFF617" w14:textId="77777777" w:rsidR="00150A22" w:rsidRDefault="00150A22" w:rsidP="00705748">
      <w:pPr>
        <w:pStyle w:val="AD"/>
        <w:spacing w:line="276" w:lineRule="auto"/>
      </w:pPr>
    </w:p>
    <w:p w14:paraId="6190CC96" w14:textId="77777777" w:rsidR="00150A22" w:rsidRDefault="00150A22" w:rsidP="00705748">
      <w:pPr>
        <w:pStyle w:val="AD"/>
        <w:spacing w:line="276" w:lineRule="auto"/>
      </w:pPr>
      <w:r>
        <w:rPr>
          <w:rFonts w:hint="eastAsia"/>
        </w:rPr>
        <w:t>（八）拒绝或阻碍监管部门进行调查核实的；</w:t>
      </w:r>
    </w:p>
    <w:p w14:paraId="0B05767B" w14:textId="77777777" w:rsidR="00150A22" w:rsidRDefault="00150A22" w:rsidP="00705748">
      <w:pPr>
        <w:pStyle w:val="AD"/>
        <w:spacing w:line="276" w:lineRule="auto"/>
      </w:pPr>
    </w:p>
    <w:p w14:paraId="6B9EF3F2" w14:textId="77777777" w:rsidR="00150A22" w:rsidRDefault="00150A22" w:rsidP="00705748">
      <w:pPr>
        <w:pStyle w:val="AD"/>
        <w:spacing w:line="276" w:lineRule="auto"/>
      </w:pPr>
      <w:r>
        <w:rPr>
          <w:rFonts w:hint="eastAsia"/>
        </w:rPr>
        <w:t>（九）其他违反股权管理相关要求的。</w:t>
      </w:r>
    </w:p>
    <w:p w14:paraId="4C016BA5" w14:textId="77777777" w:rsidR="00150A22" w:rsidRDefault="00150A22" w:rsidP="00705748">
      <w:pPr>
        <w:pStyle w:val="AD"/>
        <w:spacing w:line="276" w:lineRule="auto"/>
      </w:pPr>
    </w:p>
    <w:p w14:paraId="6D8B85F6" w14:textId="77777777" w:rsidR="00150A22" w:rsidRDefault="00150A22" w:rsidP="00705748">
      <w:pPr>
        <w:pStyle w:val="AD"/>
        <w:spacing w:line="276" w:lineRule="auto"/>
      </w:pPr>
      <w:r>
        <w:rPr>
          <w:rFonts w:hint="eastAsia"/>
        </w:rPr>
        <w:t>第六十六条</w:t>
      </w:r>
      <w:r>
        <w:rPr>
          <w:rFonts w:hint="eastAsia"/>
        </w:rPr>
        <w:t xml:space="preserve">  </w:t>
      </w:r>
      <w:r>
        <w:rPr>
          <w:rFonts w:hint="eastAsia"/>
        </w:rPr>
        <w:t>信托公司股东或其控股股东、实际控制人、关联方、一致行动人、最终受益人等</w:t>
      </w:r>
      <w:r>
        <w:rPr>
          <w:rFonts w:hint="eastAsia"/>
        </w:rPr>
        <w:lastRenderedPageBreak/>
        <w:t>存在下列情形，造成信托公司违反审慎经营规则的，国务院银行业监督管理机构或其派出机构根据《中华人民共和国银行业监督管理法》第三十七条规定，可以限制信托公司股东参与经营管理的相关权利，包括股东大会召开请求权、表决权、提名权、提案权、处分权等；责令信托公司控股股东转让股权，股权转让完成前，限制其股东权利，限期未完成转让的，由符合国务院银行业监督管理机构相关要求的投资人按照评估价格受让股权：</w:t>
      </w:r>
    </w:p>
    <w:p w14:paraId="1C9F1339" w14:textId="77777777" w:rsidR="00150A22" w:rsidRDefault="00150A22" w:rsidP="00705748">
      <w:pPr>
        <w:pStyle w:val="AD"/>
        <w:spacing w:line="276" w:lineRule="auto"/>
      </w:pPr>
    </w:p>
    <w:p w14:paraId="1DB13811" w14:textId="77777777" w:rsidR="00150A22" w:rsidRDefault="00150A22" w:rsidP="00705748">
      <w:pPr>
        <w:pStyle w:val="AD"/>
        <w:spacing w:line="276" w:lineRule="auto"/>
      </w:pPr>
      <w:r>
        <w:rPr>
          <w:rFonts w:hint="eastAsia"/>
        </w:rPr>
        <w:t>（一）虚假出资、出资不实、抽逃出资或者变相抽逃出资的；</w:t>
      </w:r>
    </w:p>
    <w:p w14:paraId="32C0AD28" w14:textId="77777777" w:rsidR="00150A22" w:rsidRDefault="00150A22" w:rsidP="00705748">
      <w:pPr>
        <w:pStyle w:val="AD"/>
        <w:spacing w:line="276" w:lineRule="auto"/>
      </w:pPr>
    </w:p>
    <w:p w14:paraId="24BFAE3A" w14:textId="77777777" w:rsidR="00150A22" w:rsidRDefault="00150A22" w:rsidP="00705748">
      <w:pPr>
        <w:pStyle w:val="AD"/>
        <w:spacing w:line="276" w:lineRule="auto"/>
      </w:pPr>
      <w:r>
        <w:rPr>
          <w:rFonts w:hint="eastAsia"/>
        </w:rPr>
        <w:t>（二）使用委托资金、债务资金或其他非自有资金投资入股的；</w:t>
      </w:r>
    </w:p>
    <w:p w14:paraId="688BA09D" w14:textId="77777777" w:rsidR="00150A22" w:rsidRDefault="00150A22" w:rsidP="00705748">
      <w:pPr>
        <w:pStyle w:val="AD"/>
        <w:spacing w:line="276" w:lineRule="auto"/>
      </w:pPr>
    </w:p>
    <w:p w14:paraId="4F9D940E" w14:textId="77777777" w:rsidR="00150A22" w:rsidRDefault="00150A22" w:rsidP="00705748">
      <w:pPr>
        <w:pStyle w:val="AD"/>
        <w:spacing w:line="276" w:lineRule="auto"/>
      </w:pPr>
      <w:r>
        <w:rPr>
          <w:rFonts w:hint="eastAsia"/>
        </w:rPr>
        <w:t>（三）委托他人或接受他人委托持有信托公司股权的；</w:t>
      </w:r>
    </w:p>
    <w:p w14:paraId="6B45C1F0" w14:textId="77777777" w:rsidR="00150A22" w:rsidRDefault="00150A22" w:rsidP="00705748">
      <w:pPr>
        <w:pStyle w:val="AD"/>
        <w:spacing w:line="276" w:lineRule="auto"/>
      </w:pPr>
    </w:p>
    <w:p w14:paraId="6E2E00C2" w14:textId="77777777" w:rsidR="00150A22" w:rsidRDefault="00150A22" w:rsidP="00705748">
      <w:pPr>
        <w:pStyle w:val="AD"/>
        <w:spacing w:line="276" w:lineRule="auto"/>
      </w:pPr>
      <w:r>
        <w:rPr>
          <w:rFonts w:hint="eastAsia"/>
        </w:rPr>
        <w:t>（四）未按规定进行报告的；</w:t>
      </w:r>
    </w:p>
    <w:p w14:paraId="75DFF3F5" w14:textId="77777777" w:rsidR="00150A22" w:rsidRDefault="00150A22" w:rsidP="00705748">
      <w:pPr>
        <w:pStyle w:val="AD"/>
        <w:spacing w:line="276" w:lineRule="auto"/>
      </w:pPr>
    </w:p>
    <w:p w14:paraId="2B9EE3FC" w14:textId="77777777" w:rsidR="00150A22" w:rsidRDefault="00150A22" w:rsidP="00705748">
      <w:pPr>
        <w:pStyle w:val="AD"/>
        <w:spacing w:line="276" w:lineRule="auto"/>
      </w:pPr>
      <w:r>
        <w:rPr>
          <w:rFonts w:hint="eastAsia"/>
        </w:rPr>
        <w:t>（五）拒绝向信托公司、国务院银行业监督管理机构或其派出机构提供文件材料或提供虚假文件材料、隐瞒重要信息以及迟延提供相关文件材料的；</w:t>
      </w:r>
    </w:p>
    <w:p w14:paraId="099CF645" w14:textId="77777777" w:rsidR="00150A22" w:rsidRDefault="00150A22" w:rsidP="00705748">
      <w:pPr>
        <w:pStyle w:val="AD"/>
        <w:spacing w:line="276" w:lineRule="auto"/>
      </w:pPr>
    </w:p>
    <w:p w14:paraId="65A05FA0" w14:textId="77777777" w:rsidR="00150A22" w:rsidRDefault="00150A22" w:rsidP="00705748">
      <w:pPr>
        <w:pStyle w:val="AD"/>
        <w:spacing w:line="276" w:lineRule="auto"/>
      </w:pPr>
      <w:r>
        <w:rPr>
          <w:rFonts w:hint="eastAsia"/>
        </w:rPr>
        <w:t>（六）违反承诺、公司章程或协议条款的；</w:t>
      </w:r>
    </w:p>
    <w:p w14:paraId="54815D8F" w14:textId="77777777" w:rsidR="00150A22" w:rsidRDefault="00150A22" w:rsidP="00705748">
      <w:pPr>
        <w:pStyle w:val="AD"/>
        <w:spacing w:line="276" w:lineRule="auto"/>
      </w:pPr>
    </w:p>
    <w:p w14:paraId="01EF0807" w14:textId="77777777" w:rsidR="00150A22" w:rsidRDefault="00150A22" w:rsidP="00705748">
      <w:pPr>
        <w:pStyle w:val="AD"/>
        <w:spacing w:line="276" w:lineRule="auto"/>
      </w:pPr>
      <w:r>
        <w:rPr>
          <w:rFonts w:hint="eastAsia"/>
        </w:rPr>
        <w:t>（七）主要股东或其控股股东、实际控制人不符合本办法规定的监管要求的；</w:t>
      </w:r>
    </w:p>
    <w:p w14:paraId="4A13962F" w14:textId="77777777" w:rsidR="00150A22" w:rsidRDefault="00150A22" w:rsidP="00705748">
      <w:pPr>
        <w:pStyle w:val="AD"/>
        <w:spacing w:line="276" w:lineRule="auto"/>
      </w:pPr>
    </w:p>
    <w:p w14:paraId="6C757845" w14:textId="77777777" w:rsidR="00150A22" w:rsidRDefault="00150A22" w:rsidP="00705748">
      <w:pPr>
        <w:pStyle w:val="AD"/>
        <w:spacing w:line="276" w:lineRule="auto"/>
      </w:pPr>
      <w:r>
        <w:rPr>
          <w:rFonts w:hint="eastAsia"/>
        </w:rPr>
        <w:t>（八）违规开展关联交易的；</w:t>
      </w:r>
    </w:p>
    <w:p w14:paraId="7193CED2" w14:textId="77777777" w:rsidR="00150A22" w:rsidRDefault="00150A22" w:rsidP="00705748">
      <w:pPr>
        <w:pStyle w:val="AD"/>
        <w:spacing w:line="276" w:lineRule="auto"/>
      </w:pPr>
    </w:p>
    <w:p w14:paraId="4E7253E3" w14:textId="77777777" w:rsidR="00150A22" w:rsidRDefault="00150A22" w:rsidP="00705748">
      <w:pPr>
        <w:pStyle w:val="AD"/>
        <w:spacing w:line="276" w:lineRule="auto"/>
      </w:pPr>
      <w:r>
        <w:rPr>
          <w:rFonts w:hint="eastAsia"/>
        </w:rPr>
        <w:t>（九）违反承诺进行股权质押或以股权及其受（收）益</w:t>
      </w:r>
      <w:proofErr w:type="gramStart"/>
      <w:r>
        <w:rPr>
          <w:rFonts w:hint="eastAsia"/>
        </w:rPr>
        <w:t>权设立</w:t>
      </w:r>
      <w:proofErr w:type="gramEnd"/>
      <w:r>
        <w:rPr>
          <w:rFonts w:hint="eastAsia"/>
        </w:rPr>
        <w:t>信托等金融产品的；</w:t>
      </w:r>
    </w:p>
    <w:p w14:paraId="13090036" w14:textId="77777777" w:rsidR="00150A22" w:rsidRDefault="00150A22" w:rsidP="00705748">
      <w:pPr>
        <w:pStyle w:val="AD"/>
        <w:spacing w:line="276" w:lineRule="auto"/>
      </w:pPr>
    </w:p>
    <w:p w14:paraId="5B59DBCD" w14:textId="77777777" w:rsidR="00150A22" w:rsidRDefault="00150A22" w:rsidP="00705748">
      <w:pPr>
        <w:pStyle w:val="AD"/>
        <w:spacing w:line="276" w:lineRule="auto"/>
      </w:pPr>
      <w:r>
        <w:rPr>
          <w:rFonts w:hint="eastAsia"/>
        </w:rPr>
        <w:t>（十）拒绝或阻碍国务院银行业监督管理机构或其派出机构进行调查核实的；</w:t>
      </w:r>
    </w:p>
    <w:p w14:paraId="21522C8E" w14:textId="77777777" w:rsidR="00150A22" w:rsidRDefault="00150A22" w:rsidP="00705748">
      <w:pPr>
        <w:pStyle w:val="AD"/>
        <w:spacing w:line="276" w:lineRule="auto"/>
      </w:pPr>
    </w:p>
    <w:p w14:paraId="6883F855" w14:textId="77777777" w:rsidR="00150A22" w:rsidRDefault="00150A22" w:rsidP="00705748">
      <w:pPr>
        <w:pStyle w:val="AD"/>
        <w:spacing w:line="276" w:lineRule="auto"/>
      </w:pPr>
      <w:r>
        <w:rPr>
          <w:rFonts w:hint="eastAsia"/>
        </w:rPr>
        <w:t>（十一）不配合国务院银行业监督管理机构或其派出机构开展风险处置的；</w:t>
      </w:r>
    </w:p>
    <w:p w14:paraId="29DAD04A" w14:textId="77777777" w:rsidR="00150A22" w:rsidRDefault="00150A22" w:rsidP="00705748">
      <w:pPr>
        <w:pStyle w:val="AD"/>
        <w:spacing w:line="276" w:lineRule="auto"/>
      </w:pPr>
    </w:p>
    <w:p w14:paraId="4A756094" w14:textId="77777777" w:rsidR="00150A22" w:rsidRDefault="00150A22" w:rsidP="00705748">
      <w:pPr>
        <w:pStyle w:val="AD"/>
        <w:spacing w:line="276" w:lineRule="auto"/>
      </w:pPr>
      <w:r>
        <w:rPr>
          <w:rFonts w:hint="eastAsia"/>
        </w:rPr>
        <w:t>（十二）在信托公司出现资本不足或其他影响稳健运行情形时，主要股东拒不补充资本并拒不同意其他股东、投资人增资计划的；</w:t>
      </w:r>
    </w:p>
    <w:p w14:paraId="1406E25D" w14:textId="77777777" w:rsidR="00150A22" w:rsidRDefault="00150A22" w:rsidP="00705748">
      <w:pPr>
        <w:pStyle w:val="AD"/>
        <w:spacing w:line="276" w:lineRule="auto"/>
      </w:pPr>
    </w:p>
    <w:p w14:paraId="6726C008" w14:textId="77777777" w:rsidR="00150A22" w:rsidRDefault="00150A22" w:rsidP="00705748">
      <w:pPr>
        <w:pStyle w:val="AD"/>
        <w:spacing w:line="276" w:lineRule="auto"/>
      </w:pPr>
      <w:r>
        <w:rPr>
          <w:rFonts w:hint="eastAsia"/>
        </w:rPr>
        <w:t>（十三）其他滥用股东权利或不履行股东义务，损害信托公司、信托当事人、其他股东等利益的。</w:t>
      </w:r>
    </w:p>
    <w:p w14:paraId="54A1E03A" w14:textId="77777777" w:rsidR="00150A22" w:rsidRDefault="00150A22" w:rsidP="00705748">
      <w:pPr>
        <w:pStyle w:val="AD"/>
        <w:spacing w:line="276" w:lineRule="auto"/>
      </w:pPr>
    </w:p>
    <w:p w14:paraId="6123EB6F" w14:textId="77777777" w:rsidR="00150A22" w:rsidRDefault="00150A22" w:rsidP="00705748">
      <w:pPr>
        <w:pStyle w:val="AD"/>
        <w:spacing w:line="276" w:lineRule="auto"/>
      </w:pPr>
      <w:r>
        <w:rPr>
          <w:rFonts w:hint="eastAsia"/>
        </w:rPr>
        <w:t>第六十七条</w:t>
      </w:r>
      <w:r>
        <w:rPr>
          <w:rFonts w:hint="eastAsia"/>
        </w:rPr>
        <w:t xml:space="preserve">  </w:t>
      </w:r>
      <w:r>
        <w:rPr>
          <w:rFonts w:hint="eastAsia"/>
        </w:rPr>
        <w:t>信托公司未遵守本办法规定进行股权管理的，国务院银行业监督管理机构或其派出机构可以调整该信托公司监管评级。</w:t>
      </w:r>
    </w:p>
    <w:p w14:paraId="3A0BDD69" w14:textId="77777777" w:rsidR="00150A22" w:rsidRDefault="00150A22" w:rsidP="00705748">
      <w:pPr>
        <w:pStyle w:val="AD"/>
        <w:spacing w:line="276" w:lineRule="auto"/>
      </w:pPr>
    </w:p>
    <w:p w14:paraId="7439E80C" w14:textId="77777777" w:rsidR="00150A22" w:rsidRDefault="00150A22" w:rsidP="00705748">
      <w:pPr>
        <w:pStyle w:val="AD"/>
        <w:spacing w:line="276" w:lineRule="auto"/>
      </w:pPr>
      <w:r>
        <w:rPr>
          <w:rFonts w:hint="eastAsia"/>
        </w:rPr>
        <w:t>信托公司董事会成员在履职过程中未就股权管理方面的违法违规行为提出异议的，最近一次履</w:t>
      </w:r>
      <w:r>
        <w:rPr>
          <w:rFonts w:hint="eastAsia"/>
        </w:rPr>
        <w:lastRenderedPageBreak/>
        <w:t>职评价不得评为称职。</w:t>
      </w:r>
    </w:p>
    <w:p w14:paraId="6C880B91" w14:textId="77777777" w:rsidR="00150A22" w:rsidRDefault="00150A22" w:rsidP="00705748">
      <w:pPr>
        <w:pStyle w:val="AD"/>
        <w:spacing w:line="276" w:lineRule="auto"/>
      </w:pPr>
    </w:p>
    <w:p w14:paraId="3A30B994" w14:textId="77777777" w:rsidR="00150A22" w:rsidRDefault="00150A22" w:rsidP="00705748">
      <w:pPr>
        <w:pStyle w:val="AD"/>
        <w:spacing w:line="276" w:lineRule="auto"/>
      </w:pPr>
      <w:r>
        <w:rPr>
          <w:rFonts w:hint="eastAsia"/>
        </w:rPr>
        <w:t>第六十八条</w:t>
      </w:r>
      <w:r>
        <w:rPr>
          <w:rFonts w:hint="eastAsia"/>
        </w:rPr>
        <w:t xml:space="preserve">  </w:t>
      </w:r>
      <w:r>
        <w:rPr>
          <w:rFonts w:hint="eastAsia"/>
        </w:rPr>
        <w:t>在行政许可过程中，投资人、股东或其控股股东、实际控制人、信托公司有下列情形之一的，国务院银行业监督管理机构或其派出机构可以中止审查：</w:t>
      </w:r>
    </w:p>
    <w:p w14:paraId="7A4C3F00" w14:textId="77777777" w:rsidR="00150A22" w:rsidRDefault="00150A22" w:rsidP="00705748">
      <w:pPr>
        <w:pStyle w:val="AD"/>
        <w:spacing w:line="276" w:lineRule="auto"/>
      </w:pPr>
    </w:p>
    <w:p w14:paraId="5A19D3D7" w14:textId="77777777" w:rsidR="00150A22" w:rsidRDefault="00150A22" w:rsidP="00705748">
      <w:pPr>
        <w:pStyle w:val="AD"/>
        <w:spacing w:line="276" w:lineRule="auto"/>
      </w:pPr>
      <w:r>
        <w:rPr>
          <w:rFonts w:hint="eastAsia"/>
        </w:rPr>
        <w:t>（一）相关股权存在权属纠纷；</w:t>
      </w:r>
      <w:r>
        <w:rPr>
          <w:rFonts w:hint="eastAsia"/>
        </w:rPr>
        <w:t xml:space="preserve"> </w:t>
      </w:r>
    </w:p>
    <w:p w14:paraId="2BE0CE3A" w14:textId="77777777" w:rsidR="00150A22" w:rsidRDefault="00150A22" w:rsidP="00705748">
      <w:pPr>
        <w:pStyle w:val="AD"/>
        <w:spacing w:line="276" w:lineRule="auto"/>
      </w:pPr>
    </w:p>
    <w:p w14:paraId="6A5448DB" w14:textId="77777777" w:rsidR="00150A22" w:rsidRDefault="00150A22" w:rsidP="00705748">
      <w:pPr>
        <w:pStyle w:val="AD"/>
        <w:spacing w:line="276" w:lineRule="auto"/>
      </w:pPr>
      <w:r>
        <w:rPr>
          <w:rFonts w:hint="eastAsia"/>
        </w:rPr>
        <w:t>（二）被举报尚需调查；</w:t>
      </w:r>
      <w:r>
        <w:rPr>
          <w:rFonts w:hint="eastAsia"/>
        </w:rPr>
        <w:t xml:space="preserve"> </w:t>
      </w:r>
    </w:p>
    <w:p w14:paraId="3E7BE5D5" w14:textId="77777777" w:rsidR="00150A22" w:rsidRDefault="00150A22" w:rsidP="00705748">
      <w:pPr>
        <w:pStyle w:val="AD"/>
        <w:spacing w:line="276" w:lineRule="auto"/>
      </w:pPr>
    </w:p>
    <w:p w14:paraId="322CE1EA" w14:textId="77777777" w:rsidR="00150A22" w:rsidRDefault="00150A22" w:rsidP="00705748">
      <w:pPr>
        <w:pStyle w:val="AD"/>
        <w:spacing w:line="276" w:lineRule="auto"/>
      </w:pPr>
      <w:r>
        <w:rPr>
          <w:rFonts w:hint="eastAsia"/>
        </w:rPr>
        <w:t>（三）因涉嫌违法违规被有关部门调查，或者被司法机关侦查，尚未结案；</w:t>
      </w:r>
      <w:r>
        <w:rPr>
          <w:rFonts w:hint="eastAsia"/>
        </w:rPr>
        <w:t xml:space="preserve"> </w:t>
      </w:r>
    </w:p>
    <w:p w14:paraId="7EE3970F" w14:textId="77777777" w:rsidR="00150A22" w:rsidRDefault="00150A22" w:rsidP="00705748">
      <w:pPr>
        <w:pStyle w:val="AD"/>
        <w:spacing w:line="276" w:lineRule="auto"/>
      </w:pPr>
    </w:p>
    <w:p w14:paraId="7C271E78" w14:textId="77777777" w:rsidR="00150A22" w:rsidRDefault="00150A22" w:rsidP="00705748">
      <w:pPr>
        <w:pStyle w:val="AD"/>
        <w:spacing w:line="276" w:lineRule="auto"/>
      </w:pPr>
      <w:r>
        <w:rPr>
          <w:rFonts w:hint="eastAsia"/>
        </w:rPr>
        <w:t>（四）被起诉尚未判决；</w:t>
      </w:r>
      <w:r>
        <w:rPr>
          <w:rFonts w:hint="eastAsia"/>
        </w:rPr>
        <w:t xml:space="preserve"> </w:t>
      </w:r>
    </w:p>
    <w:p w14:paraId="03C8E3E6" w14:textId="77777777" w:rsidR="00150A22" w:rsidRDefault="00150A22" w:rsidP="00705748">
      <w:pPr>
        <w:pStyle w:val="AD"/>
        <w:spacing w:line="276" w:lineRule="auto"/>
      </w:pPr>
    </w:p>
    <w:p w14:paraId="4CDB9D3C" w14:textId="77777777" w:rsidR="00150A22" w:rsidRDefault="00150A22" w:rsidP="00705748">
      <w:pPr>
        <w:pStyle w:val="AD"/>
        <w:spacing w:line="276" w:lineRule="auto"/>
      </w:pPr>
      <w:r>
        <w:rPr>
          <w:rFonts w:hint="eastAsia"/>
        </w:rPr>
        <w:t>（五）国务院银行业监督管理机构认定的其他情形。</w:t>
      </w:r>
      <w:r>
        <w:rPr>
          <w:rFonts w:hint="eastAsia"/>
        </w:rPr>
        <w:t xml:space="preserve"> </w:t>
      </w:r>
    </w:p>
    <w:p w14:paraId="202BE6DB" w14:textId="77777777" w:rsidR="00150A22" w:rsidRDefault="00150A22" w:rsidP="00705748">
      <w:pPr>
        <w:pStyle w:val="AD"/>
        <w:spacing w:line="276" w:lineRule="auto"/>
      </w:pPr>
    </w:p>
    <w:p w14:paraId="4F443427" w14:textId="77777777" w:rsidR="00150A22" w:rsidRDefault="00150A22" w:rsidP="00705748">
      <w:pPr>
        <w:pStyle w:val="AD"/>
        <w:spacing w:line="276" w:lineRule="auto"/>
      </w:pPr>
      <w:r>
        <w:rPr>
          <w:rFonts w:hint="eastAsia"/>
        </w:rPr>
        <w:t>第六十九条</w:t>
      </w:r>
      <w:r>
        <w:rPr>
          <w:rFonts w:hint="eastAsia"/>
        </w:rPr>
        <w:t xml:space="preserve">  </w:t>
      </w:r>
      <w:r>
        <w:rPr>
          <w:rFonts w:hint="eastAsia"/>
        </w:rPr>
        <w:t>在实施行政许可或者履行其他监管职责时，国务院银行业监督管理机构或其派出机构可以要求信托公司或者股东就其提供的有关资质、关联关系或者入股资金等信息的真实性</w:t>
      </w:r>
      <w:proofErr w:type="gramStart"/>
      <w:r>
        <w:rPr>
          <w:rFonts w:hint="eastAsia"/>
        </w:rPr>
        <w:t>作出</w:t>
      </w:r>
      <w:proofErr w:type="gramEnd"/>
      <w:r>
        <w:rPr>
          <w:rFonts w:hint="eastAsia"/>
        </w:rPr>
        <w:t>声明，并承诺承担因提供虚假信息或者不实声明造成的后果。</w:t>
      </w:r>
      <w:r>
        <w:rPr>
          <w:rFonts w:hint="eastAsia"/>
        </w:rPr>
        <w:t xml:space="preserve"> </w:t>
      </w:r>
    </w:p>
    <w:p w14:paraId="069198C8" w14:textId="77777777" w:rsidR="00150A22" w:rsidRDefault="00150A22" w:rsidP="00705748">
      <w:pPr>
        <w:pStyle w:val="AD"/>
        <w:spacing w:line="276" w:lineRule="auto"/>
      </w:pPr>
    </w:p>
    <w:p w14:paraId="1A9EF79E" w14:textId="77777777" w:rsidR="00150A22" w:rsidRDefault="00150A22" w:rsidP="00705748">
      <w:pPr>
        <w:pStyle w:val="AD"/>
        <w:spacing w:line="276" w:lineRule="auto"/>
      </w:pPr>
      <w:r>
        <w:rPr>
          <w:rFonts w:hint="eastAsia"/>
        </w:rPr>
        <w:t>第七十条</w:t>
      </w:r>
      <w:r>
        <w:rPr>
          <w:rFonts w:hint="eastAsia"/>
        </w:rPr>
        <w:t xml:space="preserve">  </w:t>
      </w:r>
      <w:r>
        <w:rPr>
          <w:rFonts w:hint="eastAsia"/>
        </w:rPr>
        <w:t>国务院银行业监督管理机构及其派出机构建立信托公司股权管理和股东行为不良记录数据库，通过全国信用信息共享平台与相关部门或政府机构共享信息。</w:t>
      </w:r>
    </w:p>
    <w:p w14:paraId="5F8E1C66" w14:textId="77777777" w:rsidR="00150A22" w:rsidRDefault="00150A22" w:rsidP="00705748">
      <w:pPr>
        <w:pStyle w:val="AD"/>
        <w:spacing w:line="276" w:lineRule="auto"/>
      </w:pPr>
    </w:p>
    <w:p w14:paraId="69E45124" w14:textId="77777777" w:rsidR="00150A22" w:rsidRDefault="00150A22" w:rsidP="00705748">
      <w:pPr>
        <w:pStyle w:val="AD"/>
        <w:spacing w:line="276" w:lineRule="auto"/>
      </w:pPr>
      <w:r>
        <w:rPr>
          <w:rFonts w:hint="eastAsia"/>
        </w:rPr>
        <w:t>对于存在违法违规行为且拒不改正的股东，或以隐瞒、欺骗等不正当手段获得股权的股东，国务院银行业监督管理机构及其派出机构可以单独或会同相关部门联合予以惩戒，可通报、公开谴责、禁止其一定期限直至终身入股信托公司。</w:t>
      </w:r>
    </w:p>
    <w:p w14:paraId="7709B4FB" w14:textId="77777777" w:rsidR="00150A22" w:rsidRDefault="00150A22" w:rsidP="00705748">
      <w:pPr>
        <w:pStyle w:val="AD"/>
        <w:spacing w:line="276" w:lineRule="auto"/>
      </w:pPr>
    </w:p>
    <w:p w14:paraId="4A70F865" w14:textId="77777777" w:rsidR="00150A22" w:rsidRDefault="00150A22" w:rsidP="00705748">
      <w:pPr>
        <w:pStyle w:val="AD"/>
        <w:spacing w:line="276" w:lineRule="auto"/>
      </w:pPr>
      <w:r>
        <w:rPr>
          <w:rFonts w:hint="eastAsia"/>
        </w:rPr>
        <w:t>第七十一条</w:t>
      </w:r>
      <w:r>
        <w:rPr>
          <w:rFonts w:hint="eastAsia"/>
        </w:rPr>
        <w:t xml:space="preserve">  </w:t>
      </w:r>
      <w:r>
        <w:rPr>
          <w:rFonts w:hint="eastAsia"/>
        </w:rPr>
        <w:t>在实施行政许可或者履行监管职责时，国务院银行业监督管理机构及其派出机构应当将存在提供虚假材料、不实声明或者因</w:t>
      </w:r>
      <w:proofErr w:type="gramStart"/>
      <w:r>
        <w:rPr>
          <w:rFonts w:hint="eastAsia"/>
        </w:rPr>
        <w:t>不</w:t>
      </w:r>
      <w:proofErr w:type="gramEnd"/>
      <w:r>
        <w:rPr>
          <w:rFonts w:hint="eastAsia"/>
        </w:rPr>
        <w:t>诚信行为受到金融管理部门行政处罚等情形的第三方中介机构纳入第三方中介机构诚信档案。自第三方中介机构</w:t>
      </w:r>
      <w:proofErr w:type="gramStart"/>
      <w:r>
        <w:rPr>
          <w:rFonts w:hint="eastAsia"/>
        </w:rPr>
        <w:t>不</w:t>
      </w:r>
      <w:proofErr w:type="gramEnd"/>
      <w:r>
        <w:rPr>
          <w:rFonts w:hint="eastAsia"/>
        </w:rPr>
        <w:t>诚信行为或受到金融管理部门行政处罚等情形发生之日起五年内，国务院银行业监督管理机构及其派出机构对其出具的报告或</w:t>
      </w:r>
      <w:proofErr w:type="gramStart"/>
      <w:r>
        <w:rPr>
          <w:rFonts w:hint="eastAsia"/>
        </w:rPr>
        <w:t>作出</w:t>
      </w:r>
      <w:proofErr w:type="gramEnd"/>
      <w:r>
        <w:rPr>
          <w:rFonts w:hint="eastAsia"/>
        </w:rPr>
        <w:t>的声明等不予认可，并可将其</w:t>
      </w:r>
      <w:proofErr w:type="gramStart"/>
      <w:r>
        <w:rPr>
          <w:rFonts w:hint="eastAsia"/>
        </w:rPr>
        <w:t>不</w:t>
      </w:r>
      <w:proofErr w:type="gramEnd"/>
      <w:r>
        <w:rPr>
          <w:rFonts w:hint="eastAsia"/>
        </w:rPr>
        <w:t>诚信行为通报有关主管部门。</w:t>
      </w:r>
    </w:p>
    <w:p w14:paraId="3A771FE6" w14:textId="77777777" w:rsidR="00705748" w:rsidRDefault="00705748" w:rsidP="00705748">
      <w:pPr>
        <w:pStyle w:val="AD"/>
        <w:spacing w:line="276" w:lineRule="auto"/>
      </w:pPr>
    </w:p>
    <w:p w14:paraId="6BF26142" w14:textId="77777777" w:rsidR="00150A22" w:rsidRDefault="00150A22" w:rsidP="00705748">
      <w:pPr>
        <w:pStyle w:val="AD"/>
        <w:spacing w:line="276" w:lineRule="auto"/>
        <w:jc w:val="center"/>
      </w:pPr>
      <w:r>
        <w:rPr>
          <w:rFonts w:hint="eastAsia"/>
        </w:rPr>
        <w:t>第五章</w:t>
      </w:r>
      <w:r>
        <w:rPr>
          <w:rFonts w:hint="eastAsia"/>
        </w:rPr>
        <w:t xml:space="preserve">  </w:t>
      </w:r>
      <w:r>
        <w:rPr>
          <w:rFonts w:hint="eastAsia"/>
        </w:rPr>
        <w:t>法律责任</w:t>
      </w:r>
    </w:p>
    <w:p w14:paraId="070F9C7D" w14:textId="77777777" w:rsidR="00705748" w:rsidRDefault="00705748" w:rsidP="00705748">
      <w:pPr>
        <w:pStyle w:val="AD"/>
        <w:spacing w:line="276" w:lineRule="auto"/>
      </w:pPr>
    </w:p>
    <w:p w14:paraId="643151D5" w14:textId="77777777" w:rsidR="00150A22" w:rsidRDefault="00150A22" w:rsidP="00705748">
      <w:pPr>
        <w:pStyle w:val="AD"/>
        <w:spacing w:line="276" w:lineRule="auto"/>
      </w:pPr>
      <w:r>
        <w:rPr>
          <w:rFonts w:hint="eastAsia"/>
        </w:rPr>
        <w:t>第七十二条</w:t>
      </w:r>
      <w:r>
        <w:rPr>
          <w:rFonts w:hint="eastAsia"/>
        </w:rPr>
        <w:t xml:space="preserve">  </w:t>
      </w:r>
      <w:r>
        <w:rPr>
          <w:rFonts w:hint="eastAsia"/>
        </w:rPr>
        <w:t>信托公司未按要求对股东及其控股股东、实际控制人、关联方、一致行动人、最终受益人信息进行审查、审核或披露的，由国务院银行业监督管理机构或其派出机构按照《中华人民共和国银行业监督管理法》第四十六条、第四十八条的规定，责令改正，并对信托公司及相关责任人员实施行政处罚。</w:t>
      </w:r>
    </w:p>
    <w:p w14:paraId="531D3A62" w14:textId="77777777" w:rsidR="00150A22" w:rsidRDefault="00150A22" w:rsidP="00705748">
      <w:pPr>
        <w:pStyle w:val="AD"/>
        <w:spacing w:line="276" w:lineRule="auto"/>
      </w:pPr>
    </w:p>
    <w:p w14:paraId="2355B1EC" w14:textId="77777777" w:rsidR="00150A22" w:rsidRDefault="00150A22" w:rsidP="00705748">
      <w:pPr>
        <w:pStyle w:val="AD"/>
        <w:spacing w:line="276" w:lineRule="auto"/>
      </w:pPr>
      <w:r>
        <w:rPr>
          <w:rFonts w:hint="eastAsia"/>
        </w:rPr>
        <w:lastRenderedPageBreak/>
        <w:t>第七十三条</w:t>
      </w:r>
      <w:r>
        <w:rPr>
          <w:rFonts w:hint="eastAsia"/>
        </w:rPr>
        <w:t xml:space="preserve">  </w:t>
      </w:r>
      <w:r>
        <w:rPr>
          <w:rFonts w:hint="eastAsia"/>
        </w:rPr>
        <w:t>信托公司存在本办法第六十五条规定的情形之一，情节较为严重的，由国务院银行业监督管理机构或其派出机构按照《中华人民共和国银行业监督管理法》第四十六条、第四十七条、第四十八条规定对信托公司及相关责任人员实施行政处罚。</w:t>
      </w:r>
    </w:p>
    <w:p w14:paraId="299768ED" w14:textId="77777777" w:rsidR="00150A22" w:rsidRDefault="00150A22" w:rsidP="00705748">
      <w:pPr>
        <w:pStyle w:val="AD"/>
        <w:spacing w:line="276" w:lineRule="auto"/>
      </w:pPr>
    </w:p>
    <w:p w14:paraId="30A11CCC" w14:textId="77777777" w:rsidR="00150A22" w:rsidRDefault="00150A22" w:rsidP="00705748">
      <w:pPr>
        <w:pStyle w:val="AD"/>
        <w:spacing w:line="276" w:lineRule="auto"/>
      </w:pPr>
      <w:r>
        <w:rPr>
          <w:rFonts w:hint="eastAsia"/>
        </w:rPr>
        <w:t>第七十四条</w:t>
      </w:r>
      <w:r>
        <w:rPr>
          <w:rFonts w:hint="eastAsia"/>
        </w:rPr>
        <w:t xml:space="preserve">  </w:t>
      </w:r>
      <w:r>
        <w:rPr>
          <w:rFonts w:hint="eastAsia"/>
        </w:rPr>
        <w:t>信托公司股东或其控股股东、实际控制人、关联方、一致行动人、最终受益人等以隐瞒、欺骗等不正当手段获得信托公司股权的，由国务院银行业监督管理机构或其派出机构按照《中华人民共和国行政许可法》的规定，对相关行政许可予以撤销。</w:t>
      </w:r>
    </w:p>
    <w:p w14:paraId="2FDA89A3" w14:textId="77777777" w:rsidR="00150A22" w:rsidRDefault="00150A22" w:rsidP="00705748">
      <w:pPr>
        <w:pStyle w:val="AD"/>
        <w:spacing w:line="276" w:lineRule="auto"/>
      </w:pPr>
    </w:p>
    <w:p w14:paraId="6DDF0FA6" w14:textId="77777777" w:rsidR="00150A22" w:rsidRDefault="00150A22" w:rsidP="00705748">
      <w:pPr>
        <w:pStyle w:val="AD"/>
        <w:spacing w:line="276" w:lineRule="auto"/>
      </w:pPr>
      <w:r>
        <w:rPr>
          <w:rFonts w:hint="eastAsia"/>
        </w:rPr>
        <w:t>依照本条前款撤销行政许可的，被许可人基于行政许可取得的利益不受保护。</w:t>
      </w:r>
    </w:p>
    <w:p w14:paraId="7CF32A65" w14:textId="77777777" w:rsidR="00705748" w:rsidRDefault="00705748" w:rsidP="00705748">
      <w:pPr>
        <w:pStyle w:val="AD"/>
        <w:spacing w:line="276" w:lineRule="auto"/>
      </w:pPr>
    </w:p>
    <w:p w14:paraId="04BBFDA0" w14:textId="77777777" w:rsidR="00150A22" w:rsidRDefault="00150A22" w:rsidP="00705748">
      <w:pPr>
        <w:pStyle w:val="AD"/>
        <w:spacing w:line="276" w:lineRule="auto"/>
        <w:jc w:val="center"/>
      </w:pPr>
      <w:r>
        <w:rPr>
          <w:rFonts w:hint="eastAsia"/>
        </w:rPr>
        <w:t>第六章</w:t>
      </w:r>
      <w:r>
        <w:rPr>
          <w:rFonts w:hint="eastAsia"/>
        </w:rPr>
        <w:t xml:space="preserve">  </w:t>
      </w:r>
      <w:r>
        <w:rPr>
          <w:rFonts w:hint="eastAsia"/>
        </w:rPr>
        <w:t>附则</w:t>
      </w:r>
    </w:p>
    <w:p w14:paraId="17AE4D5E" w14:textId="77777777" w:rsidR="00705748" w:rsidRDefault="00705748" w:rsidP="00705748">
      <w:pPr>
        <w:pStyle w:val="AD"/>
        <w:spacing w:line="276" w:lineRule="auto"/>
      </w:pPr>
    </w:p>
    <w:p w14:paraId="273C100A" w14:textId="77777777" w:rsidR="00150A22" w:rsidRDefault="00150A22" w:rsidP="00705748">
      <w:pPr>
        <w:pStyle w:val="AD"/>
        <w:spacing w:line="276" w:lineRule="auto"/>
      </w:pPr>
      <w:r>
        <w:rPr>
          <w:rFonts w:hint="eastAsia"/>
        </w:rPr>
        <w:t>第七十五条</w:t>
      </w:r>
      <w:r>
        <w:rPr>
          <w:rFonts w:hint="eastAsia"/>
        </w:rPr>
        <w:t xml:space="preserve">  </w:t>
      </w:r>
      <w:r>
        <w:rPr>
          <w:rFonts w:hint="eastAsia"/>
        </w:rPr>
        <w:t>本办法所称“以上”均含本数，“不足”不含本数，“日”为工作日。</w:t>
      </w:r>
    </w:p>
    <w:p w14:paraId="46400F8C" w14:textId="77777777" w:rsidR="00150A22" w:rsidRDefault="00150A22" w:rsidP="00705748">
      <w:pPr>
        <w:pStyle w:val="AD"/>
        <w:spacing w:line="276" w:lineRule="auto"/>
      </w:pPr>
    </w:p>
    <w:p w14:paraId="22A14561" w14:textId="77777777" w:rsidR="00150A22" w:rsidRDefault="00150A22" w:rsidP="00705748">
      <w:pPr>
        <w:pStyle w:val="AD"/>
        <w:spacing w:line="276" w:lineRule="auto"/>
      </w:pPr>
      <w:r>
        <w:rPr>
          <w:rFonts w:hint="eastAsia"/>
        </w:rPr>
        <w:t>第七十六条</w:t>
      </w:r>
      <w:r>
        <w:rPr>
          <w:rFonts w:hint="eastAsia"/>
        </w:rPr>
        <w:t xml:space="preserve">  </w:t>
      </w:r>
      <w:r>
        <w:rPr>
          <w:rFonts w:hint="eastAsia"/>
        </w:rPr>
        <w:t>以下用语含义：</w:t>
      </w:r>
    </w:p>
    <w:p w14:paraId="1FEF53B6" w14:textId="77777777" w:rsidR="00150A22" w:rsidRDefault="00150A22" w:rsidP="00705748">
      <w:pPr>
        <w:pStyle w:val="AD"/>
        <w:spacing w:line="276" w:lineRule="auto"/>
      </w:pPr>
    </w:p>
    <w:p w14:paraId="3B6B2CCF" w14:textId="77777777" w:rsidR="00150A22" w:rsidRDefault="00150A22" w:rsidP="00705748">
      <w:pPr>
        <w:pStyle w:val="AD"/>
        <w:spacing w:line="276" w:lineRule="auto"/>
      </w:pPr>
      <w:r>
        <w:rPr>
          <w:rFonts w:hint="eastAsia"/>
        </w:rPr>
        <w:t>（一）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19A2C3D0" w14:textId="77777777" w:rsidR="00150A22" w:rsidRDefault="00150A22" w:rsidP="00705748">
      <w:pPr>
        <w:pStyle w:val="AD"/>
        <w:spacing w:line="276" w:lineRule="auto"/>
      </w:pPr>
    </w:p>
    <w:p w14:paraId="143EC866" w14:textId="77777777" w:rsidR="00150A22" w:rsidRDefault="00150A22" w:rsidP="00705748">
      <w:pPr>
        <w:pStyle w:val="AD"/>
        <w:spacing w:line="276" w:lineRule="auto"/>
      </w:pPr>
      <w:r>
        <w:rPr>
          <w:rFonts w:hint="eastAsia"/>
        </w:rPr>
        <w:t>（二）实际控制人，是指根据《中华人民共和国公司法》第二百一十六条规定，虽不是公司的股东，但通过投资关系、协议或者其他安排，能够实际支配公司行为的人。</w:t>
      </w:r>
    </w:p>
    <w:p w14:paraId="479AAF9F" w14:textId="77777777" w:rsidR="00150A22" w:rsidRDefault="00150A22" w:rsidP="00705748">
      <w:pPr>
        <w:pStyle w:val="AD"/>
        <w:spacing w:line="276" w:lineRule="auto"/>
      </w:pPr>
    </w:p>
    <w:p w14:paraId="145033F1" w14:textId="77777777" w:rsidR="00150A22" w:rsidRDefault="00150A22" w:rsidP="00705748">
      <w:pPr>
        <w:pStyle w:val="AD"/>
        <w:spacing w:line="276" w:lineRule="auto"/>
      </w:pPr>
      <w:r>
        <w:rPr>
          <w:rFonts w:hint="eastAsia"/>
        </w:rPr>
        <w:t>（三）关联方，是指根据《企业会计准则第</w:t>
      </w:r>
      <w:r>
        <w:rPr>
          <w:rFonts w:hint="eastAsia"/>
        </w:rPr>
        <w:t>36</w:t>
      </w:r>
      <w:r>
        <w:rPr>
          <w:rFonts w:hint="eastAsia"/>
        </w:rPr>
        <w:t>号关联方披露》规定，一方控制、共同控制另一方或对另一方施加重大影响，以及两方或两方以上同受一方控制、共同控制或重大影响的。但国家控制的企业之间不因为同受国家控股而具有关联关系。</w:t>
      </w:r>
    </w:p>
    <w:p w14:paraId="63E55B79" w14:textId="77777777" w:rsidR="00150A22" w:rsidRDefault="00150A22" w:rsidP="00705748">
      <w:pPr>
        <w:pStyle w:val="AD"/>
        <w:spacing w:line="276" w:lineRule="auto"/>
      </w:pPr>
    </w:p>
    <w:p w14:paraId="70F31043" w14:textId="77777777" w:rsidR="00150A22" w:rsidRDefault="00150A22" w:rsidP="00705748">
      <w:pPr>
        <w:pStyle w:val="AD"/>
        <w:spacing w:line="276" w:lineRule="auto"/>
      </w:pPr>
      <w:r>
        <w:rPr>
          <w:rFonts w:hint="eastAsia"/>
        </w:rPr>
        <w:t>（四）一致行动，是指投资者通过协议、其他安排，与其他投资者共同扩大其所能够支配的一个公司股份表决权数量的行为或者事实。达成一致行动的相关投资者，</w:t>
      </w:r>
      <w:proofErr w:type="gramStart"/>
      <w:r>
        <w:rPr>
          <w:rFonts w:hint="eastAsia"/>
        </w:rPr>
        <w:t>为一致</w:t>
      </w:r>
      <w:proofErr w:type="gramEnd"/>
      <w:r>
        <w:rPr>
          <w:rFonts w:hint="eastAsia"/>
        </w:rPr>
        <w:t>行动人。</w:t>
      </w:r>
    </w:p>
    <w:p w14:paraId="37C3DC57" w14:textId="77777777" w:rsidR="00150A22" w:rsidRDefault="00150A22" w:rsidP="00705748">
      <w:pPr>
        <w:pStyle w:val="AD"/>
        <w:spacing w:line="276" w:lineRule="auto"/>
      </w:pPr>
    </w:p>
    <w:p w14:paraId="6FE8D523" w14:textId="77777777" w:rsidR="00150A22" w:rsidRDefault="00150A22" w:rsidP="00705748">
      <w:pPr>
        <w:pStyle w:val="AD"/>
        <w:spacing w:line="276" w:lineRule="auto"/>
      </w:pPr>
      <w:r>
        <w:rPr>
          <w:rFonts w:hint="eastAsia"/>
        </w:rPr>
        <w:t>（五）最终受益人，是指实际享有信托公司股权收益的人。</w:t>
      </w:r>
    </w:p>
    <w:p w14:paraId="52459042" w14:textId="77777777" w:rsidR="00150A22" w:rsidRDefault="00150A22" w:rsidP="00705748">
      <w:pPr>
        <w:pStyle w:val="AD"/>
        <w:spacing w:line="276" w:lineRule="auto"/>
      </w:pPr>
    </w:p>
    <w:p w14:paraId="51BC0739" w14:textId="77777777" w:rsidR="00150A22" w:rsidRDefault="00150A22" w:rsidP="00705748">
      <w:pPr>
        <w:pStyle w:val="AD"/>
        <w:spacing w:line="276" w:lineRule="auto"/>
      </w:pPr>
      <w:r>
        <w:rPr>
          <w:rFonts w:hint="eastAsia"/>
        </w:rPr>
        <w:t>（六）个别财务报表，是相对于合并财务报表而言，指由公司或子公司编制的，仅反映母公司或子公司自身财务状况、经营成果和现金流量的财务报表。</w:t>
      </w:r>
    </w:p>
    <w:p w14:paraId="356DE7FB" w14:textId="77777777" w:rsidR="00150A22" w:rsidRDefault="00150A22" w:rsidP="00705748">
      <w:pPr>
        <w:pStyle w:val="AD"/>
        <w:spacing w:line="276" w:lineRule="auto"/>
      </w:pPr>
    </w:p>
    <w:p w14:paraId="54694C98" w14:textId="77777777" w:rsidR="00150A22" w:rsidRDefault="00150A22" w:rsidP="00705748">
      <w:pPr>
        <w:pStyle w:val="AD"/>
        <w:spacing w:line="276" w:lineRule="auto"/>
      </w:pPr>
      <w:r>
        <w:rPr>
          <w:rFonts w:hint="eastAsia"/>
        </w:rPr>
        <w:t>第七十七条</w:t>
      </w:r>
      <w:r>
        <w:rPr>
          <w:rFonts w:hint="eastAsia"/>
        </w:rPr>
        <w:t xml:space="preserve">  </w:t>
      </w:r>
      <w:r>
        <w:rPr>
          <w:rFonts w:hint="eastAsia"/>
        </w:rPr>
        <w:t>本办法由国务院银行业监督管理机构负责解释。</w:t>
      </w:r>
    </w:p>
    <w:p w14:paraId="66AC36D6" w14:textId="77777777" w:rsidR="00150A22" w:rsidRDefault="00150A22" w:rsidP="00705748">
      <w:pPr>
        <w:pStyle w:val="AD"/>
        <w:spacing w:line="276" w:lineRule="auto"/>
      </w:pPr>
    </w:p>
    <w:p w14:paraId="4AFC675F" w14:textId="5CDD2436" w:rsidR="00B15193" w:rsidRDefault="00150A22" w:rsidP="00705748">
      <w:pPr>
        <w:pStyle w:val="AD"/>
        <w:spacing w:line="276" w:lineRule="auto"/>
      </w:pPr>
      <w:r>
        <w:rPr>
          <w:rFonts w:hint="eastAsia"/>
        </w:rPr>
        <w:t>第七十八条</w:t>
      </w:r>
      <w:r>
        <w:rPr>
          <w:rFonts w:hint="eastAsia"/>
        </w:rPr>
        <w:t xml:space="preserve">  </w:t>
      </w:r>
      <w:r>
        <w:rPr>
          <w:rFonts w:hint="eastAsia"/>
        </w:rPr>
        <w:t>本办法自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日起施行。本办法实施前发布的有关规章及规范性文件</w:t>
      </w:r>
      <w:r>
        <w:rPr>
          <w:rFonts w:hint="eastAsia"/>
        </w:rPr>
        <w:lastRenderedPageBreak/>
        <w:t>与本办法不一致的，按照本办法执行。</w:t>
      </w:r>
    </w:p>
    <w:p w14:paraId="2AC31D0F" w14:textId="1A3EA271" w:rsidR="00150A22" w:rsidRDefault="00150A22" w:rsidP="00705748">
      <w:pPr>
        <w:pStyle w:val="AD"/>
        <w:spacing w:line="276" w:lineRule="auto"/>
      </w:pPr>
    </w:p>
    <w:p w14:paraId="6FEA824B" w14:textId="12956EC3" w:rsidR="00150A22" w:rsidRDefault="00150A22" w:rsidP="00705748">
      <w:pPr>
        <w:pStyle w:val="AD"/>
        <w:spacing w:line="276" w:lineRule="auto"/>
      </w:pPr>
    </w:p>
    <w:p w14:paraId="09C6D788" w14:textId="71A69185" w:rsidR="00150A22" w:rsidRDefault="00150A22" w:rsidP="00705748">
      <w:pPr>
        <w:pStyle w:val="AD"/>
        <w:spacing w:line="276" w:lineRule="auto"/>
        <w:rPr>
          <w:rStyle w:val="a7"/>
        </w:rPr>
      </w:pPr>
      <w:r>
        <w:rPr>
          <w:rFonts w:hint="eastAsia"/>
        </w:rPr>
        <w:t>信息来源：</w:t>
      </w:r>
      <w:hyperlink r:id="rId6" w:history="1">
        <w:r>
          <w:rPr>
            <w:rStyle w:val="a7"/>
          </w:rPr>
          <w:t>http://www.cbirc.gov.cn/cn/view/pages/ItemDetail.html?docId=889646</w:t>
        </w:r>
      </w:hyperlink>
    </w:p>
    <w:p w14:paraId="1E299F58" w14:textId="77777777" w:rsidR="00843CB3" w:rsidRDefault="00843CB3" w:rsidP="00705748">
      <w:pPr>
        <w:pStyle w:val="AD"/>
        <w:spacing w:line="276" w:lineRule="auto"/>
      </w:pPr>
      <w:bookmarkStart w:id="0" w:name="_GoBack"/>
      <w:bookmarkEnd w:id="0"/>
    </w:p>
    <w:sectPr w:rsidR="00843CB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63939" w14:textId="77777777" w:rsidR="001D4A46" w:rsidRDefault="001D4A46" w:rsidP="00C20A6A">
      <w:pPr>
        <w:spacing w:line="240" w:lineRule="auto"/>
      </w:pPr>
      <w:r>
        <w:separator/>
      </w:r>
    </w:p>
  </w:endnote>
  <w:endnote w:type="continuationSeparator" w:id="0">
    <w:p w14:paraId="2FA121CB" w14:textId="77777777" w:rsidR="001D4A46" w:rsidRDefault="001D4A4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0F92B" w14:textId="77777777" w:rsidR="001D4A46" w:rsidRDefault="001D4A46" w:rsidP="00C20A6A">
      <w:pPr>
        <w:spacing w:line="240" w:lineRule="auto"/>
      </w:pPr>
      <w:r>
        <w:separator/>
      </w:r>
    </w:p>
  </w:footnote>
  <w:footnote w:type="continuationSeparator" w:id="0">
    <w:p w14:paraId="49D60DBB" w14:textId="77777777" w:rsidR="001D4A46" w:rsidRDefault="001D4A4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01B4"/>
    <w:rsid w:val="000F4C6A"/>
    <w:rsid w:val="00150A22"/>
    <w:rsid w:val="00176A25"/>
    <w:rsid w:val="001C4C6F"/>
    <w:rsid w:val="001D4A46"/>
    <w:rsid w:val="001D77CB"/>
    <w:rsid w:val="00322505"/>
    <w:rsid w:val="003D27E2"/>
    <w:rsid w:val="005F7C76"/>
    <w:rsid w:val="00705748"/>
    <w:rsid w:val="00784384"/>
    <w:rsid w:val="007D7BDB"/>
    <w:rsid w:val="00843CB3"/>
    <w:rsid w:val="00A548E7"/>
    <w:rsid w:val="00B15193"/>
    <w:rsid w:val="00B731F1"/>
    <w:rsid w:val="00C20A6A"/>
    <w:rsid w:val="00C22624"/>
    <w:rsid w:val="00D02718"/>
    <w:rsid w:val="00FD0A95"/>
    <w:rsid w:val="00FF0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13BBA"/>
  <w15:chartTrackingRefBased/>
  <w15:docId w15:val="{AB58E163-836C-4B34-A069-158DEC17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50A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88964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1913</Words>
  <Characters>10908</Characters>
  <Application>Microsoft Office Word</Application>
  <DocSecurity>0</DocSecurity>
  <Lines>90</Lines>
  <Paragraphs>25</Paragraphs>
  <ScaleCrop>false</ScaleCrop>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2020-02-14T05:53:00Z</dcterms:created>
  <dcterms:modified xsi:type="dcterms:W3CDTF">2020-04-02T08:56:00Z</dcterms:modified>
</cp:coreProperties>
</file>