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87267" w14:textId="77777777" w:rsidR="004C46BE" w:rsidRPr="00C54816" w:rsidRDefault="004C46BE" w:rsidP="00C54816">
      <w:pPr>
        <w:pStyle w:val="AD"/>
        <w:spacing w:line="276" w:lineRule="auto"/>
        <w:jc w:val="center"/>
        <w:rPr>
          <w:b/>
          <w:bCs/>
          <w:color w:val="E36C0A" w:themeColor="accent6" w:themeShade="BF"/>
          <w:sz w:val="32"/>
          <w:szCs w:val="32"/>
        </w:rPr>
      </w:pPr>
      <w:r w:rsidRPr="00C54816">
        <w:rPr>
          <w:rFonts w:hint="eastAsia"/>
          <w:b/>
          <w:bCs/>
          <w:color w:val="E36C0A" w:themeColor="accent6" w:themeShade="BF"/>
          <w:sz w:val="32"/>
          <w:szCs w:val="32"/>
        </w:rPr>
        <w:t>关于境外所得有关个人所得税政策的公告</w:t>
      </w:r>
    </w:p>
    <w:p w14:paraId="4E79C384" w14:textId="77777777" w:rsidR="004C46BE" w:rsidRDefault="004C46BE" w:rsidP="00C54816">
      <w:pPr>
        <w:pStyle w:val="AD"/>
        <w:spacing w:line="276" w:lineRule="auto"/>
        <w:jc w:val="center"/>
      </w:pPr>
      <w:r>
        <w:rPr>
          <w:rFonts w:hint="eastAsia"/>
        </w:rPr>
        <w:t>财政部</w:t>
      </w:r>
      <w:r>
        <w:rPr>
          <w:rFonts w:hint="eastAsia"/>
        </w:rPr>
        <w:t xml:space="preserve"> </w:t>
      </w:r>
      <w:r>
        <w:rPr>
          <w:rFonts w:hint="eastAsia"/>
        </w:rPr>
        <w:t>税务总局公告</w:t>
      </w:r>
      <w:r>
        <w:rPr>
          <w:rFonts w:hint="eastAsia"/>
        </w:rPr>
        <w:t>2020</w:t>
      </w:r>
      <w:r>
        <w:rPr>
          <w:rFonts w:hint="eastAsia"/>
        </w:rPr>
        <w:t>年第</w:t>
      </w:r>
      <w:r>
        <w:rPr>
          <w:rFonts w:hint="eastAsia"/>
        </w:rPr>
        <w:t>3</w:t>
      </w:r>
      <w:r>
        <w:rPr>
          <w:rFonts w:hint="eastAsia"/>
        </w:rPr>
        <w:t>号</w:t>
      </w:r>
    </w:p>
    <w:p w14:paraId="304E8096" w14:textId="77777777" w:rsidR="004C46BE" w:rsidRDefault="004C46BE" w:rsidP="00C54816">
      <w:pPr>
        <w:pStyle w:val="AD"/>
        <w:spacing w:line="276" w:lineRule="auto"/>
      </w:pPr>
    </w:p>
    <w:p w14:paraId="4EA7C7F8" w14:textId="77777777" w:rsidR="004C46BE" w:rsidRDefault="004C46BE" w:rsidP="00C54816">
      <w:pPr>
        <w:pStyle w:val="AD"/>
        <w:spacing w:line="276" w:lineRule="auto"/>
      </w:pPr>
      <w:r>
        <w:rPr>
          <w:rFonts w:hint="eastAsia"/>
        </w:rPr>
        <w:t xml:space="preserve">　　为贯彻落实《中华人民共和国个人所得税法》和《中华人民共和国个人所得税法实施条例》（以下称个人所得税法及其实施条例），现将境外所得有关个人所得税政策公告如下：</w:t>
      </w:r>
    </w:p>
    <w:p w14:paraId="15AF47E4" w14:textId="77777777" w:rsidR="004C46BE" w:rsidRDefault="004C46BE" w:rsidP="00C54816">
      <w:pPr>
        <w:pStyle w:val="AD"/>
        <w:spacing w:line="276" w:lineRule="auto"/>
      </w:pPr>
    </w:p>
    <w:p w14:paraId="0065C4A8" w14:textId="77777777" w:rsidR="004C46BE" w:rsidRDefault="004C46BE" w:rsidP="00C54816">
      <w:pPr>
        <w:pStyle w:val="AD"/>
        <w:spacing w:line="276" w:lineRule="auto"/>
      </w:pPr>
      <w:r>
        <w:rPr>
          <w:rFonts w:hint="eastAsia"/>
        </w:rPr>
        <w:t xml:space="preserve">　　一、下列所得，为来源于中国境外的所得：</w:t>
      </w:r>
    </w:p>
    <w:p w14:paraId="5B3617CD" w14:textId="77777777" w:rsidR="004C46BE" w:rsidRDefault="004C46BE" w:rsidP="00C54816">
      <w:pPr>
        <w:pStyle w:val="AD"/>
        <w:spacing w:line="276" w:lineRule="auto"/>
      </w:pPr>
    </w:p>
    <w:p w14:paraId="453C0B36" w14:textId="77777777" w:rsidR="004C46BE" w:rsidRDefault="004C46BE" w:rsidP="00C54816">
      <w:pPr>
        <w:pStyle w:val="AD"/>
        <w:spacing w:line="276" w:lineRule="auto"/>
      </w:pPr>
      <w:r>
        <w:rPr>
          <w:rFonts w:hint="eastAsia"/>
        </w:rPr>
        <w:t xml:space="preserve">　　（一）因任职、受雇、履约等在中国境外提供劳务取得的所得；</w:t>
      </w:r>
    </w:p>
    <w:p w14:paraId="2B86E285" w14:textId="77777777" w:rsidR="004C46BE" w:rsidRDefault="004C46BE" w:rsidP="00C54816">
      <w:pPr>
        <w:pStyle w:val="AD"/>
        <w:spacing w:line="276" w:lineRule="auto"/>
      </w:pPr>
    </w:p>
    <w:p w14:paraId="70ACE23A" w14:textId="77777777" w:rsidR="004C46BE" w:rsidRDefault="004C46BE" w:rsidP="00C54816">
      <w:pPr>
        <w:pStyle w:val="AD"/>
        <w:spacing w:line="276" w:lineRule="auto"/>
      </w:pPr>
      <w:r>
        <w:rPr>
          <w:rFonts w:hint="eastAsia"/>
        </w:rPr>
        <w:t xml:space="preserve">　　（二）中国境外企业以及其他组织支付且负担的稿酬所得；</w:t>
      </w:r>
    </w:p>
    <w:p w14:paraId="336FCA13" w14:textId="77777777" w:rsidR="004C46BE" w:rsidRDefault="004C46BE" w:rsidP="00C54816">
      <w:pPr>
        <w:pStyle w:val="AD"/>
        <w:spacing w:line="276" w:lineRule="auto"/>
      </w:pPr>
    </w:p>
    <w:p w14:paraId="62A8103E" w14:textId="77777777" w:rsidR="004C46BE" w:rsidRDefault="004C46BE" w:rsidP="00C54816">
      <w:pPr>
        <w:pStyle w:val="AD"/>
        <w:spacing w:line="276" w:lineRule="auto"/>
      </w:pPr>
      <w:r>
        <w:rPr>
          <w:rFonts w:hint="eastAsia"/>
        </w:rPr>
        <w:t xml:space="preserve">　　（三）许可各种特许权在中国境外使用而取得的所得；</w:t>
      </w:r>
    </w:p>
    <w:p w14:paraId="64841674" w14:textId="77777777" w:rsidR="004C46BE" w:rsidRDefault="004C46BE" w:rsidP="00C54816">
      <w:pPr>
        <w:pStyle w:val="AD"/>
        <w:spacing w:line="276" w:lineRule="auto"/>
      </w:pPr>
    </w:p>
    <w:p w14:paraId="3A5E4A9D" w14:textId="77777777" w:rsidR="004C46BE" w:rsidRDefault="004C46BE" w:rsidP="00C54816">
      <w:pPr>
        <w:pStyle w:val="AD"/>
        <w:spacing w:line="276" w:lineRule="auto"/>
      </w:pPr>
      <w:r>
        <w:rPr>
          <w:rFonts w:hint="eastAsia"/>
        </w:rPr>
        <w:t xml:space="preserve">　　（四）在中国境外从事生产、经营活动而取得的与生产、经营活动相关的所得；</w:t>
      </w:r>
    </w:p>
    <w:p w14:paraId="4E614725" w14:textId="77777777" w:rsidR="004C46BE" w:rsidRDefault="004C46BE" w:rsidP="00C54816">
      <w:pPr>
        <w:pStyle w:val="AD"/>
        <w:spacing w:line="276" w:lineRule="auto"/>
      </w:pPr>
    </w:p>
    <w:p w14:paraId="04F335AE" w14:textId="77777777" w:rsidR="004C46BE" w:rsidRDefault="004C46BE" w:rsidP="00C54816">
      <w:pPr>
        <w:pStyle w:val="AD"/>
        <w:spacing w:line="276" w:lineRule="auto"/>
      </w:pPr>
      <w:r>
        <w:rPr>
          <w:rFonts w:hint="eastAsia"/>
        </w:rPr>
        <w:t xml:space="preserve">　　（五）从中国境外企业、其他组织以及非居民个人取得的利息、股息、红利所得；</w:t>
      </w:r>
    </w:p>
    <w:p w14:paraId="015F0285" w14:textId="77777777" w:rsidR="004C46BE" w:rsidRDefault="004C46BE" w:rsidP="00C54816">
      <w:pPr>
        <w:pStyle w:val="AD"/>
        <w:spacing w:line="276" w:lineRule="auto"/>
      </w:pPr>
    </w:p>
    <w:p w14:paraId="34F06589" w14:textId="77777777" w:rsidR="004C46BE" w:rsidRDefault="004C46BE" w:rsidP="00C54816">
      <w:pPr>
        <w:pStyle w:val="AD"/>
        <w:spacing w:line="276" w:lineRule="auto"/>
      </w:pPr>
      <w:r>
        <w:rPr>
          <w:rFonts w:hint="eastAsia"/>
        </w:rPr>
        <w:t xml:space="preserve">　　（六）将财产出租给承租人在中国境外使用而取得的所得；</w:t>
      </w:r>
    </w:p>
    <w:p w14:paraId="0573FB9C" w14:textId="77777777" w:rsidR="004C46BE" w:rsidRDefault="004C46BE" w:rsidP="00C54816">
      <w:pPr>
        <w:pStyle w:val="AD"/>
        <w:spacing w:line="276" w:lineRule="auto"/>
      </w:pPr>
    </w:p>
    <w:p w14:paraId="4D884F8C" w14:textId="77777777" w:rsidR="004C46BE" w:rsidRDefault="004C46BE" w:rsidP="00C54816">
      <w:pPr>
        <w:pStyle w:val="AD"/>
        <w:spacing w:line="276" w:lineRule="auto"/>
      </w:pPr>
      <w:r>
        <w:rPr>
          <w:rFonts w:hint="eastAsia"/>
        </w:rPr>
        <w:t xml:space="preserve">　　（七）转让中国境外的不动产、转让对中国境外企业以及其他组织投资形成的股票、股权以及其他权益性资产（以下称权益性资产）或者在中国境外转让其他财产取得的所得。但转让对中国境外企业以及其他组织投资形成的权益性资产，该权益性资产被转让前三年（连续</w:t>
      </w:r>
      <w:r>
        <w:rPr>
          <w:rFonts w:hint="eastAsia"/>
        </w:rPr>
        <w:t>36</w:t>
      </w:r>
      <w:r>
        <w:rPr>
          <w:rFonts w:hint="eastAsia"/>
        </w:rPr>
        <w:t>个公历月份）内的任一时间，被投资企业或其他组织的资产公允价值</w:t>
      </w:r>
      <w:r>
        <w:rPr>
          <w:rFonts w:hint="eastAsia"/>
        </w:rPr>
        <w:t>50%</w:t>
      </w:r>
      <w:r>
        <w:rPr>
          <w:rFonts w:hint="eastAsia"/>
        </w:rPr>
        <w:t>以上直接或间接来自位于中国境内的不动产的，取得的所得为来源于中国境内的所得；</w:t>
      </w:r>
    </w:p>
    <w:p w14:paraId="01609514" w14:textId="77777777" w:rsidR="004C46BE" w:rsidRDefault="004C46BE" w:rsidP="00C54816">
      <w:pPr>
        <w:pStyle w:val="AD"/>
        <w:spacing w:line="276" w:lineRule="auto"/>
      </w:pPr>
    </w:p>
    <w:p w14:paraId="7143C893" w14:textId="77777777" w:rsidR="004C46BE" w:rsidRDefault="004C46BE" w:rsidP="00C54816">
      <w:pPr>
        <w:pStyle w:val="AD"/>
        <w:spacing w:line="276" w:lineRule="auto"/>
      </w:pPr>
      <w:r>
        <w:rPr>
          <w:rFonts w:hint="eastAsia"/>
        </w:rPr>
        <w:t xml:space="preserve">　　（八）中国境外企业、其他组织以及非居民个人支付且负担的偶然所得；</w:t>
      </w:r>
    </w:p>
    <w:p w14:paraId="5072A4F7" w14:textId="77777777" w:rsidR="004C46BE" w:rsidRDefault="004C46BE" w:rsidP="00C54816">
      <w:pPr>
        <w:pStyle w:val="AD"/>
        <w:spacing w:line="276" w:lineRule="auto"/>
      </w:pPr>
    </w:p>
    <w:p w14:paraId="592F7CF5" w14:textId="77777777" w:rsidR="004C46BE" w:rsidRDefault="004C46BE" w:rsidP="00C54816">
      <w:pPr>
        <w:pStyle w:val="AD"/>
        <w:spacing w:line="276" w:lineRule="auto"/>
      </w:pPr>
      <w:r>
        <w:rPr>
          <w:rFonts w:hint="eastAsia"/>
        </w:rPr>
        <w:t xml:space="preserve">　　（九）财政部、税务总局另有规定的，按照相关规定执行。</w:t>
      </w:r>
    </w:p>
    <w:p w14:paraId="0DD9AC0F" w14:textId="77777777" w:rsidR="004C46BE" w:rsidRDefault="004C46BE" w:rsidP="00C54816">
      <w:pPr>
        <w:pStyle w:val="AD"/>
        <w:spacing w:line="276" w:lineRule="auto"/>
      </w:pPr>
    </w:p>
    <w:p w14:paraId="72AA61E2" w14:textId="77777777" w:rsidR="004C46BE" w:rsidRDefault="004C46BE" w:rsidP="00C54816">
      <w:pPr>
        <w:pStyle w:val="AD"/>
        <w:spacing w:line="276" w:lineRule="auto"/>
      </w:pPr>
      <w:r>
        <w:rPr>
          <w:rFonts w:hint="eastAsia"/>
        </w:rPr>
        <w:t xml:space="preserve">　　二、居民个人应当依照个人所得税法及其实施条例规定，按照以下方法计算当期境内和境外所得应纳税额：</w:t>
      </w:r>
    </w:p>
    <w:p w14:paraId="0D7A2247" w14:textId="77777777" w:rsidR="004C46BE" w:rsidRDefault="004C46BE" w:rsidP="00C54816">
      <w:pPr>
        <w:pStyle w:val="AD"/>
        <w:spacing w:line="276" w:lineRule="auto"/>
      </w:pPr>
    </w:p>
    <w:p w14:paraId="2181A4FC" w14:textId="77777777" w:rsidR="004C46BE" w:rsidRDefault="004C46BE" w:rsidP="00C54816">
      <w:pPr>
        <w:pStyle w:val="AD"/>
        <w:spacing w:line="276" w:lineRule="auto"/>
      </w:pPr>
      <w:r>
        <w:rPr>
          <w:rFonts w:hint="eastAsia"/>
        </w:rPr>
        <w:t xml:space="preserve">　　（一）居民个人来源于中国境外的综合所得，应当与境内综合所得合并计算应纳税额；</w:t>
      </w:r>
    </w:p>
    <w:p w14:paraId="05A30AF4" w14:textId="77777777" w:rsidR="004C46BE" w:rsidRDefault="004C46BE" w:rsidP="00C54816">
      <w:pPr>
        <w:pStyle w:val="AD"/>
        <w:spacing w:line="276" w:lineRule="auto"/>
      </w:pPr>
    </w:p>
    <w:p w14:paraId="5AE7D6FB" w14:textId="77777777" w:rsidR="004C46BE" w:rsidRDefault="004C46BE" w:rsidP="00C54816">
      <w:pPr>
        <w:pStyle w:val="AD"/>
        <w:spacing w:line="276" w:lineRule="auto"/>
      </w:pPr>
      <w:r>
        <w:rPr>
          <w:rFonts w:hint="eastAsia"/>
        </w:rPr>
        <w:t xml:space="preserve">　　（二）居民个人来源于中国境外的经营所得，应当与境内经营所得合并计算应纳税额。居民个人来源于境外的经营所得，按照个人所得税法及其实施条例的有关规定计算的亏损，不得抵减其境内或他国（地区）的应纳税所得额，但可以用来源于同一国家（地区）以后年度的经营所得按中国税法规定弥补；</w:t>
      </w:r>
    </w:p>
    <w:p w14:paraId="0B2F38B3" w14:textId="77777777" w:rsidR="004C46BE" w:rsidRDefault="004C46BE" w:rsidP="00C54816">
      <w:pPr>
        <w:pStyle w:val="AD"/>
        <w:spacing w:line="276" w:lineRule="auto"/>
      </w:pPr>
    </w:p>
    <w:p w14:paraId="2D9ED284" w14:textId="77777777" w:rsidR="004C46BE" w:rsidRDefault="004C46BE" w:rsidP="00C54816">
      <w:pPr>
        <w:pStyle w:val="AD"/>
        <w:spacing w:line="276" w:lineRule="auto"/>
      </w:pPr>
      <w:r>
        <w:rPr>
          <w:rFonts w:hint="eastAsia"/>
        </w:rPr>
        <w:t xml:space="preserve">　　（三）居民个人来源于中国境外的利息、股息、红利所得，财产租赁所得，财产转让所得和偶然所得（以下称其他分类所得），不与境内所得合并，应当分别单独计算应纳税额。</w:t>
      </w:r>
    </w:p>
    <w:p w14:paraId="40FEE13A" w14:textId="77777777" w:rsidR="004C46BE" w:rsidRDefault="004C46BE" w:rsidP="00C54816">
      <w:pPr>
        <w:pStyle w:val="AD"/>
        <w:spacing w:line="276" w:lineRule="auto"/>
      </w:pPr>
    </w:p>
    <w:p w14:paraId="0D134EA8" w14:textId="77777777" w:rsidR="004C46BE" w:rsidRDefault="004C46BE" w:rsidP="00C54816">
      <w:pPr>
        <w:pStyle w:val="AD"/>
        <w:spacing w:line="276" w:lineRule="auto"/>
      </w:pPr>
      <w:r>
        <w:rPr>
          <w:rFonts w:hint="eastAsia"/>
        </w:rPr>
        <w:t xml:space="preserve">　　三、居民个人在一个纳税年度内来源于中国境外的所得，依照所得来源国家（地区）税收法律规定在中国境外已缴纳的所得税税额允许在抵免限额内从其该纳税年度应纳税额中抵免。</w:t>
      </w:r>
    </w:p>
    <w:p w14:paraId="38BD3BAE" w14:textId="77777777" w:rsidR="004C46BE" w:rsidRDefault="004C46BE" w:rsidP="00C54816">
      <w:pPr>
        <w:pStyle w:val="AD"/>
        <w:spacing w:line="276" w:lineRule="auto"/>
      </w:pPr>
    </w:p>
    <w:p w14:paraId="4EA741F9" w14:textId="77777777" w:rsidR="004C46BE" w:rsidRDefault="004C46BE" w:rsidP="00C54816">
      <w:pPr>
        <w:pStyle w:val="AD"/>
        <w:spacing w:line="276" w:lineRule="auto"/>
      </w:pPr>
      <w:r>
        <w:rPr>
          <w:rFonts w:hint="eastAsia"/>
        </w:rPr>
        <w:t xml:space="preserve">　　居民个人来源于一国（地区）的综合所得、经营所得以及其他分类所得项目的应纳税额为其抵免限额，按照下列公式计算：</w:t>
      </w:r>
    </w:p>
    <w:p w14:paraId="019ADD67" w14:textId="77777777" w:rsidR="004C46BE" w:rsidRDefault="004C46BE" w:rsidP="00C54816">
      <w:pPr>
        <w:pStyle w:val="AD"/>
        <w:spacing w:line="276" w:lineRule="auto"/>
      </w:pPr>
    </w:p>
    <w:p w14:paraId="2D2C7A22" w14:textId="77777777" w:rsidR="004C46BE" w:rsidRDefault="004C46BE" w:rsidP="00C54816">
      <w:pPr>
        <w:pStyle w:val="AD"/>
        <w:spacing w:line="276" w:lineRule="auto"/>
      </w:pPr>
      <w:r>
        <w:rPr>
          <w:rFonts w:hint="eastAsia"/>
        </w:rPr>
        <w:t xml:space="preserve">　　（一）来源于一国（地区）综合所得的抵免限额＝中国境内和境外综合所得依照本公告第二条规定计算的综合所得应纳税额×来源于该国（地区）的综合所得收入额÷中国境内和境外综合所得收入额合计</w:t>
      </w:r>
    </w:p>
    <w:p w14:paraId="1E56294B" w14:textId="77777777" w:rsidR="004C46BE" w:rsidRDefault="004C46BE" w:rsidP="00C54816">
      <w:pPr>
        <w:pStyle w:val="AD"/>
        <w:spacing w:line="276" w:lineRule="auto"/>
      </w:pPr>
    </w:p>
    <w:p w14:paraId="6A7AF766" w14:textId="77777777" w:rsidR="004C46BE" w:rsidRDefault="004C46BE" w:rsidP="00C54816">
      <w:pPr>
        <w:pStyle w:val="AD"/>
        <w:spacing w:line="276" w:lineRule="auto"/>
      </w:pPr>
      <w:r>
        <w:rPr>
          <w:rFonts w:hint="eastAsia"/>
        </w:rPr>
        <w:t xml:space="preserve">　　（二）来源于一国（地区）经营所得的抵免限额＝中国境内和境外经营所得依照本公告第二条规定计算的经营所得应纳税额×来源于该国（地区）的经营所得应纳税所得额÷中国境内和境外经营所得应纳税所得额合计</w:t>
      </w:r>
    </w:p>
    <w:p w14:paraId="0A7201C0" w14:textId="77777777" w:rsidR="004C46BE" w:rsidRDefault="004C46BE" w:rsidP="00C54816">
      <w:pPr>
        <w:pStyle w:val="AD"/>
        <w:spacing w:line="276" w:lineRule="auto"/>
      </w:pPr>
    </w:p>
    <w:p w14:paraId="52B9DDF1" w14:textId="77777777" w:rsidR="004C46BE" w:rsidRDefault="004C46BE" w:rsidP="00C54816">
      <w:pPr>
        <w:pStyle w:val="AD"/>
        <w:spacing w:line="276" w:lineRule="auto"/>
      </w:pPr>
      <w:r>
        <w:rPr>
          <w:rFonts w:hint="eastAsia"/>
        </w:rPr>
        <w:t xml:space="preserve">　　（三）来源于一国（地区）其他分类所得的抵免限额＝该国（地区）的其他分类所得依照本公告第二条规定计算的应纳税额</w:t>
      </w:r>
    </w:p>
    <w:p w14:paraId="3F84536C" w14:textId="77777777" w:rsidR="004C46BE" w:rsidRDefault="004C46BE" w:rsidP="00C54816">
      <w:pPr>
        <w:pStyle w:val="AD"/>
        <w:spacing w:line="276" w:lineRule="auto"/>
      </w:pPr>
    </w:p>
    <w:p w14:paraId="52812D26" w14:textId="77777777" w:rsidR="004C46BE" w:rsidRDefault="004C46BE" w:rsidP="00C54816">
      <w:pPr>
        <w:pStyle w:val="AD"/>
        <w:spacing w:line="276" w:lineRule="auto"/>
      </w:pPr>
      <w:r>
        <w:rPr>
          <w:rFonts w:hint="eastAsia"/>
        </w:rPr>
        <w:t xml:space="preserve">　　（四）来源于一国（地区）所得的抵免限额</w:t>
      </w:r>
      <w:r>
        <w:rPr>
          <w:rFonts w:hint="eastAsia"/>
        </w:rPr>
        <w:t>=</w:t>
      </w:r>
      <w:r>
        <w:rPr>
          <w:rFonts w:hint="eastAsia"/>
        </w:rPr>
        <w:t>来源于该国（地区）综合所得抵免限额</w:t>
      </w:r>
      <w:r>
        <w:rPr>
          <w:rFonts w:hint="eastAsia"/>
        </w:rPr>
        <w:t>+</w:t>
      </w:r>
      <w:r>
        <w:rPr>
          <w:rFonts w:hint="eastAsia"/>
        </w:rPr>
        <w:t>来源于该国（地区）经营所得抵免限额</w:t>
      </w:r>
      <w:r>
        <w:rPr>
          <w:rFonts w:hint="eastAsia"/>
        </w:rPr>
        <w:t>+</w:t>
      </w:r>
      <w:r>
        <w:rPr>
          <w:rFonts w:hint="eastAsia"/>
        </w:rPr>
        <w:t>来源于该国（地区）其他分类所得抵免限额</w:t>
      </w:r>
    </w:p>
    <w:p w14:paraId="40ADFF9E" w14:textId="77777777" w:rsidR="004C46BE" w:rsidRDefault="004C46BE" w:rsidP="00C54816">
      <w:pPr>
        <w:pStyle w:val="AD"/>
        <w:spacing w:line="276" w:lineRule="auto"/>
      </w:pPr>
    </w:p>
    <w:p w14:paraId="6E34310E" w14:textId="77777777" w:rsidR="004C46BE" w:rsidRDefault="004C46BE" w:rsidP="00C54816">
      <w:pPr>
        <w:pStyle w:val="AD"/>
        <w:spacing w:line="276" w:lineRule="auto"/>
      </w:pPr>
      <w:r>
        <w:rPr>
          <w:rFonts w:hint="eastAsia"/>
        </w:rPr>
        <w:t xml:space="preserve">　　四、可抵免的境外所得税税额，是指居民个人取得境外所得，依照该所得来源国（地区）税收法律应当缴纳且实际已经缴纳的所得税性质的税额。可抵免的境外所得税额不包括以下情形：</w:t>
      </w:r>
    </w:p>
    <w:p w14:paraId="634ACC10" w14:textId="77777777" w:rsidR="004C46BE" w:rsidRDefault="004C46BE" w:rsidP="00C54816">
      <w:pPr>
        <w:pStyle w:val="AD"/>
        <w:spacing w:line="276" w:lineRule="auto"/>
      </w:pPr>
    </w:p>
    <w:p w14:paraId="478363E5" w14:textId="77777777" w:rsidR="004C46BE" w:rsidRDefault="004C46BE" w:rsidP="00C54816">
      <w:pPr>
        <w:pStyle w:val="AD"/>
        <w:spacing w:line="276" w:lineRule="auto"/>
      </w:pPr>
      <w:r>
        <w:rPr>
          <w:rFonts w:hint="eastAsia"/>
        </w:rPr>
        <w:t xml:space="preserve">　　（一）按照境外所得税法律属于</w:t>
      </w:r>
      <w:proofErr w:type="gramStart"/>
      <w:r>
        <w:rPr>
          <w:rFonts w:hint="eastAsia"/>
        </w:rPr>
        <w:t>错缴或</w:t>
      </w:r>
      <w:proofErr w:type="gramEnd"/>
      <w:r>
        <w:rPr>
          <w:rFonts w:hint="eastAsia"/>
        </w:rPr>
        <w:t>错征的境外所得税税额；</w:t>
      </w:r>
    </w:p>
    <w:p w14:paraId="169C191E" w14:textId="77777777" w:rsidR="004C46BE" w:rsidRDefault="004C46BE" w:rsidP="00C54816">
      <w:pPr>
        <w:pStyle w:val="AD"/>
        <w:spacing w:line="276" w:lineRule="auto"/>
      </w:pPr>
    </w:p>
    <w:p w14:paraId="7D7C4DF7" w14:textId="77777777" w:rsidR="004C46BE" w:rsidRDefault="004C46BE" w:rsidP="00C54816">
      <w:pPr>
        <w:pStyle w:val="AD"/>
        <w:spacing w:line="276" w:lineRule="auto"/>
      </w:pPr>
      <w:r>
        <w:rPr>
          <w:rFonts w:hint="eastAsia"/>
        </w:rPr>
        <w:t xml:space="preserve">　　（二）按照我国政府签订的避免双重征税协定以及内地与香港、澳门签订的避免双重征税安排（以下统称税收协定）规定不应征收的境外所得税税额；</w:t>
      </w:r>
    </w:p>
    <w:p w14:paraId="24C7F42B" w14:textId="77777777" w:rsidR="004C46BE" w:rsidRDefault="004C46BE" w:rsidP="00C54816">
      <w:pPr>
        <w:pStyle w:val="AD"/>
        <w:spacing w:line="276" w:lineRule="auto"/>
      </w:pPr>
    </w:p>
    <w:p w14:paraId="25EEDDC7" w14:textId="77777777" w:rsidR="004C46BE" w:rsidRDefault="004C46BE" w:rsidP="00C54816">
      <w:pPr>
        <w:pStyle w:val="AD"/>
        <w:spacing w:line="276" w:lineRule="auto"/>
      </w:pPr>
      <w:r>
        <w:rPr>
          <w:rFonts w:hint="eastAsia"/>
        </w:rPr>
        <w:t xml:space="preserve">　　（三）因少缴或迟缴境外所得税而追加的利息、滞纳金或罚款；</w:t>
      </w:r>
    </w:p>
    <w:p w14:paraId="57BEF20F" w14:textId="77777777" w:rsidR="004C46BE" w:rsidRDefault="004C46BE" w:rsidP="00C54816">
      <w:pPr>
        <w:pStyle w:val="AD"/>
        <w:spacing w:line="276" w:lineRule="auto"/>
      </w:pPr>
    </w:p>
    <w:p w14:paraId="53591053" w14:textId="77777777" w:rsidR="004C46BE" w:rsidRDefault="004C46BE" w:rsidP="00C54816">
      <w:pPr>
        <w:pStyle w:val="AD"/>
        <w:spacing w:line="276" w:lineRule="auto"/>
      </w:pPr>
      <w:r>
        <w:rPr>
          <w:rFonts w:hint="eastAsia"/>
        </w:rPr>
        <w:t xml:space="preserve">　　（四）境外所得税纳税人或者其利害关系人从境外征税主体得到实际返还或补偿的境外所得税税款；</w:t>
      </w:r>
    </w:p>
    <w:p w14:paraId="1AD4290E" w14:textId="77777777" w:rsidR="004C46BE" w:rsidRDefault="004C46BE" w:rsidP="00C54816">
      <w:pPr>
        <w:pStyle w:val="AD"/>
        <w:spacing w:line="276" w:lineRule="auto"/>
      </w:pPr>
    </w:p>
    <w:p w14:paraId="5837BCF3" w14:textId="77777777" w:rsidR="004C46BE" w:rsidRDefault="004C46BE" w:rsidP="00C54816">
      <w:pPr>
        <w:pStyle w:val="AD"/>
        <w:spacing w:line="276" w:lineRule="auto"/>
      </w:pPr>
      <w:r>
        <w:rPr>
          <w:rFonts w:hint="eastAsia"/>
        </w:rPr>
        <w:t xml:space="preserve">　　（五）按照我国个人所得税法及其实施条例规定，已经免税的境外所得负担的境外所得税</w:t>
      </w:r>
      <w:r>
        <w:rPr>
          <w:rFonts w:hint="eastAsia"/>
        </w:rPr>
        <w:lastRenderedPageBreak/>
        <w:t>税款。</w:t>
      </w:r>
    </w:p>
    <w:p w14:paraId="6D589F53" w14:textId="77777777" w:rsidR="004C46BE" w:rsidRDefault="004C46BE" w:rsidP="00C54816">
      <w:pPr>
        <w:pStyle w:val="AD"/>
        <w:spacing w:line="276" w:lineRule="auto"/>
      </w:pPr>
    </w:p>
    <w:p w14:paraId="7BE52650" w14:textId="77777777" w:rsidR="004C46BE" w:rsidRDefault="004C46BE" w:rsidP="00C54816">
      <w:pPr>
        <w:pStyle w:val="AD"/>
        <w:spacing w:line="276" w:lineRule="auto"/>
      </w:pPr>
      <w:r>
        <w:rPr>
          <w:rFonts w:hint="eastAsia"/>
        </w:rPr>
        <w:t xml:space="preserve">　　五、居民个人从与我国签订税收协定的国家（地区）取得的所得，按照该国（地区）税收法律享受免税或减税待遇，且该免税或减税的数额按照税收协定饶让条款规定应视同已缴税额在中国的应纳税额中抵免的，该免税或减税数额可作为居民个人实际缴纳的境外所得税税额按规定申报税收抵免。</w:t>
      </w:r>
    </w:p>
    <w:p w14:paraId="20FBD24F" w14:textId="77777777" w:rsidR="004C46BE" w:rsidRDefault="004C46BE" w:rsidP="00C54816">
      <w:pPr>
        <w:pStyle w:val="AD"/>
        <w:spacing w:line="276" w:lineRule="auto"/>
      </w:pPr>
    </w:p>
    <w:p w14:paraId="77BFF54A" w14:textId="77777777" w:rsidR="004C46BE" w:rsidRDefault="004C46BE" w:rsidP="00C54816">
      <w:pPr>
        <w:pStyle w:val="AD"/>
        <w:spacing w:line="276" w:lineRule="auto"/>
      </w:pPr>
      <w:r>
        <w:rPr>
          <w:rFonts w:hint="eastAsia"/>
        </w:rPr>
        <w:t xml:space="preserve">　　六、居民个人一个纳税年度内来源于一国（地区）的所得实际已经缴纳的所得税税额，低于依照本公告第三条规定计算出的来源于该国（地区）该纳税年度所得的抵免限额的，应以实际缴纳税额作为抵免额进行抵免；超过来源于该国（地区）该纳税年度所得的抵免限额的，应在限额内进行抵免，超过部分可以在以后五个纳税年度内结转抵免。</w:t>
      </w:r>
    </w:p>
    <w:p w14:paraId="1A321ADC" w14:textId="77777777" w:rsidR="004C46BE" w:rsidRDefault="004C46BE" w:rsidP="00C54816">
      <w:pPr>
        <w:pStyle w:val="AD"/>
        <w:spacing w:line="276" w:lineRule="auto"/>
      </w:pPr>
    </w:p>
    <w:p w14:paraId="0F3D30E2" w14:textId="77777777" w:rsidR="004C46BE" w:rsidRDefault="004C46BE" w:rsidP="00C54816">
      <w:pPr>
        <w:pStyle w:val="AD"/>
        <w:spacing w:line="276" w:lineRule="auto"/>
      </w:pPr>
      <w:r>
        <w:rPr>
          <w:rFonts w:hint="eastAsia"/>
        </w:rPr>
        <w:t xml:space="preserve">　　七、居民个人从中国境外取得所得的，应当在取得所得的次年</w:t>
      </w:r>
      <w:r>
        <w:rPr>
          <w:rFonts w:hint="eastAsia"/>
        </w:rPr>
        <w:t>3</w:t>
      </w:r>
      <w:r>
        <w:rPr>
          <w:rFonts w:hint="eastAsia"/>
        </w:rPr>
        <w:t>月</w:t>
      </w:r>
      <w:r>
        <w:rPr>
          <w:rFonts w:hint="eastAsia"/>
        </w:rPr>
        <w:t>1</w:t>
      </w:r>
      <w:r>
        <w:rPr>
          <w:rFonts w:hint="eastAsia"/>
        </w:rPr>
        <w:t>日至</w:t>
      </w:r>
      <w:r>
        <w:rPr>
          <w:rFonts w:hint="eastAsia"/>
        </w:rPr>
        <w:t>6</w:t>
      </w:r>
      <w:r>
        <w:rPr>
          <w:rFonts w:hint="eastAsia"/>
        </w:rPr>
        <w:t>月</w:t>
      </w:r>
      <w:r>
        <w:rPr>
          <w:rFonts w:hint="eastAsia"/>
        </w:rPr>
        <w:t>30</w:t>
      </w:r>
      <w:r>
        <w:rPr>
          <w:rFonts w:hint="eastAsia"/>
        </w:rPr>
        <w:t>日内申报纳税。</w:t>
      </w:r>
    </w:p>
    <w:p w14:paraId="3989021A" w14:textId="77777777" w:rsidR="004C46BE" w:rsidRDefault="004C46BE" w:rsidP="00C54816">
      <w:pPr>
        <w:pStyle w:val="AD"/>
        <w:spacing w:line="276" w:lineRule="auto"/>
      </w:pPr>
    </w:p>
    <w:p w14:paraId="58227B88" w14:textId="77777777" w:rsidR="004C46BE" w:rsidRDefault="004C46BE" w:rsidP="00C54816">
      <w:pPr>
        <w:pStyle w:val="AD"/>
        <w:spacing w:line="276" w:lineRule="auto"/>
      </w:pPr>
      <w:r>
        <w:rPr>
          <w:rFonts w:hint="eastAsia"/>
        </w:rPr>
        <w:t xml:space="preserve">　　八、居民个人取得境外所得，应当向中国境内任职、受雇单位所在地主管税务机关办理纳税申报；在中国境内没有任职、受雇单位的，向户籍所在地或中国境内经常居住地主管税务机关办理纳税申报；户籍所在地与中国境内经常居住地不一致的，选择其中</w:t>
      </w:r>
      <w:proofErr w:type="gramStart"/>
      <w:r>
        <w:rPr>
          <w:rFonts w:hint="eastAsia"/>
        </w:rPr>
        <w:t>一</w:t>
      </w:r>
      <w:proofErr w:type="gramEnd"/>
      <w:r>
        <w:rPr>
          <w:rFonts w:hint="eastAsia"/>
        </w:rPr>
        <w:t>地主管税务机关办理纳税申报；在中国境内没有户籍的，向中国境内经常居住地主管税务机关办理纳税申报。</w:t>
      </w:r>
    </w:p>
    <w:p w14:paraId="3DE9F350" w14:textId="77777777" w:rsidR="004C46BE" w:rsidRDefault="004C46BE" w:rsidP="00C54816">
      <w:pPr>
        <w:pStyle w:val="AD"/>
        <w:spacing w:line="276" w:lineRule="auto"/>
      </w:pPr>
    </w:p>
    <w:p w14:paraId="532814E9" w14:textId="77777777" w:rsidR="004C46BE" w:rsidRDefault="004C46BE" w:rsidP="00C54816">
      <w:pPr>
        <w:pStyle w:val="AD"/>
        <w:spacing w:line="276" w:lineRule="auto"/>
      </w:pPr>
      <w:r>
        <w:rPr>
          <w:rFonts w:hint="eastAsia"/>
        </w:rPr>
        <w:t xml:space="preserve">　　九、居民个人取得境外所得的境外纳税年度与公历年度不一致的，取得境外所得的境外纳税年度最后一日所在的公历年度，为境外所得对应的我国纳税年度。</w:t>
      </w:r>
    </w:p>
    <w:p w14:paraId="43B7081C" w14:textId="77777777" w:rsidR="004C46BE" w:rsidRDefault="004C46BE" w:rsidP="00C54816">
      <w:pPr>
        <w:pStyle w:val="AD"/>
        <w:spacing w:line="276" w:lineRule="auto"/>
      </w:pPr>
    </w:p>
    <w:p w14:paraId="5FBEEF5D" w14:textId="77777777" w:rsidR="004C46BE" w:rsidRDefault="004C46BE" w:rsidP="00C54816">
      <w:pPr>
        <w:pStyle w:val="AD"/>
        <w:spacing w:line="276" w:lineRule="auto"/>
      </w:pPr>
      <w:r>
        <w:rPr>
          <w:rFonts w:hint="eastAsia"/>
        </w:rPr>
        <w:t xml:space="preserve">　　十、居民个人申报境外所得税收抵免时，除另有规定外，应当提供境外征税主体出具的税款所属年度的完税证明、税收缴款书或者纳税记录等纳税凭证，未提供符合要求的纳税凭证，不予抵免。</w:t>
      </w:r>
    </w:p>
    <w:p w14:paraId="3AF1B0C8" w14:textId="77777777" w:rsidR="004C46BE" w:rsidRDefault="004C46BE" w:rsidP="00C54816">
      <w:pPr>
        <w:pStyle w:val="AD"/>
        <w:spacing w:line="276" w:lineRule="auto"/>
      </w:pPr>
    </w:p>
    <w:p w14:paraId="6517B502" w14:textId="77777777" w:rsidR="004C46BE" w:rsidRDefault="004C46BE" w:rsidP="00C54816">
      <w:pPr>
        <w:pStyle w:val="AD"/>
        <w:spacing w:line="276" w:lineRule="auto"/>
      </w:pPr>
      <w:r>
        <w:rPr>
          <w:rFonts w:hint="eastAsia"/>
        </w:rPr>
        <w:t xml:space="preserve">　　居民个人已申报境外所得、未进行税收抵免，在以后纳税年度取得纳税凭证并申报境外所得税收抵免的，可以追溯至该境外所得所属纳税年度进行抵免，但追溯年度不得超过五年。自取得该项境外所得的五个年度内，境外征税主体出具的税款所属纳税年度纳税凭证载明的实际缴纳税额发生变化的，按实际缴纳税额重新计算并办理补退税，</w:t>
      </w:r>
      <w:proofErr w:type="gramStart"/>
      <w:r>
        <w:rPr>
          <w:rFonts w:hint="eastAsia"/>
        </w:rPr>
        <w:t>不</w:t>
      </w:r>
      <w:proofErr w:type="gramEnd"/>
      <w:r>
        <w:rPr>
          <w:rFonts w:hint="eastAsia"/>
        </w:rPr>
        <w:t>加收税收滞纳金，不退还利息。</w:t>
      </w:r>
    </w:p>
    <w:p w14:paraId="5987EB16" w14:textId="77777777" w:rsidR="004C46BE" w:rsidRDefault="004C46BE" w:rsidP="00C54816">
      <w:pPr>
        <w:pStyle w:val="AD"/>
        <w:spacing w:line="276" w:lineRule="auto"/>
      </w:pPr>
    </w:p>
    <w:p w14:paraId="4E529145" w14:textId="77777777" w:rsidR="004C46BE" w:rsidRDefault="004C46BE" w:rsidP="00C54816">
      <w:pPr>
        <w:pStyle w:val="AD"/>
        <w:spacing w:line="276" w:lineRule="auto"/>
      </w:pPr>
      <w:r>
        <w:rPr>
          <w:rFonts w:hint="eastAsia"/>
        </w:rPr>
        <w:t xml:space="preserve">　　纳税人确实无法提供纳税凭证的，可同时凭境外所得纳税申报表（或者境外征税主体确认的缴税通知书）以及对应的银行缴款凭证办理境外所得抵免事宜。</w:t>
      </w:r>
    </w:p>
    <w:p w14:paraId="509BDB95" w14:textId="77777777" w:rsidR="004C46BE" w:rsidRDefault="004C46BE" w:rsidP="00C54816">
      <w:pPr>
        <w:pStyle w:val="AD"/>
        <w:spacing w:line="276" w:lineRule="auto"/>
      </w:pPr>
    </w:p>
    <w:p w14:paraId="0643C2F7" w14:textId="77777777" w:rsidR="004C46BE" w:rsidRDefault="004C46BE" w:rsidP="00C54816">
      <w:pPr>
        <w:pStyle w:val="AD"/>
        <w:spacing w:line="276" w:lineRule="auto"/>
      </w:pPr>
      <w:r>
        <w:rPr>
          <w:rFonts w:hint="eastAsia"/>
        </w:rPr>
        <w:t xml:space="preserve">　　十一、居民个人被境内企业、单位、其他组织（以下称派出单位）派往境外工作，取得的工资薪金所得或者劳务报酬所得，由派出单位或者其他境内单位支付或负担的，派出单位或者其他境内单位应按照个人所得税法及其实施条例规定</w:t>
      </w:r>
      <w:proofErr w:type="gramStart"/>
      <w:r>
        <w:rPr>
          <w:rFonts w:hint="eastAsia"/>
        </w:rPr>
        <w:t>预扣预缴税</w:t>
      </w:r>
      <w:proofErr w:type="gramEnd"/>
      <w:r>
        <w:rPr>
          <w:rFonts w:hint="eastAsia"/>
        </w:rPr>
        <w:t>款。</w:t>
      </w:r>
    </w:p>
    <w:p w14:paraId="709B3D6B" w14:textId="77777777" w:rsidR="004C46BE" w:rsidRDefault="004C46BE" w:rsidP="00C54816">
      <w:pPr>
        <w:pStyle w:val="AD"/>
        <w:spacing w:line="276" w:lineRule="auto"/>
      </w:pPr>
    </w:p>
    <w:p w14:paraId="0E901AD9" w14:textId="77777777" w:rsidR="004C46BE" w:rsidRDefault="004C46BE" w:rsidP="00C54816">
      <w:pPr>
        <w:pStyle w:val="AD"/>
        <w:spacing w:line="276" w:lineRule="auto"/>
      </w:pPr>
      <w:r>
        <w:rPr>
          <w:rFonts w:hint="eastAsia"/>
        </w:rPr>
        <w:t xml:space="preserve">　　居民个人被派出单位派往境外工作，取得的工资薪金所得或者劳务报酬所得，由境外单位支付或负担的，如果境外单位为境外任职、受雇的中方机构（以下称中方机构）的，可以由境外任职、受雇的中方机构预扣税款，并委托派出单位向主管税务机关申报纳税。中方机构未预扣税款的或者境外单位不是中方机构的，派出单位应当于次年</w:t>
      </w:r>
      <w:r>
        <w:rPr>
          <w:rFonts w:hint="eastAsia"/>
        </w:rPr>
        <w:t>2</w:t>
      </w:r>
      <w:r>
        <w:rPr>
          <w:rFonts w:hint="eastAsia"/>
        </w:rPr>
        <w:t>月</w:t>
      </w:r>
      <w:r>
        <w:rPr>
          <w:rFonts w:hint="eastAsia"/>
        </w:rPr>
        <w:t>28</w:t>
      </w:r>
      <w:r>
        <w:rPr>
          <w:rFonts w:hint="eastAsia"/>
        </w:rPr>
        <w:t>日前向其主管税务机关报送外派人员情况，包括：外派人员的姓名、身份证件类型及身份证件号码、职务、派往国家和地区、境外工作单位名称和地址、派遣期限、境内外收入及缴税情况等。</w:t>
      </w:r>
    </w:p>
    <w:p w14:paraId="4962BCBD" w14:textId="77777777" w:rsidR="004C46BE" w:rsidRDefault="004C46BE" w:rsidP="00C54816">
      <w:pPr>
        <w:pStyle w:val="AD"/>
        <w:spacing w:line="276" w:lineRule="auto"/>
      </w:pPr>
    </w:p>
    <w:p w14:paraId="6BEF8A8E" w14:textId="77777777" w:rsidR="004C46BE" w:rsidRDefault="004C46BE" w:rsidP="00C54816">
      <w:pPr>
        <w:pStyle w:val="AD"/>
        <w:spacing w:line="276" w:lineRule="auto"/>
      </w:pPr>
      <w:r>
        <w:rPr>
          <w:rFonts w:hint="eastAsia"/>
        </w:rPr>
        <w:t xml:space="preserve">　　中方机构包括中国境内企业、事业单位、其他经济组织以及国家机关所属的境外分支机构、子公司、使（领）馆、代表处等。</w:t>
      </w:r>
    </w:p>
    <w:p w14:paraId="5FA35901" w14:textId="77777777" w:rsidR="004C46BE" w:rsidRDefault="004C46BE" w:rsidP="00C54816">
      <w:pPr>
        <w:pStyle w:val="AD"/>
        <w:spacing w:line="276" w:lineRule="auto"/>
      </w:pPr>
    </w:p>
    <w:p w14:paraId="189A591A" w14:textId="77777777" w:rsidR="004C46BE" w:rsidRDefault="004C46BE" w:rsidP="00C54816">
      <w:pPr>
        <w:pStyle w:val="AD"/>
        <w:spacing w:line="276" w:lineRule="auto"/>
      </w:pPr>
      <w:r>
        <w:rPr>
          <w:rFonts w:hint="eastAsia"/>
        </w:rPr>
        <w:t xml:space="preserve">　　十二、居民个人取得来源于境外的所得或者实际已经在境外缴纳的所得税税额为人民币以外货币，应当按照《中华人民共和国个人所得税法实施条例》第三十二条折合计算。</w:t>
      </w:r>
    </w:p>
    <w:p w14:paraId="7458F6D6" w14:textId="77777777" w:rsidR="004C46BE" w:rsidRDefault="004C46BE" w:rsidP="00C54816">
      <w:pPr>
        <w:pStyle w:val="AD"/>
        <w:spacing w:line="276" w:lineRule="auto"/>
      </w:pPr>
    </w:p>
    <w:p w14:paraId="14025905" w14:textId="77777777" w:rsidR="004C46BE" w:rsidRDefault="004C46BE" w:rsidP="00C54816">
      <w:pPr>
        <w:pStyle w:val="AD"/>
        <w:spacing w:line="276" w:lineRule="auto"/>
      </w:pPr>
      <w:r>
        <w:rPr>
          <w:rFonts w:hint="eastAsia"/>
        </w:rPr>
        <w:t xml:space="preserve">　　十三、纳税人和扣缴义务人未按本公告规定申报缴纳、扣缴境外所得个人所得税以及报送资料的，按照《中华人民共和国税收征收管理法》和个人所得税法及其实施条例等有关规定处理，并按规定纳入个人纳税信用管理。</w:t>
      </w:r>
    </w:p>
    <w:p w14:paraId="391DD03C" w14:textId="77777777" w:rsidR="004C46BE" w:rsidRDefault="004C46BE" w:rsidP="00C54816">
      <w:pPr>
        <w:pStyle w:val="AD"/>
        <w:spacing w:line="276" w:lineRule="auto"/>
      </w:pPr>
    </w:p>
    <w:p w14:paraId="47CA6936" w14:textId="77777777" w:rsidR="004C46BE" w:rsidRDefault="004C46BE" w:rsidP="00C54816">
      <w:pPr>
        <w:pStyle w:val="AD"/>
        <w:spacing w:line="276" w:lineRule="auto"/>
      </w:pPr>
      <w:r>
        <w:rPr>
          <w:rFonts w:hint="eastAsia"/>
        </w:rPr>
        <w:t xml:space="preserve">　　十四、本公告适用于</w:t>
      </w:r>
      <w:r>
        <w:rPr>
          <w:rFonts w:hint="eastAsia"/>
        </w:rPr>
        <w:t>2019</w:t>
      </w:r>
      <w:r>
        <w:rPr>
          <w:rFonts w:hint="eastAsia"/>
        </w:rPr>
        <w:t>年度及以后年度税收处理事宜。以前年度尚未抵免完毕的税额，可按本公告第六条规定处理。下列文件或文件条款同时废止：</w:t>
      </w:r>
    </w:p>
    <w:p w14:paraId="3B33072C" w14:textId="77777777" w:rsidR="004C46BE" w:rsidRDefault="004C46BE" w:rsidP="00C54816">
      <w:pPr>
        <w:pStyle w:val="AD"/>
        <w:spacing w:line="276" w:lineRule="auto"/>
      </w:pPr>
    </w:p>
    <w:p w14:paraId="2FA6F28F" w14:textId="77777777" w:rsidR="004C46BE" w:rsidRDefault="004C46BE" w:rsidP="00C54816">
      <w:pPr>
        <w:pStyle w:val="AD"/>
        <w:spacing w:line="276" w:lineRule="auto"/>
      </w:pPr>
      <w:r>
        <w:rPr>
          <w:rFonts w:hint="eastAsia"/>
        </w:rPr>
        <w:t xml:space="preserve">　　</w:t>
      </w:r>
      <w:r>
        <w:rPr>
          <w:rFonts w:hint="eastAsia"/>
        </w:rPr>
        <w:t>1.</w:t>
      </w:r>
      <w:r>
        <w:rPr>
          <w:rFonts w:hint="eastAsia"/>
        </w:rPr>
        <w:t>《财政部</w:t>
      </w:r>
      <w:r>
        <w:rPr>
          <w:rFonts w:hint="eastAsia"/>
        </w:rPr>
        <w:t xml:space="preserve"> </w:t>
      </w:r>
      <w:r>
        <w:rPr>
          <w:rFonts w:hint="eastAsia"/>
        </w:rPr>
        <w:t>国家税务总局关于个人股票期权所得征收个人所得税问题的通知》（财税〔</w:t>
      </w:r>
      <w:r>
        <w:rPr>
          <w:rFonts w:hint="eastAsia"/>
        </w:rPr>
        <w:t>2005</w:t>
      </w:r>
      <w:r>
        <w:rPr>
          <w:rFonts w:hint="eastAsia"/>
        </w:rPr>
        <w:t>〕</w:t>
      </w:r>
      <w:r>
        <w:rPr>
          <w:rFonts w:hint="eastAsia"/>
        </w:rPr>
        <w:t>35</w:t>
      </w:r>
      <w:r>
        <w:rPr>
          <w:rFonts w:hint="eastAsia"/>
        </w:rPr>
        <w:t>号）第三条</w:t>
      </w:r>
    </w:p>
    <w:p w14:paraId="32B42E0B" w14:textId="77777777" w:rsidR="004C46BE" w:rsidRDefault="004C46BE" w:rsidP="00C54816">
      <w:pPr>
        <w:pStyle w:val="AD"/>
        <w:spacing w:line="276" w:lineRule="auto"/>
      </w:pPr>
    </w:p>
    <w:p w14:paraId="45572A85" w14:textId="77777777" w:rsidR="004C46BE" w:rsidRDefault="004C46BE" w:rsidP="00C54816">
      <w:pPr>
        <w:pStyle w:val="AD"/>
        <w:spacing w:line="276" w:lineRule="auto"/>
      </w:pPr>
      <w:r>
        <w:rPr>
          <w:rFonts w:hint="eastAsia"/>
        </w:rPr>
        <w:t xml:space="preserve">　　</w:t>
      </w:r>
      <w:r>
        <w:rPr>
          <w:rFonts w:hint="eastAsia"/>
        </w:rPr>
        <w:t>2.</w:t>
      </w:r>
      <w:r>
        <w:rPr>
          <w:rFonts w:hint="eastAsia"/>
        </w:rPr>
        <w:t>《国家税务总局关于境外所得征收个人所得税若干问题的通知》（国税发〔</w:t>
      </w:r>
      <w:r>
        <w:rPr>
          <w:rFonts w:hint="eastAsia"/>
        </w:rPr>
        <w:t>1994</w:t>
      </w:r>
      <w:r>
        <w:rPr>
          <w:rFonts w:hint="eastAsia"/>
        </w:rPr>
        <w:t>〕</w:t>
      </w:r>
      <w:r>
        <w:rPr>
          <w:rFonts w:hint="eastAsia"/>
        </w:rPr>
        <w:t>44</w:t>
      </w:r>
      <w:r>
        <w:rPr>
          <w:rFonts w:hint="eastAsia"/>
        </w:rPr>
        <w:t>号）</w:t>
      </w:r>
    </w:p>
    <w:p w14:paraId="3C0717F1" w14:textId="77777777" w:rsidR="004C46BE" w:rsidRDefault="004C46BE" w:rsidP="00C54816">
      <w:pPr>
        <w:pStyle w:val="AD"/>
        <w:spacing w:line="276" w:lineRule="auto"/>
      </w:pPr>
    </w:p>
    <w:p w14:paraId="772E5A67" w14:textId="77777777" w:rsidR="004C46BE" w:rsidRDefault="004C46BE" w:rsidP="00C54816">
      <w:pPr>
        <w:pStyle w:val="AD"/>
        <w:spacing w:line="276" w:lineRule="auto"/>
      </w:pPr>
      <w:r>
        <w:rPr>
          <w:rFonts w:hint="eastAsia"/>
        </w:rPr>
        <w:t xml:space="preserve">　　</w:t>
      </w:r>
      <w:r>
        <w:rPr>
          <w:rFonts w:hint="eastAsia"/>
        </w:rPr>
        <w:t>3.</w:t>
      </w:r>
      <w:r>
        <w:rPr>
          <w:rFonts w:hint="eastAsia"/>
        </w:rPr>
        <w:t>《国家税务总局关于企业和个人的外币收入如何折合成人民币计算缴纳税款问题的通知》（国税发〔</w:t>
      </w:r>
      <w:r>
        <w:rPr>
          <w:rFonts w:hint="eastAsia"/>
        </w:rPr>
        <w:t>1995</w:t>
      </w:r>
      <w:r>
        <w:rPr>
          <w:rFonts w:hint="eastAsia"/>
        </w:rPr>
        <w:t>〕</w:t>
      </w:r>
      <w:r>
        <w:rPr>
          <w:rFonts w:hint="eastAsia"/>
        </w:rPr>
        <w:t>173</w:t>
      </w:r>
      <w:r>
        <w:rPr>
          <w:rFonts w:hint="eastAsia"/>
        </w:rPr>
        <w:t>号）</w:t>
      </w:r>
    </w:p>
    <w:p w14:paraId="484F2A29" w14:textId="77777777" w:rsidR="004C46BE" w:rsidRDefault="004C46BE" w:rsidP="00C54816">
      <w:pPr>
        <w:pStyle w:val="AD"/>
        <w:spacing w:line="276" w:lineRule="auto"/>
      </w:pPr>
    </w:p>
    <w:p w14:paraId="201153C5" w14:textId="77777777" w:rsidR="004C46BE" w:rsidRDefault="004C46BE" w:rsidP="00C54816">
      <w:pPr>
        <w:pStyle w:val="AD"/>
        <w:spacing w:line="276" w:lineRule="auto"/>
      </w:pPr>
      <w:r>
        <w:rPr>
          <w:rFonts w:hint="eastAsia"/>
        </w:rPr>
        <w:t xml:space="preserve">　　特此公告。</w:t>
      </w:r>
    </w:p>
    <w:p w14:paraId="53C75D1E" w14:textId="77777777" w:rsidR="004C46BE" w:rsidRDefault="004C46BE" w:rsidP="00C54816">
      <w:pPr>
        <w:pStyle w:val="AD"/>
        <w:spacing w:line="276" w:lineRule="auto"/>
      </w:pPr>
    </w:p>
    <w:p w14:paraId="2E7A1A3D" w14:textId="77777777" w:rsidR="00C54816" w:rsidRDefault="004C46BE" w:rsidP="00C54816">
      <w:pPr>
        <w:pStyle w:val="AD"/>
        <w:spacing w:line="276" w:lineRule="auto"/>
        <w:jc w:val="right"/>
      </w:pPr>
      <w:r>
        <w:rPr>
          <w:rFonts w:hint="eastAsia"/>
        </w:rPr>
        <w:t>财政部</w:t>
      </w:r>
    </w:p>
    <w:p w14:paraId="224C3CB7" w14:textId="4556D019" w:rsidR="004C46BE" w:rsidRDefault="004C46BE" w:rsidP="00C54816">
      <w:pPr>
        <w:pStyle w:val="AD"/>
        <w:spacing w:line="276" w:lineRule="auto"/>
        <w:jc w:val="right"/>
      </w:pPr>
      <w:r>
        <w:rPr>
          <w:rFonts w:hint="eastAsia"/>
        </w:rPr>
        <w:t>税务总局</w:t>
      </w:r>
    </w:p>
    <w:p w14:paraId="5B24A14C" w14:textId="549B8F14" w:rsidR="00B15193" w:rsidRDefault="004C46BE" w:rsidP="00C54816">
      <w:pPr>
        <w:pStyle w:val="AD"/>
        <w:spacing w:line="276" w:lineRule="auto"/>
        <w:jc w:val="right"/>
      </w:pPr>
      <w:r>
        <w:rPr>
          <w:rFonts w:hint="eastAsia"/>
        </w:rPr>
        <w:t>2020</w:t>
      </w:r>
      <w:r>
        <w:rPr>
          <w:rFonts w:hint="eastAsia"/>
        </w:rPr>
        <w:t>年</w:t>
      </w:r>
      <w:r>
        <w:rPr>
          <w:rFonts w:hint="eastAsia"/>
        </w:rPr>
        <w:t>1</w:t>
      </w:r>
      <w:r>
        <w:rPr>
          <w:rFonts w:hint="eastAsia"/>
        </w:rPr>
        <w:t>月</w:t>
      </w:r>
      <w:r>
        <w:rPr>
          <w:rFonts w:hint="eastAsia"/>
        </w:rPr>
        <w:t>17</w:t>
      </w:r>
      <w:r>
        <w:rPr>
          <w:rFonts w:hint="eastAsia"/>
        </w:rPr>
        <w:t>日</w:t>
      </w:r>
    </w:p>
    <w:p w14:paraId="41E2134C" w14:textId="190B1B4F" w:rsidR="004C46BE" w:rsidRDefault="004C46BE" w:rsidP="00C54816">
      <w:pPr>
        <w:pStyle w:val="AD"/>
        <w:spacing w:line="276" w:lineRule="auto"/>
      </w:pPr>
    </w:p>
    <w:p w14:paraId="5A23713A" w14:textId="1CBB9B82" w:rsidR="004C46BE" w:rsidRDefault="004C46BE" w:rsidP="00C54816">
      <w:pPr>
        <w:pStyle w:val="AD"/>
        <w:spacing w:line="276" w:lineRule="auto"/>
      </w:pPr>
    </w:p>
    <w:p w14:paraId="6449911B" w14:textId="7073F0D6" w:rsidR="004C46BE" w:rsidRDefault="004C46BE" w:rsidP="00C54816">
      <w:pPr>
        <w:pStyle w:val="AD"/>
        <w:spacing w:line="276" w:lineRule="auto"/>
        <w:rPr>
          <w:rStyle w:val="a9"/>
        </w:rPr>
      </w:pPr>
      <w:r>
        <w:rPr>
          <w:rFonts w:hint="eastAsia"/>
        </w:rPr>
        <w:t>信息来源：</w:t>
      </w:r>
      <w:hyperlink r:id="rId6" w:history="1">
        <w:r>
          <w:rPr>
            <w:rStyle w:val="a9"/>
          </w:rPr>
          <w:t>http://szs.mof.gov.cn/zhengcefabu/202001/t20200122_3463137.htm</w:t>
        </w:r>
      </w:hyperlink>
    </w:p>
    <w:p w14:paraId="2AEB264C" w14:textId="77777777" w:rsidR="00BF2FD1" w:rsidRPr="00BF2FD1" w:rsidRDefault="00BF2FD1" w:rsidP="00C54816">
      <w:pPr>
        <w:pStyle w:val="AD"/>
        <w:spacing w:line="276" w:lineRule="auto"/>
      </w:pPr>
      <w:bookmarkStart w:id="0" w:name="_GoBack"/>
      <w:bookmarkEnd w:id="0"/>
    </w:p>
    <w:sectPr w:rsidR="00BF2FD1" w:rsidRPr="00BF2FD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D6D6B" w14:textId="77777777" w:rsidR="00EC44FE" w:rsidRDefault="00EC44FE" w:rsidP="00C20A6A">
      <w:pPr>
        <w:spacing w:line="240" w:lineRule="auto"/>
      </w:pPr>
      <w:r>
        <w:separator/>
      </w:r>
    </w:p>
  </w:endnote>
  <w:endnote w:type="continuationSeparator" w:id="0">
    <w:p w14:paraId="06CCF145" w14:textId="77777777" w:rsidR="00EC44FE" w:rsidRDefault="00EC44F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783F0" w14:textId="77777777" w:rsidR="00EC44FE" w:rsidRDefault="00EC44FE" w:rsidP="00C20A6A">
      <w:pPr>
        <w:spacing w:line="240" w:lineRule="auto"/>
      </w:pPr>
      <w:r>
        <w:separator/>
      </w:r>
    </w:p>
  </w:footnote>
  <w:footnote w:type="continuationSeparator" w:id="0">
    <w:p w14:paraId="7FF34801" w14:textId="77777777" w:rsidR="00EC44FE" w:rsidRDefault="00EC44F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7CF4"/>
    <w:rsid w:val="000F4C6A"/>
    <w:rsid w:val="00176A25"/>
    <w:rsid w:val="001C4C6F"/>
    <w:rsid w:val="003D27E2"/>
    <w:rsid w:val="004C46BE"/>
    <w:rsid w:val="005F7C76"/>
    <w:rsid w:val="007D7BDB"/>
    <w:rsid w:val="00864AF7"/>
    <w:rsid w:val="00A548E7"/>
    <w:rsid w:val="00B15193"/>
    <w:rsid w:val="00B731F1"/>
    <w:rsid w:val="00BF2FD1"/>
    <w:rsid w:val="00C20A6A"/>
    <w:rsid w:val="00C22624"/>
    <w:rsid w:val="00C54816"/>
    <w:rsid w:val="00D02718"/>
    <w:rsid w:val="00E57CF4"/>
    <w:rsid w:val="00EC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D554A"/>
  <w15:chartTrackingRefBased/>
  <w15:docId w15:val="{7B235009-8127-4F31-9D53-A02B1249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4C46BE"/>
    <w:pPr>
      <w:ind w:leftChars="2500" w:left="100"/>
    </w:pPr>
  </w:style>
  <w:style w:type="character" w:customStyle="1" w:styleId="a8">
    <w:name w:val="日期 字符"/>
    <w:basedOn w:val="a0"/>
    <w:link w:val="a7"/>
    <w:uiPriority w:val="99"/>
    <w:semiHidden/>
    <w:rsid w:val="004C46BE"/>
    <w:rPr>
      <w:rFonts w:ascii="Arial" w:eastAsia="宋体" w:hAnsi="Arial"/>
      <w:sz w:val="22"/>
    </w:rPr>
  </w:style>
  <w:style w:type="character" w:styleId="a9">
    <w:name w:val="Hyperlink"/>
    <w:basedOn w:val="a0"/>
    <w:uiPriority w:val="99"/>
    <w:semiHidden/>
    <w:unhideWhenUsed/>
    <w:rsid w:val="004C4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001/t20200122_346313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2020-02-14T02:11:00Z</dcterms:created>
  <dcterms:modified xsi:type="dcterms:W3CDTF">2020-04-02T08:45:00Z</dcterms:modified>
</cp:coreProperties>
</file>