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CB183" w14:textId="77777777" w:rsidR="009E1FCF" w:rsidRPr="007D148F" w:rsidRDefault="009E1FCF" w:rsidP="00B56FF5">
      <w:pPr>
        <w:pStyle w:val="AD"/>
        <w:spacing w:line="276" w:lineRule="auto"/>
        <w:jc w:val="center"/>
        <w:rPr>
          <w:b/>
          <w:bCs/>
          <w:color w:val="E36C0A" w:themeColor="accent6" w:themeShade="BF"/>
          <w:sz w:val="32"/>
          <w:szCs w:val="32"/>
        </w:rPr>
      </w:pPr>
      <w:r w:rsidRPr="007D148F">
        <w:rPr>
          <w:rFonts w:hint="eastAsia"/>
          <w:b/>
          <w:bCs/>
          <w:color w:val="E36C0A" w:themeColor="accent6" w:themeShade="BF"/>
          <w:sz w:val="32"/>
          <w:szCs w:val="32"/>
        </w:rPr>
        <w:t>最高人民法院关于发布第</w:t>
      </w:r>
      <w:r w:rsidRPr="007D148F">
        <w:rPr>
          <w:rFonts w:hint="eastAsia"/>
          <w:b/>
          <w:bCs/>
          <w:color w:val="E36C0A" w:themeColor="accent6" w:themeShade="BF"/>
          <w:sz w:val="32"/>
          <w:szCs w:val="32"/>
        </w:rPr>
        <w:t>22</w:t>
      </w:r>
      <w:r w:rsidRPr="007D148F">
        <w:rPr>
          <w:rFonts w:hint="eastAsia"/>
          <w:b/>
          <w:bCs/>
          <w:color w:val="E36C0A" w:themeColor="accent6" w:themeShade="BF"/>
          <w:sz w:val="32"/>
          <w:szCs w:val="32"/>
        </w:rPr>
        <w:t>批指导性案例的通知</w:t>
      </w:r>
    </w:p>
    <w:p w14:paraId="2F4F731B" w14:textId="77777777" w:rsidR="009E1FCF" w:rsidRDefault="009E1FCF" w:rsidP="00B56FF5">
      <w:pPr>
        <w:pStyle w:val="AD"/>
        <w:spacing w:line="276" w:lineRule="auto"/>
        <w:jc w:val="center"/>
      </w:pPr>
      <w:r>
        <w:rPr>
          <w:rFonts w:hint="eastAsia"/>
        </w:rPr>
        <w:t>法</w:t>
      </w:r>
      <w:r>
        <w:rPr>
          <w:rFonts w:hint="eastAsia"/>
        </w:rPr>
        <w:t>[2019]293</w:t>
      </w:r>
      <w:r>
        <w:rPr>
          <w:rFonts w:hint="eastAsia"/>
        </w:rPr>
        <w:t>号</w:t>
      </w:r>
    </w:p>
    <w:p w14:paraId="003ED207" w14:textId="77777777" w:rsidR="009E1FCF" w:rsidRDefault="009E1FCF" w:rsidP="00F64EA4">
      <w:pPr>
        <w:pStyle w:val="AD"/>
        <w:spacing w:line="276" w:lineRule="auto"/>
      </w:pPr>
    </w:p>
    <w:p w14:paraId="050C12DD" w14:textId="77777777" w:rsidR="009E1FCF" w:rsidRDefault="009E1FCF" w:rsidP="00F64EA4">
      <w:pPr>
        <w:pStyle w:val="AD"/>
        <w:spacing w:line="276" w:lineRule="auto"/>
      </w:pPr>
      <w:r>
        <w:rPr>
          <w:rFonts w:hint="eastAsia"/>
        </w:rPr>
        <w:t>各省、自治区、直辖市高级人民法院，解放军军事法院，新疆维吾尔自治区高级人民法院生产建设兵团分院：</w:t>
      </w:r>
    </w:p>
    <w:p w14:paraId="3B3C643B" w14:textId="77777777" w:rsidR="009E1FCF" w:rsidRDefault="009E1FCF" w:rsidP="00F64EA4">
      <w:pPr>
        <w:pStyle w:val="AD"/>
        <w:spacing w:line="276" w:lineRule="auto"/>
      </w:pPr>
    </w:p>
    <w:p w14:paraId="16DDF946" w14:textId="77777777" w:rsidR="009E1FCF" w:rsidRDefault="009E1FCF" w:rsidP="00F64EA4">
      <w:pPr>
        <w:pStyle w:val="AD"/>
        <w:spacing w:line="276" w:lineRule="auto"/>
      </w:pPr>
      <w:r>
        <w:rPr>
          <w:rFonts w:hint="eastAsia"/>
        </w:rPr>
        <w:t xml:space="preserve">　　经最高人民法院审判委员会讨论决定，现将迈克尔·杰弗里·乔丹与国家工商行政管理总局商标评审委员会、乔丹体育股份有限公司“乔丹”商标争议行政纠纷案等四个案例（指导案例</w:t>
      </w:r>
      <w:r>
        <w:rPr>
          <w:rFonts w:hint="eastAsia"/>
        </w:rPr>
        <w:t>113-116</w:t>
      </w:r>
      <w:r>
        <w:rPr>
          <w:rFonts w:hint="eastAsia"/>
        </w:rPr>
        <w:t>号），作为第</w:t>
      </w:r>
      <w:r>
        <w:rPr>
          <w:rFonts w:hint="eastAsia"/>
        </w:rPr>
        <w:t>22</w:t>
      </w:r>
      <w:r>
        <w:rPr>
          <w:rFonts w:hint="eastAsia"/>
        </w:rPr>
        <w:t>批指导性案例发布，供在审判类似案件时参照。</w:t>
      </w:r>
    </w:p>
    <w:p w14:paraId="5CB0AAD9" w14:textId="77777777" w:rsidR="009E1FCF" w:rsidRDefault="009E1FCF" w:rsidP="00F64EA4">
      <w:pPr>
        <w:pStyle w:val="AD"/>
        <w:spacing w:line="276" w:lineRule="auto"/>
      </w:pPr>
    </w:p>
    <w:p w14:paraId="00973E6C" w14:textId="77777777" w:rsidR="009E1FCF" w:rsidRDefault="009E1FCF" w:rsidP="00F64EA4">
      <w:pPr>
        <w:pStyle w:val="AD"/>
        <w:spacing w:line="276" w:lineRule="auto"/>
      </w:pPr>
      <w:r>
        <w:rPr>
          <w:rFonts w:hint="eastAsia"/>
        </w:rPr>
        <w:t xml:space="preserve">　　指导案例</w:t>
      </w:r>
      <w:r>
        <w:rPr>
          <w:rFonts w:hint="eastAsia"/>
        </w:rPr>
        <w:t>113</w:t>
      </w:r>
      <w:r>
        <w:rPr>
          <w:rFonts w:hint="eastAsia"/>
        </w:rPr>
        <w:t xml:space="preserve">号　</w:t>
      </w:r>
    </w:p>
    <w:p w14:paraId="454264D0" w14:textId="77777777" w:rsidR="009E1FCF" w:rsidRDefault="009E1FCF" w:rsidP="00F64EA4">
      <w:pPr>
        <w:pStyle w:val="AD"/>
        <w:spacing w:line="276" w:lineRule="auto"/>
      </w:pPr>
    </w:p>
    <w:p w14:paraId="1F226684" w14:textId="0F2E026F" w:rsidR="009E1FCF" w:rsidRPr="00E1160E" w:rsidRDefault="009E1FCF" w:rsidP="00E1160E">
      <w:pPr>
        <w:pStyle w:val="AD"/>
        <w:spacing w:line="276" w:lineRule="auto"/>
        <w:jc w:val="center"/>
        <w:rPr>
          <w:b/>
          <w:bCs/>
        </w:rPr>
      </w:pPr>
      <w:r w:rsidRPr="00E1160E">
        <w:rPr>
          <w:rFonts w:hint="eastAsia"/>
          <w:b/>
          <w:bCs/>
        </w:rPr>
        <w:t>迈克尔·杰弗里·乔丹与国家工商行政管理总局商标评审委员会、乔丹体育股份有限公司“乔丹”商标争议行政纠纷案</w:t>
      </w:r>
    </w:p>
    <w:p w14:paraId="3E80F8D3" w14:textId="7320199D" w:rsidR="009E1FCF" w:rsidRDefault="009E1FCF" w:rsidP="00E1160E">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74D68F5D" w14:textId="77777777" w:rsidR="009E1FCF" w:rsidRPr="00E1160E" w:rsidRDefault="009E1FCF" w:rsidP="00F64EA4">
      <w:pPr>
        <w:pStyle w:val="AD"/>
        <w:spacing w:line="276" w:lineRule="auto"/>
      </w:pPr>
    </w:p>
    <w:p w14:paraId="6646E562" w14:textId="77777777" w:rsidR="009E1FCF" w:rsidRDefault="009E1FCF" w:rsidP="00F64EA4">
      <w:pPr>
        <w:pStyle w:val="AD"/>
        <w:spacing w:line="276" w:lineRule="auto"/>
      </w:pPr>
      <w:r>
        <w:rPr>
          <w:rFonts w:hint="eastAsia"/>
        </w:rPr>
        <w:t xml:space="preserve">　　关键词　行政</w:t>
      </w:r>
      <w:r>
        <w:rPr>
          <w:rFonts w:hint="eastAsia"/>
        </w:rPr>
        <w:t>/</w:t>
      </w:r>
      <w:r>
        <w:rPr>
          <w:rFonts w:hint="eastAsia"/>
        </w:rPr>
        <w:t>商标争议</w:t>
      </w:r>
      <w:r>
        <w:rPr>
          <w:rFonts w:hint="eastAsia"/>
        </w:rPr>
        <w:t>/</w:t>
      </w:r>
      <w:r>
        <w:rPr>
          <w:rFonts w:hint="eastAsia"/>
        </w:rPr>
        <w:t>姓名权</w:t>
      </w:r>
      <w:r>
        <w:rPr>
          <w:rFonts w:hint="eastAsia"/>
        </w:rPr>
        <w:t>/</w:t>
      </w:r>
      <w:r>
        <w:rPr>
          <w:rFonts w:hint="eastAsia"/>
        </w:rPr>
        <w:t>诚实信用</w:t>
      </w:r>
    </w:p>
    <w:p w14:paraId="48DAD185" w14:textId="77777777" w:rsidR="009E1FCF" w:rsidRDefault="009E1FCF" w:rsidP="00F64EA4">
      <w:pPr>
        <w:pStyle w:val="AD"/>
        <w:spacing w:line="276" w:lineRule="auto"/>
      </w:pPr>
    </w:p>
    <w:p w14:paraId="0DA4AAE5" w14:textId="77777777" w:rsidR="009E1FCF" w:rsidRDefault="009E1FCF" w:rsidP="00F64EA4">
      <w:pPr>
        <w:pStyle w:val="AD"/>
        <w:spacing w:line="276" w:lineRule="auto"/>
      </w:pPr>
      <w:r>
        <w:rPr>
          <w:rFonts w:hint="eastAsia"/>
        </w:rPr>
        <w:t xml:space="preserve">　　裁判要点</w:t>
      </w:r>
    </w:p>
    <w:p w14:paraId="013CC2ED" w14:textId="77777777" w:rsidR="009E1FCF" w:rsidRDefault="009E1FCF" w:rsidP="00F64EA4">
      <w:pPr>
        <w:pStyle w:val="AD"/>
        <w:spacing w:line="276" w:lineRule="auto"/>
      </w:pPr>
      <w:r>
        <w:rPr>
          <w:rFonts w:hint="eastAsia"/>
        </w:rPr>
        <w:t xml:space="preserve">　　</w:t>
      </w:r>
      <w:r>
        <w:rPr>
          <w:rFonts w:hint="eastAsia"/>
        </w:rPr>
        <w:t>1.</w:t>
      </w:r>
      <w:r>
        <w:rPr>
          <w:rFonts w:hint="eastAsia"/>
        </w:rPr>
        <w:t>姓名权是自然人对其姓名享有的人身权，姓名权可以构成商标法规定的在先权利。外国自然人外文姓名的中文译名符合条件的，可以依法主张作为特定名称按照姓名权的有关规定予以保护。</w:t>
      </w:r>
    </w:p>
    <w:p w14:paraId="130EA643" w14:textId="77777777" w:rsidR="009E1FCF" w:rsidRDefault="009E1FCF" w:rsidP="00F64EA4">
      <w:pPr>
        <w:pStyle w:val="AD"/>
        <w:spacing w:line="276" w:lineRule="auto"/>
      </w:pPr>
      <w:r>
        <w:rPr>
          <w:rFonts w:hint="eastAsia"/>
        </w:rPr>
        <w:t xml:space="preserve">　　</w:t>
      </w:r>
      <w:r>
        <w:rPr>
          <w:rFonts w:hint="eastAsia"/>
        </w:rPr>
        <w:t>2.</w:t>
      </w:r>
      <w:r>
        <w:rPr>
          <w:rFonts w:hint="eastAsia"/>
        </w:rPr>
        <w:t>外国自然人就特定名称主张姓名权保护的，该特定名称应当符合以下三项条件：（</w:t>
      </w:r>
      <w:r>
        <w:rPr>
          <w:rFonts w:hint="eastAsia"/>
        </w:rPr>
        <w:t>1</w:t>
      </w:r>
      <w:r>
        <w:rPr>
          <w:rFonts w:hint="eastAsia"/>
        </w:rPr>
        <w:t>）该特定名称在我国具有一定的知名度，为相关公众所知悉；（</w:t>
      </w:r>
      <w:r>
        <w:rPr>
          <w:rFonts w:hint="eastAsia"/>
        </w:rPr>
        <w:t>2</w:t>
      </w:r>
      <w:r>
        <w:rPr>
          <w:rFonts w:hint="eastAsia"/>
        </w:rPr>
        <w:t>）相关公众使用该特定名称</w:t>
      </w:r>
      <w:proofErr w:type="gramStart"/>
      <w:r>
        <w:rPr>
          <w:rFonts w:hint="eastAsia"/>
        </w:rPr>
        <w:t>指代该自然人</w:t>
      </w:r>
      <w:proofErr w:type="gramEnd"/>
      <w:r>
        <w:rPr>
          <w:rFonts w:hint="eastAsia"/>
        </w:rPr>
        <w:t>；（</w:t>
      </w:r>
      <w:r>
        <w:rPr>
          <w:rFonts w:hint="eastAsia"/>
        </w:rPr>
        <w:t>3</w:t>
      </w:r>
      <w:r>
        <w:rPr>
          <w:rFonts w:hint="eastAsia"/>
        </w:rPr>
        <w:t>）该特定名称已经与该自然人之间建立了稳定的对应关系。</w:t>
      </w:r>
    </w:p>
    <w:p w14:paraId="340D199B" w14:textId="77777777" w:rsidR="009E1FCF" w:rsidRDefault="009E1FCF" w:rsidP="00F64EA4">
      <w:pPr>
        <w:pStyle w:val="AD"/>
        <w:spacing w:line="276" w:lineRule="auto"/>
      </w:pPr>
      <w:r>
        <w:rPr>
          <w:rFonts w:hint="eastAsia"/>
        </w:rPr>
        <w:t xml:space="preserve">　　</w:t>
      </w:r>
      <w:r>
        <w:rPr>
          <w:rFonts w:hint="eastAsia"/>
        </w:rPr>
        <w:t>3.</w:t>
      </w:r>
      <w:r>
        <w:rPr>
          <w:rFonts w:hint="eastAsia"/>
        </w:rPr>
        <w:t>使用是姓名权人享有的权利内容之一，并非姓名权人主张保护其姓名权的法定前提条件。特定名称按照姓名权受法律保护的，即使自然人并未主动使用，也不影响姓名权人按照商标法关于在先权利的规定主张权利。</w:t>
      </w:r>
    </w:p>
    <w:p w14:paraId="759C164D" w14:textId="77777777" w:rsidR="009E1FCF" w:rsidRDefault="009E1FCF" w:rsidP="00F64EA4">
      <w:pPr>
        <w:pStyle w:val="AD"/>
        <w:spacing w:line="276" w:lineRule="auto"/>
      </w:pPr>
      <w:r>
        <w:rPr>
          <w:rFonts w:hint="eastAsia"/>
        </w:rPr>
        <w:t xml:space="preserve">　　</w:t>
      </w:r>
      <w:r>
        <w:rPr>
          <w:rFonts w:hint="eastAsia"/>
        </w:rPr>
        <w:t>4.</w:t>
      </w:r>
      <w:r>
        <w:rPr>
          <w:rFonts w:hint="eastAsia"/>
        </w:rPr>
        <w:t>违反诚实信用原则，恶意申请注册商标，侵犯他人现有在先权利的“商标权人”，以该商标的宣传、使用、获奖、被保护等情况形成了“市场秩序”或者“商业成功”为由，主张该注册商标合法有效的，人民法院不予支持。</w:t>
      </w:r>
    </w:p>
    <w:p w14:paraId="00107902" w14:textId="77777777" w:rsidR="009E1FCF" w:rsidRDefault="009E1FCF" w:rsidP="00F64EA4">
      <w:pPr>
        <w:pStyle w:val="AD"/>
        <w:spacing w:line="276" w:lineRule="auto"/>
      </w:pPr>
    </w:p>
    <w:p w14:paraId="12FEE253" w14:textId="77777777" w:rsidR="009E1FCF" w:rsidRDefault="009E1FCF" w:rsidP="00F64EA4">
      <w:pPr>
        <w:pStyle w:val="AD"/>
        <w:spacing w:line="276" w:lineRule="auto"/>
      </w:pPr>
      <w:r>
        <w:rPr>
          <w:rFonts w:hint="eastAsia"/>
        </w:rPr>
        <w:t xml:space="preserve">　　相关法条</w:t>
      </w:r>
    </w:p>
    <w:p w14:paraId="573D3E27" w14:textId="77777777" w:rsidR="009E1FCF" w:rsidRDefault="009E1FCF" w:rsidP="00F64EA4">
      <w:pPr>
        <w:pStyle w:val="AD"/>
        <w:spacing w:line="276" w:lineRule="auto"/>
      </w:pPr>
      <w:r>
        <w:rPr>
          <w:rFonts w:hint="eastAsia"/>
        </w:rPr>
        <w:t xml:space="preserve">　　</w:t>
      </w:r>
      <w:r>
        <w:rPr>
          <w:rFonts w:hint="eastAsia"/>
        </w:rPr>
        <w:t>1</w:t>
      </w:r>
      <w:r>
        <w:rPr>
          <w:rFonts w:hint="eastAsia"/>
        </w:rPr>
        <w:t>．《中华人民共和国商标法》（</w:t>
      </w:r>
      <w:r>
        <w:rPr>
          <w:rFonts w:hint="eastAsia"/>
        </w:rPr>
        <w:t>2013</w:t>
      </w:r>
      <w:r>
        <w:rPr>
          <w:rFonts w:hint="eastAsia"/>
        </w:rPr>
        <w:t>年修正）第</w:t>
      </w:r>
      <w:r>
        <w:rPr>
          <w:rFonts w:hint="eastAsia"/>
        </w:rPr>
        <w:t>32</w:t>
      </w:r>
      <w:r>
        <w:rPr>
          <w:rFonts w:hint="eastAsia"/>
        </w:rPr>
        <w:t>条（本案适用的是</w:t>
      </w:r>
      <w:r>
        <w:rPr>
          <w:rFonts w:hint="eastAsia"/>
        </w:rPr>
        <w:t>2001</w:t>
      </w:r>
      <w:r>
        <w:rPr>
          <w:rFonts w:hint="eastAsia"/>
        </w:rPr>
        <w:t>年修正的《中华人民共和国商标法》第</w:t>
      </w:r>
      <w:r>
        <w:rPr>
          <w:rFonts w:hint="eastAsia"/>
        </w:rPr>
        <w:t>31</w:t>
      </w:r>
      <w:r>
        <w:rPr>
          <w:rFonts w:hint="eastAsia"/>
        </w:rPr>
        <w:t>条）</w:t>
      </w:r>
    </w:p>
    <w:p w14:paraId="638647E9" w14:textId="77777777" w:rsidR="009E1FCF" w:rsidRDefault="009E1FCF" w:rsidP="00F64EA4">
      <w:pPr>
        <w:pStyle w:val="AD"/>
        <w:spacing w:line="276" w:lineRule="auto"/>
      </w:pPr>
      <w:r>
        <w:rPr>
          <w:rFonts w:hint="eastAsia"/>
        </w:rPr>
        <w:t xml:space="preserve">　　</w:t>
      </w:r>
      <w:r>
        <w:rPr>
          <w:rFonts w:hint="eastAsia"/>
        </w:rPr>
        <w:t>2</w:t>
      </w:r>
      <w:r>
        <w:rPr>
          <w:rFonts w:hint="eastAsia"/>
        </w:rPr>
        <w:t>．《中华人民共和国民法通则》第</w:t>
      </w:r>
      <w:r>
        <w:rPr>
          <w:rFonts w:hint="eastAsia"/>
        </w:rPr>
        <w:t>4</w:t>
      </w:r>
      <w:r>
        <w:rPr>
          <w:rFonts w:hint="eastAsia"/>
        </w:rPr>
        <w:t>条、第</w:t>
      </w:r>
      <w:r>
        <w:rPr>
          <w:rFonts w:hint="eastAsia"/>
        </w:rPr>
        <w:t>99</w:t>
      </w:r>
      <w:r>
        <w:rPr>
          <w:rFonts w:hint="eastAsia"/>
        </w:rPr>
        <w:t>条第</w:t>
      </w:r>
      <w:r>
        <w:rPr>
          <w:rFonts w:hint="eastAsia"/>
        </w:rPr>
        <w:t>1</w:t>
      </w:r>
      <w:r>
        <w:rPr>
          <w:rFonts w:hint="eastAsia"/>
        </w:rPr>
        <w:t>款</w:t>
      </w:r>
    </w:p>
    <w:p w14:paraId="318192EE" w14:textId="77777777" w:rsidR="009E1FCF" w:rsidRDefault="009E1FCF" w:rsidP="00F64EA4">
      <w:pPr>
        <w:pStyle w:val="AD"/>
        <w:spacing w:line="276" w:lineRule="auto"/>
      </w:pPr>
      <w:r>
        <w:rPr>
          <w:rFonts w:hint="eastAsia"/>
        </w:rPr>
        <w:t xml:space="preserve">　　</w:t>
      </w:r>
      <w:r>
        <w:rPr>
          <w:rFonts w:hint="eastAsia"/>
        </w:rPr>
        <w:t>3.</w:t>
      </w:r>
      <w:r>
        <w:rPr>
          <w:rFonts w:hint="eastAsia"/>
        </w:rPr>
        <w:t>《中华人民共和国民法总则》第</w:t>
      </w:r>
      <w:r>
        <w:rPr>
          <w:rFonts w:hint="eastAsia"/>
        </w:rPr>
        <w:t>7</w:t>
      </w:r>
      <w:r>
        <w:rPr>
          <w:rFonts w:hint="eastAsia"/>
        </w:rPr>
        <w:t>条、第</w:t>
      </w:r>
      <w:r>
        <w:rPr>
          <w:rFonts w:hint="eastAsia"/>
        </w:rPr>
        <w:t>110</w:t>
      </w:r>
      <w:r>
        <w:rPr>
          <w:rFonts w:hint="eastAsia"/>
        </w:rPr>
        <w:t>条</w:t>
      </w:r>
    </w:p>
    <w:p w14:paraId="52EE93C5" w14:textId="77777777" w:rsidR="009E1FCF" w:rsidRDefault="009E1FCF" w:rsidP="00F64EA4">
      <w:pPr>
        <w:pStyle w:val="AD"/>
        <w:spacing w:line="276" w:lineRule="auto"/>
      </w:pPr>
      <w:r>
        <w:rPr>
          <w:rFonts w:hint="eastAsia"/>
        </w:rPr>
        <w:t xml:space="preserve">　　</w:t>
      </w:r>
      <w:r>
        <w:rPr>
          <w:rFonts w:hint="eastAsia"/>
        </w:rPr>
        <w:t>4.</w:t>
      </w:r>
      <w:r>
        <w:rPr>
          <w:rFonts w:hint="eastAsia"/>
        </w:rPr>
        <w:t>《中华人民共和国侵权责任法》第</w:t>
      </w:r>
      <w:r>
        <w:rPr>
          <w:rFonts w:hint="eastAsia"/>
        </w:rPr>
        <w:t>2</w:t>
      </w:r>
      <w:r>
        <w:rPr>
          <w:rFonts w:hint="eastAsia"/>
        </w:rPr>
        <w:t>条第</w:t>
      </w:r>
      <w:r>
        <w:rPr>
          <w:rFonts w:hint="eastAsia"/>
        </w:rPr>
        <w:t>2</w:t>
      </w:r>
      <w:r>
        <w:rPr>
          <w:rFonts w:hint="eastAsia"/>
        </w:rPr>
        <w:t>款</w:t>
      </w:r>
    </w:p>
    <w:p w14:paraId="25A7C835" w14:textId="77777777" w:rsidR="009E1FCF" w:rsidRDefault="009E1FCF" w:rsidP="00F64EA4">
      <w:pPr>
        <w:pStyle w:val="AD"/>
        <w:spacing w:line="276" w:lineRule="auto"/>
      </w:pPr>
    </w:p>
    <w:p w14:paraId="30B8525A" w14:textId="77777777" w:rsidR="009E1FCF" w:rsidRDefault="009E1FCF" w:rsidP="00F64EA4">
      <w:pPr>
        <w:pStyle w:val="AD"/>
        <w:spacing w:line="276" w:lineRule="auto"/>
      </w:pPr>
      <w:r>
        <w:rPr>
          <w:rFonts w:hint="eastAsia"/>
        </w:rPr>
        <w:lastRenderedPageBreak/>
        <w:t xml:space="preserve">　　基本案情</w:t>
      </w:r>
    </w:p>
    <w:p w14:paraId="2A3C09E8" w14:textId="77777777" w:rsidR="009E1FCF" w:rsidRDefault="009E1FCF" w:rsidP="00F64EA4">
      <w:pPr>
        <w:pStyle w:val="AD"/>
        <w:spacing w:line="276" w:lineRule="auto"/>
      </w:pPr>
      <w:r>
        <w:rPr>
          <w:rFonts w:hint="eastAsia"/>
        </w:rPr>
        <w:t xml:space="preserve">　　再审申请人迈克尔·杰弗里·乔丹（以下简称迈克尔·乔丹）与被申请人国家工商行政管理总局商标评审委员会（以下简称商标评审委员会）、一审第三人乔丹体育股份有限公司（以下简称乔丹公司）商标争议行政纠纷案中，涉及乔丹公司的第</w:t>
      </w:r>
      <w:r>
        <w:rPr>
          <w:rFonts w:hint="eastAsia"/>
        </w:rPr>
        <w:t>6020569</w:t>
      </w:r>
      <w:r>
        <w:rPr>
          <w:rFonts w:hint="eastAsia"/>
        </w:rPr>
        <w:t>号“乔丹”商标（即涉案商标），核定使用在国际分类第</w:t>
      </w:r>
      <w:r>
        <w:rPr>
          <w:rFonts w:hint="eastAsia"/>
        </w:rPr>
        <w:t>28</w:t>
      </w:r>
      <w:r>
        <w:rPr>
          <w:rFonts w:hint="eastAsia"/>
        </w:rPr>
        <w:t>类的体育活动器械、游泳池（娱乐用）、旱冰鞋、圣诞树装饰品（灯饰和糖果除外）。再审申请人主张该商标含有其英文姓名的中文译名“乔丹”，属于</w:t>
      </w:r>
      <w:r>
        <w:rPr>
          <w:rFonts w:hint="eastAsia"/>
        </w:rPr>
        <w:t>2001</w:t>
      </w:r>
      <w:r>
        <w:rPr>
          <w:rFonts w:hint="eastAsia"/>
        </w:rPr>
        <w:t>年修正的商标法第三十一条规定的“损害他人现有的在先权利”的情形，故向商标评审委员会提出撤销申请。</w:t>
      </w:r>
    </w:p>
    <w:p w14:paraId="5C54E07F" w14:textId="77777777" w:rsidR="009E1FCF" w:rsidRDefault="009E1FCF" w:rsidP="00F64EA4">
      <w:pPr>
        <w:pStyle w:val="AD"/>
        <w:spacing w:line="276" w:lineRule="auto"/>
      </w:pPr>
      <w:r>
        <w:rPr>
          <w:rFonts w:hint="eastAsia"/>
        </w:rPr>
        <w:t xml:space="preserve">　　商标评审委员会认为，涉案商标“乔丹”与“</w:t>
      </w:r>
      <w:r>
        <w:rPr>
          <w:rFonts w:hint="eastAsia"/>
        </w:rPr>
        <w:t>Michael Jordan</w:t>
      </w:r>
      <w:r>
        <w:rPr>
          <w:rFonts w:hint="eastAsia"/>
        </w:rPr>
        <w:t>”及其中文译名“迈克尔·乔丹”存在一定区别，并且“乔丹”为英</w:t>
      </w:r>
      <w:proofErr w:type="gramStart"/>
      <w:r>
        <w:rPr>
          <w:rFonts w:hint="eastAsia"/>
        </w:rPr>
        <w:t>美普通</w:t>
      </w:r>
      <w:proofErr w:type="gramEnd"/>
      <w:r>
        <w:rPr>
          <w:rFonts w:hint="eastAsia"/>
        </w:rPr>
        <w:t>姓氏，难以认定这一姓氏与迈克尔·乔丹之间存在当然的对应关系，故裁定维持涉案商标。再审申请人不服，向北京市第一中级人民法院提起行政诉讼。</w:t>
      </w:r>
    </w:p>
    <w:p w14:paraId="3F355276" w14:textId="77777777" w:rsidR="009E1FCF" w:rsidRDefault="009E1FCF" w:rsidP="00F64EA4">
      <w:pPr>
        <w:pStyle w:val="AD"/>
        <w:spacing w:line="276" w:lineRule="auto"/>
      </w:pPr>
    </w:p>
    <w:p w14:paraId="7BA9490A" w14:textId="77777777" w:rsidR="009E1FCF" w:rsidRDefault="009E1FCF" w:rsidP="00F64EA4">
      <w:pPr>
        <w:pStyle w:val="AD"/>
        <w:spacing w:line="276" w:lineRule="auto"/>
      </w:pPr>
      <w:r>
        <w:rPr>
          <w:rFonts w:hint="eastAsia"/>
        </w:rPr>
        <w:t xml:space="preserve">　　裁判结果</w:t>
      </w:r>
    </w:p>
    <w:p w14:paraId="2863EC1C" w14:textId="77777777" w:rsidR="009E1FCF" w:rsidRDefault="009E1FCF" w:rsidP="00F64EA4">
      <w:pPr>
        <w:pStyle w:val="AD"/>
        <w:spacing w:line="276" w:lineRule="auto"/>
      </w:pPr>
      <w:r>
        <w:rPr>
          <w:rFonts w:hint="eastAsia"/>
        </w:rPr>
        <w:t xml:space="preserve">　　北京市第一中级人民法院于</w:t>
      </w:r>
      <w:r>
        <w:rPr>
          <w:rFonts w:hint="eastAsia"/>
        </w:rPr>
        <w:t>2015</w:t>
      </w:r>
      <w:r>
        <w:rPr>
          <w:rFonts w:hint="eastAsia"/>
        </w:rPr>
        <w:t>年</w:t>
      </w:r>
      <w:r>
        <w:rPr>
          <w:rFonts w:hint="eastAsia"/>
        </w:rPr>
        <w:t>4</w:t>
      </w:r>
      <w:r>
        <w:rPr>
          <w:rFonts w:hint="eastAsia"/>
        </w:rPr>
        <w:t>月</w:t>
      </w:r>
      <w:r>
        <w:rPr>
          <w:rFonts w:hint="eastAsia"/>
        </w:rPr>
        <w:t>1</w:t>
      </w:r>
      <w:r>
        <w:rPr>
          <w:rFonts w:hint="eastAsia"/>
        </w:rPr>
        <w:t>日</w:t>
      </w:r>
      <w:proofErr w:type="gramStart"/>
      <w:r>
        <w:rPr>
          <w:rFonts w:hint="eastAsia"/>
        </w:rPr>
        <w:t>作出</w:t>
      </w:r>
      <w:proofErr w:type="gramEnd"/>
      <w:r>
        <w:rPr>
          <w:rFonts w:hint="eastAsia"/>
        </w:rPr>
        <w:t>（</w:t>
      </w:r>
      <w:r>
        <w:rPr>
          <w:rFonts w:hint="eastAsia"/>
        </w:rPr>
        <w:t>2014</w:t>
      </w:r>
      <w:r>
        <w:rPr>
          <w:rFonts w:hint="eastAsia"/>
        </w:rPr>
        <w:t>）一中行（知）初字第</w:t>
      </w:r>
      <w:r>
        <w:rPr>
          <w:rFonts w:hint="eastAsia"/>
        </w:rPr>
        <w:t>9163</w:t>
      </w:r>
      <w:r>
        <w:rPr>
          <w:rFonts w:hint="eastAsia"/>
        </w:rPr>
        <w:t>号行政判决，驳回迈克尔·杰弗里·乔丹的诉讼请求。迈克尔·杰弗里·乔丹不服一审判决，提起上诉。北京市高级人民法院于</w:t>
      </w:r>
      <w:r>
        <w:rPr>
          <w:rFonts w:hint="eastAsia"/>
        </w:rPr>
        <w:t>2015</w:t>
      </w:r>
      <w:r>
        <w:rPr>
          <w:rFonts w:hint="eastAsia"/>
        </w:rPr>
        <w:t>年</w:t>
      </w:r>
      <w:r>
        <w:rPr>
          <w:rFonts w:hint="eastAsia"/>
        </w:rPr>
        <w:t>8</w:t>
      </w:r>
      <w:r>
        <w:rPr>
          <w:rFonts w:hint="eastAsia"/>
        </w:rPr>
        <w:t>月</w:t>
      </w:r>
      <w:r>
        <w:rPr>
          <w:rFonts w:hint="eastAsia"/>
        </w:rPr>
        <w:t>17</w:t>
      </w:r>
      <w:r>
        <w:rPr>
          <w:rFonts w:hint="eastAsia"/>
        </w:rPr>
        <w:t>日</w:t>
      </w:r>
      <w:proofErr w:type="gramStart"/>
      <w:r>
        <w:rPr>
          <w:rFonts w:hint="eastAsia"/>
        </w:rPr>
        <w:t>作出</w:t>
      </w:r>
      <w:proofErr w:type="gramEnd"/>
      <w:r>
        <w:rPr>
          <w:rFonts w:hint="eastAsia"/>
        </w:rPr>
        <w:t>（</w:t>
      </w:r>
      <w:r>
        <w:rPr>
          <w:rFonts w:hint="eastAsia"/>
        </w:rPr>
        <w:t>2015</w:t>
      </w:r>
      <w:r>
        <w:rPr>
          <w:rFonts w:hint="eastAsia"/>
        </w:rPr>
        <w:t>）高行（知）终字第</w:t>
      </w:r>
      <w:r>
        <w:rPr>
          <w:rFonts w:hint="eastAsia"/>
        </w:rPr>
        <w:t>1915</w:t>
      </w:r>
      <w:r>
        <w:rPr>
          <w:rFonts w:hint="eastAsia"/>
        </w:rPr>
        <w:t>号行政判决，驳回迈克尔·杰弗里·乔丹上诉，维持原判。迈克尔·杰弗里·乔丹仍不服，向最高人民法院申请再审。最高人民法院提审后，于</w:t>
      </w:r>
      <w:r>
        <w:rPr>
          <w:rFonts w:hint="eastAsia"/>
        </w:rPr>
        <w:t>2016</w:t>
      </w:r>
      <w:r>
        <w:rPr>
          <w:rFonts w:hint="eastAsia"/>
        </w:rPr>
        <w:t>年</w:t>
      </w:r>
      <w:r>
        <w:rPr>
          <w:rFonts w:hint="eastAsia"/>
        </w:rPr>
        <w:t>12</w:t>
      </w:r>
      <w:r>
        <w:rPr>
          <w:rFonts w:hint="eastAsia"/>
        </w:rPr>
        <w:t>月</w:t>
      </w:r>
      <w:r>
        <w:rPr>
          <w:rFonts w:hint="eastAsia"/>
        </w:rPr>
        <w:t>7</w:t>
      </w:r>
      <w:r>
        <w:rPr>
          <w:rFonts w:hint="eastAsia"/>
        </w:rPr>
        <w:t>日</w:t>
      </w:r>
      <w:proofErr w:type="gramStart"/>
      <w:r>
        <w:rPr>
          <w:rFonts w:hint="eastAsia"/>
        </w:rPr>
        <w:t>作出</w:t>
      </w:r>
      <w:proofErr w:type="gramEnd"/>
      <w:r>
        <w:rPr>
          <w:rFonts w:hint="eastAsia"/>
        </w:rPr>
        <w:t>（</w:t>
      </w:r>
      <w:r>
        <w:rPr>
          <w:rFonts w:hint="eastAsia"/>
        </w:rPr>
        <w:t>2016</w:t>
      </w:r>
      <w:r>
        <w:rPr>
          <w:rFonts w:hint="eastAsia"/>
        </w:rPr>
        <w:t>）最高法行再</w:t>
      </w:r>
      <w:r>
        <w:rPr>
          <w:rFonts w:hint="eastAsia"/>
        </w:rPr>
        <w:t>27</w:t>
      </w:r>
      <w:r>
        <w:rPr>
          <w:rFonts w:hint="eastAsia"/>
        </w:rPr>
        <w:t>号行政判决：一、撤销北京市第一中级人民法院（</w:t>
      </w:r>
      <w:r>
        <w:rPr>
          <w:rFonts w:hint="eastAsia"/>
        </w:rPr>
        <w:t>2014</w:t>
      </w:r>
      <w:r>
        <w:rPr>
          <w:rFonts w:hint="eastAsia"/>
        </w:rPr>
        <w:t>）一中行（知）初字第</w:t>
      </w:r>
      <w:r>
        <w:rPr>
          <w:rFonts w:hint="eastAsia"/>
        </w:rPr>
        <w:t>9163</w:t>
      </w:r>
      <w:r>
        <w:rPr>
          <w:rFonts w:hint="eastAsia"/>
        </w:rPr>
        <w:t>号行政判决；二、撤销北京市高级人民法院（</w:t>
      </w:r>
      <w:r>
        <w:rPr>
          <w:rFonts w:hint="eastAsia"/>
        </w:rPr>
        <w:t>2015</w:t>
      </w:r>
      <w:r>
        <w:rPr>
          <w:rFonts w:hint="eastAsia"/>
        </w:rPr>
        <w:t>）高行（知）终字第</w:t>
      </w:r>
      <w:r>
        <w:rPr>
          <w:rFonts w:hint="eastAsia"/>
        </w:rPr>
        <w:t>1915</w:t>
      </w:r>
      <w:r>
        <w:rPr>
          <w:rFonts w:hint="eastAsia"/>
        </w:rPr>
        <w:t>号行政判决；三、撤销国家工商行政管理总局商标评审委员会商评字〔</w:t>
      </w:r>
      <w:r>
        <w:rPr>
          <w:rFonts w:hint="eastAsia"/>
        </w:rPr>
        <w:t>2014</w:t>
      </w:r>
      <w:r>
        <w:rPr>
          <w:rFonts w:hint="eastAsia"/>
        </w:rPr>
        <w:t>〕第</w:t>
      </w:r>
      <w:r>
        <w:rPr>
          <w:rFonts w:hint="eastAsia"/>
        </w:rPr>
        <w:t>052058</w:t>
      </w:r>
      <w:r>
        <w:rPr>
          <w:rFonts w:hint="eastAsia"/>
        </w:rPr>
        <w:t>号关于第</w:t>
      </w:r>
      <w:r>
        <w:rPr>
          <w:rFonts w:hint="eastAsia"/>
        </w:rPr>
        <w:t>6020569</w:t>
      </w:r>
      <w:r>
        <w:rPr>
          <w:rFonts w:hint="eastAsia"/>
        </w:rPr>
        <w:t>号“乔丹”商标争议裁定；四、国家工商行政管理总局商标评审委员会对第</w:t>
      </w:r>
      <w:r>
        <w:rPr>
          <w:rFonts w:hint="eastAsia"/>
        </w:rPr>
        <w:t>6020569</w:t>
      </w:r>
      <w:r>
        <w:rPr>
          <w:rFonts w:hint="eastAsia"/>
        </w:rPr>
        <w:t>号“乔丹”商标重新</w:t>
      </w:r>
      <w:proofErr w:type="gramStart"/>
      <w:r>
        <w:rPr>
          <w:rFonts w:hint="eastAsia"/>
        </w:rPr>
        <w:t>作出</w:t>
      </w:r>
      <w:proofErr w:type="gramEnd"/>
      <w:r>
        <w:rPr>
          <w:rFonts w:hint="eastAsia"/>
        </w:rPr>
        <w:t>裁定。</w:t>
      </w:r>
    </w:p>
    <w:p w14:paraId="1C65C22B" w14:textId="77777777" w:rsidR="009E1FCF" w:rsidRDefault="009E1FCF" w:rsidP="00F64EA4">
      <w:pPr>
        <w:pStyle w:val="AD"/>
        <w:spacing w:line="276" w:lineRule="auto"/>
      </w:pPr>
    </w:p>
    <w:p w14:paraId="06D6B6DA" w14:textId="77777777" w:rsidR="009E1FCF" w:rsidRDefault="009E1FCF" w:rsidP="00F64EA4">
      <w:pPr>
        <w:pStyle w:val="AD"/>
        <w:spacing w:line="276" w:lineRule="auto"/>
      </w:pPr>
      <w:r>
        <w:rPr>
          <w:rFonts w:hint="eastAsia"/>
        </w:rPr>
        <w:t xml:space="preserve">　　裁判理由</w:t>
      </w:r>
    </w:p>
    <w:p w14:paraId="76318AC1" w14:textId="77777777" w:rsidR="009E1FCF" w:rsidRDefault="009E1FCF" w:rsidP="00F64EA4">
      <w:pPr>
        <w:pStyle w:val="AD"/>
        <w:spacing w:line="276" w:lineRule="auto"/>
      </w:pPr>
      <w:r>
        <w:rPr>
          <w:rFonts w:hint="eastAsia"/>
        </w:rPr>
        <w:t xml:space="preserve">　　最高人民法院认为，本案争议焦点为争议商标的注册是否损害了再审申请人就“乔丹”主张的姓名权，违反</w:t>
      </w:r>
      <w:r>
        <w:rPr>
          <w:rFonts w:hint="eastAsia"/>
        </w:rPr>
        <w:t>2001</w:t>
      </w:r>
      <w:r>
        <w:rPr>
          <w:rFonts w:hint="eastAsia"/>
        </w:rPr>
        <w:t>年修正的商标法第三十一条关于“申请商标注册不得损害他人现有的在先权利”的规定。判决主要认定如下：</w:t>
      </w:r>
    </w:p>
    <w:p w14:paraId="65A50BD7" w14:textId="77777777" w:rsidR="009E1FCF" w:rsidRDefault="009E1FCF" w:rsidP="00F64EA4">
      <w:pPr>
        <w:pStyle w:val="AD"/>
        <w:spacing w:line="276" w:lineRule="auto"/>
      </w:pPr>
      <w:r>
        <w:rPr>
          <w:rFonts w:hint="eastAsia"/>
        </w:rPr>
        <w:t xml:space="preserve">　　一、关于再审申请人主张保护姓名权的法律依据</w:t>
      </w:r>
    </w:p>
    <w:p w14:paraId="07C42F85" w14:textId="77777777" w:rsidR="009E1FCF" w:rsidRDefault="009E1FCF" w:rsidP="00F64EA4">
      <w:pPr>
        <w:pStyle w:val="AD"/>
        <w:spacing w:line="276" w:lineRule="auto"/>
      </w:pPr>
      <w:r>
        <w:rPr>
          <w:rFonts w:hint="eastAsia"/>
        </w:rPr>
        <w:t xml:space="preserve">　　商标法第三十一条规定：“申请商标注册不得损害他人现有的在先权利”。对于商标法已有特别规定的在先权利，应当根据商标法的特别规定予以保护。对于商标法虽无特别规定，但根据民法通则、侵权责任法和其他法律的规定应予保护，并且在争议商标申请日之前已由民事主体依法享有的民事权利或者民事权益，应当根据该概括性规定给予保护。《中华人民共和国民法通则》第九十九条第一款、《中华人民共和国侵权责任法》第二条第二款均明确规定，自然人依法享有姓名权。故姓名权可以构成商标法第三十一条规定的“在先权利”。争议商标的注册损害他人在先姓名权的，应当认定该争议商标的注册违反商标法第三十一条的规定。</w:t>
      </w:r>
    </w:p>
    <w:p w14:paraId="0C5FB0D3" w14:textId="77777777" w:rsidR="009E1FCF" w:rsidRDefault="009E1FCF" w:rsidP="00F64EA4">
      <w:pPr>
        <w:pStyle w:val="AD"/>
        <w:spacing w:line="276" w:lineRule="auto"/>
      </w:pPr>
      <w:r>
        <w:rPr>
          <w:rFonts w:hint="eastAsia"/>
        </w:rPr>
        <w:t xml:space="preserve">　　姓名被用于指代、称呼、区分特定的自然人，姓名权是自然人对其姓名享有的重要人身权。随着我国社会主义市场经济不断发展，具有一定知名度的自然人将其姓名进行商业化利用，通</w:t>
      </w:r>
      <w:r>
        <w:rPr>
          <w:rFonts w:hint="eastAsia"/>
        </w:rPr>
        <w:lastRenderedPageBreak/>
        <w:t>过合同等方式为特定商品、服务代言并获得经济利益的现象已经日益普遍。在适用商标法第三十一条的规定对他人的在先姓名权予以保护时，不仅涉及对自然人人格尊严的保护，而且涉及对自然人姓名，尤其是知名人物姓名所蕴含的经济利益的保护。未经许可擅自将他人享有在先姓名权的姓名注册为商标，容易导致相关公众误认为标记有该商标的商品或者服务与该自然人存在代言、许可等</w:t>
      </w:r>
      <w:proofErr w:type="gramStart"/>
      <w:r>
        <w:rPr>
          <w:rFonts w:hint="eastAsia"/>
        </w:rPr>
        <w:t>特定联系</w:t>
      </w:r>
      <w:proofErr w:type="gramEnd"/>
      <w:r>
        <w:rPr>
          <w:rFonts w:hint="eastAsia"/>
        </w:rPr>
        <w:t>的，应当认定该商标的注册损害他人的在先姓名权，违反商标法第三十一条的规定。</w:t>
      </w:r>
    </w:p>
    <w:p w14:paraId="4E0F4846" w14:textId="77777777" w:rsidR="009E1FCF" w:rsidRDefault="009E1FCF" w:rsidP="00F64EA4">
      <w:pPr>
        <w:pStyle w:val="AD"/>
        <w:spacing w:line="276" w:lineRule="auto"/>
      </w:pPr>
      <w:r>
        <w:rPr>
          <w:rFonts w:hint="eastAsia"/>
        </w:rPr>
        <w:t xml:space="preserve">　　二、关于再审申请人主张的姓名权所保护的具体内容</w:t>
      </w:r>
    </w:p>
    <w:p w14:paraId="3B54730E" w14:textId="77777777" w:rsidR="009E1FCF" w:rsidRDefault="009E1FCF" w:rsidP="00F64EA4">
      <w:pPr>
        <w:pStyle w:val="AD"/>
        <w:spacing w:line="276" w:lineRule="auto"/>
      </w:pPr>
      <w:r>
        <w:rPr>
          <w:rFonts w:hint="eastAsia"/>
        </w:rPr>
        <w:t xml:space="preserve">　　自然人依据商标法第三十一条的规定，就特定名称主张姓名权保护时，应当满足必要的条件。</w:t>
      </w:r>
    </w:p>
    <w:p w14:paraId="31CEC0D2" w14:textId="77777777" w:rsidR="009E1FCF" w:rsidRDefault="009E1FCF" w:rsidP="00F64EA4">
      <w:pPr>
        <w:pStyle w:val="AD"/>
        <w:spacing w:line="276" w:lineRule="auto"/>
      </w:pPr>
      <w:r>
        <w:rPr>
          <w:rFonts w:hint="eastAsia"/>
        </w:rPr>
        <w:t xml:space="preserve">　　其一，该特定名称应具有一定知名度、为相关公众所知悉，并用于</w:t>
      </w:r>
      <w:proofErr w:type="gramStart"/>
      <w:r>
        <w:rPr>
          <w:rFonts w:hint="eastAsia"/>
        </w:rPr>
        <w:t>指代该自然人</w:t>
      </w:r>
      <w:proofErr w:type="gramEnd"/>
      <w:r>
        <w:rPr>
          <w:rFonts w:hint="eastAsia"/>
        </w:rPr>
        <w:t>。《最高人民法院关于审理不正当竞争民事案件应用法律若干问题的解释》第六条第二款是针对“擅自使用他人的姓名，引人误认为是他人的商品”的不正当竞争行为的认定</w:t>
      </w:r>
      <w:proofErr w:type="gramStart"/>
      <w:r>
        <w:rPr>
          <w:rFonts w:hint="eastAsia"/>
        </w:rPr>
        <w:t>作出</w:t>
      </w:r>
      <w:proofErr w:type="gramEnd"/>
      <w:r>
        <w:rPr>
          <w:rFonts w:hint="eastAsia"/>
        </w:rPr>
        <w:t>的司法解释，该不正当竞争行为本质上也是损害他人姓名权的侵权行为。认定该行为时所涉及的“引人误认为是他人的商品”，与本案中认定争议商标的注册是否容易导致相关公众误认为存在代言、许可等</w:t>
      </w:r>
      <w:proofErr w:type="gramStart"/>
      <w:r>
        <w:rPr>
          <w:rFonts w:hint="eastAsia"/>
        </w:rPr>
        <w:t>特定联系</w:t>
      </w:r>
      <w:proofErr w:type="gramEnd"/>
      <w:r>
        <w:rPr>
          <w:rFonts w:hint="eastAsia"/>
        </w:rPr>
        <w:t>是密切相关的。因此，在本案中可参照适用上述司法解释的规定，确定自然人姓名权保护的条件。</w:t>
      </w:r>
    </w:p>
    <w:p w14:paraId="63C7FEDF" w14:textId="77777777" w:rsidR="009E1FCF" w:rsidRDefault="009E1FCF" w:rsidP="00F64EA4">
      <w:pPr>
        <w:pStyle w:val="AD"/>
        <w:spacing w:line="276" w:lineRule="auto"/>
      </w:pPr>
      <w:r>
        <w:rPr>
          <w:rFonts w:hint="eastAsia"/>
        </w:rPr>
        <w:t xml:space="preserve">　　其二，该特定名称应与该自然人之间已建立稳定的对应关系。在解决本案涉及的在先姓名权与注册商标权的权利冲突时，应合</w:t>
      </w:r>
      <w:proofErr w:type="gramStart"/>
      <w:r>
        <w:rPr>
          <w:rFonts w:hint="eastAsia"/>
        </w:rPr>
        <w:t>理确定</w:t>
      </w:r>
      <w:proofErr w:type="gramEnd"/>
      <w:r>
        <w:rPr>
          <w:rFonts w:hint="eastAsia"/>
        </w:rPr>
        <w:t>在先姓名权的保护标准，平衡在先姓名权人与商标权人的利益。既不能由于争议商标标志中使用或包含有仅为部分人所知悉或临时性使用的自然人“姓名”，即认定争议商标的注册损害该自然人的姓名权；也不能如商标评审委员会所主张的那样，以自然人主张的“姓名”与该自然人形成“唯一”对应为前提，对自然人主张姓名权的保护提出过苛的标准。自然人所主张的特定名称与该自然人已经建立稳定的对应关系时，即使该对应关系达不到“唯一”的程度，也可以依法获得姓名权的保护。综上，在适用商标法第三十一条关于“不得损害他人现有的在先权利”的规定时，自然人就特定名称主张姓名权保护的，该特定名称应当符合以下三项条件：一是该特定名称在我国具有一定的知名度、为相关公众所知悉；二是相关公众使用该特定名称</w:t>
      </w:r>
      <w:proofErr w:type="gramStart"/>
      <w:r>
        <w:rPr>
          <w:rFonts w:hint="eastAsia"/>
        </w:rPr>
        <w:t>指代该自然人</w:t>
      </w:r>
      <w:proofErr w:type="gramEnd"/>
      <w:r>
        <w:rPr>
          <w:rFonts w:hint="eastAsia"/>
        </w:rPr>
        <w:t>；三是该特定名称已经与该自然人之间建立了稳定的对应关系。</w:t>
      </w:r>
    </w:p>
    <w:p w14:paraId="0A898EE7" w14:textId="77777777" w:rsidR="009E1FCF" w:rsidRDefault="009E1FCF" w:rsidP="00F64EA4">
      <w:pPr>
        <w:pStyle w:val="AD"/>
        <w:spacing w:line="276" w:lineRule="auto"/>
      </w:pPr>
      <w:r>
        <w:rPr>
          <w:rFonts w:hint="eastAsia"/>
        </w:rPr>
        <w:t xml:space="preserve">　　在判断外国人能否就其外文姓名的部分中文译名主张姓名权保护时，需要考虑我国相关公众对外国人的称谓习惯。中文译名符合前述三项条件的，可以依法主张姓名权的保护。本案现有证据足以证明“乔丹”在我国具有较高的知名度、为相关公众所知悉，我国相关公众通常以“乔丹”指代再审申请人，并且“乔丹”已经与再审申请人之间形成了稳定的对应关系，故再审申请人就“乔丹”享有姓名权。</w:t>
      </w:r>
    </w:p>
    <w:p w14:paraId="5A3BD7E2" w14:textId="77777777" w:rsidR="009E1FCF" w:rsidRDefault="009E1FCF" w:rsidP="00F64EA4">
      <w:pPr>
        <w:pStyle w:val="AD"/>
        <w:spacing w:line="276" w:lineRule="auto"/>
      </w:pPr>
      <w:r>
        <w:rPr>
          <w:rFonts w:hint="eastAsia"/>
        </w:rPr>
        <w:t xml:space="preserve">　　三、关于再审申请人及其授权的耐克公司是否主动使用“乔丹”，其是否主动使用的事实对于再审申请人在本案中主张的姓名权有何影响</w:t>
      </w:r>
    </w:p>
    <w:p w14:paraId="44D5DA22" w14:textId="77777777" w:rsidR="009E1FCF" w:rsidRDefault="009E1FCF" w:rsidP="00F64EA4">
      <w:pPr>
        <w:pStyle w:val="AD"/>
        <w:spacing w:line="276" w:lineRule="auto"/>
      </w:pPr>
      <w:r>
        <w:rPr>
          <w:rFonts w:hint="eastAsia"/>
        </w:rPr>
        <w:t xml:space="preserve">　　首先，根据《中华人民共和国民法通则》第九十九条第一款的规定，“使用”是姓名权人享有的权利内容之一，并非其承担的义务，更不是姓名权人“禁止他人干涉、盗用、假冒”，主张保护其姓名权的法定前提条件。</w:t>
      </w:r>
    </w:p>
    <w:p w14:paraId="5B1E2CCE" w14:textId="77777777" w:rsidR="009E1FCF" w:rsidRDefault="009E1FCF" w:rsidP="00F64EA4">
      <w:pPr>
        <w:pStyle w:val="AD"/>
        <w:spacing w:line="276" w:lineRule="auto"/>
      </w:pPr>
      <w:r>
        <w:rPr>
          <w:rFonts w:hint="eastAsia"/>
        </w:rPr>
        <w:t xml:space="preserve">　　其次，在适用商标法第三十一条的规定保护他人在先姓名权时，相关公众是否容易误认为标记有争议商标的商品或者服务与该自然人存在代言、许可等特定联系，是认定争议商标的注</w:t>
      </w:r>
      <w:r>
        <w:rPr>
          <w:rFonts w:hint="eastAsia"/>
        </w:rPr>
        <w:lastRenderedPageBreak/>
        <w:t>册是否损害该自然人姓名权的重要因素。因此，在符合前述有关姓名权保护的三项条件的情况下，自然人有权根据商标法第三十一条的规定，就其并未主动使用的特定名称获得姓名权的保护。</w:t>
      </w:r>
    </w:p>
    <w:p w14:paraId="2FA9CE9A" w14:textId="77777777" w:rsidR="009E1FCF" w:rsidRDefault="009E1FCF" w:rsidP="00F64EA4">
      <w:pPr>
        <w:pStyle w:val="AD"/>
        <w:spacing w:line="276" w:lineRule="auto"/>
      </w:pPr>
      <w:r>
        <w:rPr>
          <w:rFonts w:hint="eastAsia"/>
        </w:rPr>
        <w:t xml:space="preserve">　　最后，对于在我国具有一定知名度的外国人，其本人或者利害关系人可能并未在我国境内主动使用其姓名；或者由于便于称呼、语言习惯、文化差异等原因，我国相关公众、新闻媒体所熟悉和使用的“姓名”与其主动使用的姓名并不完全相同。例如在本案中，我国相关公众、新闻媒体普遍以“乔丹”指代再审申请人，而再审申请人、耐克公司则主要使用“迈克尔·乔丹”。但不论是“迈克尔·乔丹”还是“乔丹”，在相关公众中均具有较高的知名度，均被相关公众普遍用于指代再审申请人，且再审申请人并未提出异议或者反对。故商标评审委员会、乔丹公司关于再审申请人、耐克公司未主动使用“乔丹”，再审申请人对“乔丹”不享有姓名权的主张，不予支持。</w:t>
      </w:r>
    </w:p>
    <w:p w14:paraId="2067B5C6" w14:textId="77777777" w:rsidR="009E1FCF" w:rsidRDefault="009E1FCF" w:rsidP="00F64EA4">
      <w:pPr>
        <w:pStyle w:val="AD"/>
        <w:spacing w:line="276" w:lineRule="auto"/>
      </w:pPr>
      <w:r>
        <w:rPr>
          <w:rFonts w:hint="eastAsia"/>
        </w:rPr>
        <w:t xml:space="preserve">　　四、关于乔丹公司对于争议商标的注册是否存在明显的主观恶意</w:t>
      </w:r>
    </w:p>
    <w:p w14:paraId="45B53FE0" w14:textId="77777777" w:rsidR="009E1FCF" w:rsidRDefault="009E1FCF" w:rsidP="00F64EA4">
      <w:pPr>
        <w:pStyle w:val="AD"/>
        <w:spacing w:line="276" w:lineRule="auto"/>
      </w:pPr>
      <w:r>
        <w:rPr>
          <w:rFonts w:hint="eastAsia"/>
        </w:rPr>
        <w:t xml:space="preserve">　　本案中，乔丹公司申请注册争议商标时是否存在主观恶意，是认定争议商标的注册是否损害再审申请人姓名权的重要</w:t>
      </w:r>
      <w:proofErr w:type="gramStart"/>
      <w:r>
        <w:rPr>
          <w:rFonts w:hint="eastAsia"/>
        </w:rPr>
        <w:t>考量</w:t>
      </w:r>
      <w:proofErr w:type="gramEnd"/>
      <w:r>
        <w:rPr>
          <w:rFonts w:hint="eastAsia"/>
        </w:rPr>
        <w:t>因素。本案证据足以证明乔丹公司是在明知再审申请人及其姓名“乔丹”具有较高知名度的情况下，并未与再审申请人协商、谈判以获得其许可或授权，而是擅自注册了包括争议商标在内的大量与再审申请人密切相关的商标，放任相关公众误认为标记有争议商标的商品与再审申请人存在</w:t>
      </w:r>
      <w:proofErr w:type="gramStart"/>
      <w:r>
        <w:rPr>
          <w:rFonts w:hint="eastAsia"/>
        </w:rPr>
        <w:t>特定联系</w:t>
      </w:r>
      <w:proofErr w:type="gramEnd"/>
      <w:r>
        <w:rPr>
          <w:rFonts w:hint="eastAsia"/>
        </w:rPr>
        <w:t>的损害结果，使得乔丹公司无需付出过多成本，即可实现由再审申请人为其“代言”等效果。乔丹公司的行为有违《中华人民共和国民法通则》第四条规定的诚实信用原则，其对于争议商标的注册具有明显的主观恶意。</w:t>
      </w:r>
    </w:p>
    <w:p w14:paraId="55605123" w14:textId="77777777" w:rsidR="009E1FCF" w:rsidRDefault="009E1FCF" w:rsidP="00F64EA4">
      <w:pPr>
        <w:pStyle w:val="AD"/>
        <w:spacing w:line="276" w:lineRule="auto"/>
      </w:pPr>
      <w:r>
        <w:rPr>
          <w:rFonts w:hint="eastAsia"/>
        </w:rPr>
        <w:t xml:space="preserve">　　五、关于乔丹公司的经营状况，以及乔丹公司对其企业名称、有关商标的宣传、使用、获奖、被保护等情况，对本案具有何种影响</w:t>
      </w:r>
    </w:p>
    <w:p w14:paraId="6B15809B" w14:textId="77777777" w:rsidR="009E1FCF" w:rsidRDefault="009E1FCF" w:rsidP="00F64EA4">
      <w:pPr>
        <w:pStyle w:val="AD"/>
        <w:spacing w:line="276" w:lineRule="auto"/>
      </w:pPr>
      <w:r>
        <w:rPr>
          <w:rFonts w:hint="eastAsia"/>
        </w:rPr>
        <w:t xml:space="preserve">　　乔丹公司的经营状况，以及乔丹公司对其企业名称、有关商标的宣传、使用、获奖、被保护等情况，均不足以使争议商标的注册具有合法性。</w:t>
      </w:r>
    </w:p>
    <w:p w14:paraId="32F3B2CB" w14:textId="77777777" w:rsidR="009E1FCF" w:rsidRDefault="009E1FCF" w:rsidP="00F64EA4">
      <w:pPr>
        <w:pStyle w:val="AD"/>
        <w:spacing w:line="276" w:lineRule="auto"/>
      </w:pPr>
      <w:r>
        <w:rPr>
          <w:rFonts w:hint="eastAsia"/>
        </w:rPr>
        <w:t xml:space="preserve">　　其一，从权利的性质以及损害在先姓名权的构成要件来看，姓名被用于指代、称呼、区分特定的自然人，姓名权是自然人对其姓名享有的人身权。而商标的主要作用在于区分商品或者服务来源，属于财产权，与姓名权是性质不同的权利。在认定争议商标的注册是否损害他人在先姓名权时，关键在于是否容易导致相关公众误认为标记有争议商标的商品或者服务与姓名权人之间存在代言、许可等特定联系，其构成要件与侵害商标权的认定不同。因此，即使乔丹公司经过多年的经营、宣传和使用，使得乔丹公司及其“乔丹”商标在特定商品类别上具有较高知名度，相关公众能够认识到标记有“乔丹”商标的商品来源于乔丹公司，也不足以据此认定相关公众不容易误认为标记有“乔丹”商标的商品与再审申请人之间存在代言、许可等特定联系。</w:t>
      </w:r>
    </w:p>
    <w:p w14:paraId="4A1EF295" w14:textId="77777777" w:rsidR="009E1FCF" w:rsidRDefault="009E1FCF" w:rsidP="00F64EA4">
      <w:pPr>
        <w:pStyle w:val="AD"/>
        <w:spacing w:line="276" w:lineRule="auto"/>
      </w:pPr>
      <w:r>
        <w:rPr>
          <w:rFonts w:hint="eastAsia"/>
        </w:rPr>
        <w:t xml:space="preserve">　　其二，乔丹公司恶意申请注册争议商标，损害再审申请人的在先姓名权，明显有悖于诚实信用原则。商标评审委员会、乔丹公司主张的市场秩序或者商业成功并不完全是乔丹公司诚信经营的合法成果，而是一定程度上建立于相关公众误认的基础之上。维护此种市场秩序或者商业成功，不仅不利于保护姓名权人的合法权益，而且不利于保障消费者的利益，更不利于净化商标注册和使用环境。</w:t>
      </w:r>
    </w:p>
    <w:p w14:paraId="204D19FE" w14:textId="77777777" w:rsidR="009E1FCF" w:rsidRDefault="009E1FCF" w:rsidP="00F64EA4">
      <w:pPr>
        <w:pStyle w:val="AD"/>
        <w:spacing w:line="276" w:lineRule="auto"/>
      </w:pPr>
    </w:p>
    <w:p w14:paraId="48EAF346" w14:textId="77777777" w:rsidR="009E1FCF" w:rsidRDefault="009E1FCF" w:rsidP="00F64EA4">
      <w:pPr>
        <w:pStyle w:val="AD"/>
        <w:spacing w:line="276" w:lineRule="auto"/>
      </w:pPr>
      <w:r>
        <w:rPr>
          <w:rFonts w:hint="eastAsia"/>
        </w:rPr>
        <w:t xml:space="preserve">　　（生效裁判审判人员：陶凯元、王闯、夏君丽、王艳芳、杜微科）</w:t>
      </w:r>
    </w:p>
    <w:p w14:paraId="7883A1A3" w14:textId="77777777" w:rsidR="009E1FCF" w:rsidRDefault="009E1FCF" w:rsidP="00F64EA4">
      <w:pPr>
        <w:pStyle w:val="AD"/>
        <w:spacing w:line="276" w:lineRule="auto"/>
      </w:pPr>
    </w:p>
    <w:p w14:paraId="6CDCE8EB" w14:textId="77777777" w:rsidR="009E1FCF" w:rsidRDefault="009E1FCF" w:rsidP="00F64EA4">
      <w:pPr>
        <w:pStyle w:val="AD"/>
        <w:spacing w:line="276" w:lineRule="auto"/>
      </w:pPr>
      <w:r>
        <w:rPr>
          <w:rFonts w:hint="eastAsia"/>
        </w:rPr>
        <w:t xml:space="preserve">　　指导案例</w:t>
      </w:r>
      <w:r>
        <w:rPr>
          <w:rFonts w:hint="eastAsia"/>
        </w:rPr>
        <w:t>114</w:t>
      </w:r>
      <w:r>
        <w:rPr>
          <w:rFonts w:hint="eastAsia"/>
        </w:rPr>
        <w:t xml:space="preserve">号　</w:t>
      </w:r>
    </w:p>
    <w:p w14:paraId="71E05F34" w14:textId="77777777" w:rsidR="009E1FCF" w:rsidRDefault="009E1FCF" w:rsidP="00F64EA4">
      <w:pPr>
        <w:pStyle w:val="AD"/>
        <w:spacing w:line="276" w:lineRule="auto"/>
      </w:pPr>
    </w:p>
    <w:p w14:paraId="47B13405" w14:textId="31838C34" w:rsidR="009E1FCF" w:rsidRPr="00E1160E" w:rsidRDefault="009E1FCF" w:rsidP="00E1160E">
      <w:pPr>
        <w:pStyle w:val="AD"/>
        <w:spacing w:line="276" w:lineRule="auto"/>
        <w:jc w:val="center"/>
        <w:rPr>
          <w:b/>
          <w:bCs/>
        </w:rPr>
      </w:pPr>
      <w:r w:rsidRPr="00E1160E">
        <w:rPr>
          <w:rFonts w:hint="eastAsia"/>
          <w:b/>
          <w:bCs/>
        </w:rPr>
        <w:t>克里斯蒂昂迪奥尔香料公司</w:t>
      </w:r>
      <w:proofErr w:type="gramStart"/>
      <w:r w:rsidRPr="00E1160E">
        <w:rPr>
          <w:rFonts w:hint="eastAsia"/>
          <w:b/>
          <w:bCs/>
        </w:rPr>
        <w:t>诉国家</w:t>
      </w:r>
      <w:proofErr w:type="gramEnd"/>
      <w:r w:rsidRPr="00E1160E">
        <w:rPr>
          <w:rFonts w:hint="eastAsia"/>
          <w:b/>
          <w:bCs/>
        </w:rPr>
        <w:t>工商行政管理总局商标评审委员会商标申请驳回复审行政纠纷案</w:t>
      </w:r>
    </w:p>
    <w:p w14:paraId="5AE583A3" w14:textId="1EA67D96" w:rsidR="009E1FCF" w:rsidRDefault="009E1FCF" w:rsidP="00E1160E">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31F7E58C" w14:textId="77777777" w:rsidR="009E1FCF" w:rsidRDefault="009E1FCF" w:rsidP="00F64EA4">
      <w:pPr>
        <w:pStyle w:val="AD"/>
        <w:spacing w:line="276" w:lineRule="auto"/>
      </w:pPr>
    </w:p>
    <w:p w14:paraId="0E2E03D4" w14:textId="77777777" w:rsidR="009E1FCF" w:rsidRDefault="009E1FCF" w:rsidP="00F64EA4">
      <w:pPr>
        <w:pStyle w:val="AD"/>
        <w:spacing w:line="276" w:lineRule="auto"/>
      </w:pPr>
      <w:r>
        <w:rPr>
          <w:rFonts w:hint="eastAsia"/>
        </w:rPr>
        <w:t xml:space="preserve">　　关键词　行政</w:t>
      </w:r>
      <w:r>
        <w:rPr>
          <w:rFonts w:hint="eastAsia"/>
        </w:rPr>
        <w:t>/</w:t>
      </w:r>
      <w:r>
        <w:rPr>
          <w:rFonts w:hint="eastAsia"/>
        </w:rPr>
        <w:t>商标申请驳回</w:t>
      </w:r>
      <w:r>
        <w:rPr>
          <w:rFonts w:hint="eastAsia"/>
        </w:rPr>
        <w:t>/</w:t>
      </w:r>
      <w:r>
        <w:rPr>
          <w:rFonts w:hint="eastAsia"/>
        </w:rPr>
        <w:t>国际注册</w:t>
      </w:r>
      <w:r>
        <w:rPr>
          <w:rFonts w:hint="eastAsia"/>
        </w:rPr>
        <w:t>/</w:t>
      </w:r>
      <w:r>
        <w:rPr>
          <w:rFonts w:hint="eastAsia"/>
        </w:rPr>
        <w:t>领土延伸保护</w:t>
      </w:r>
    </w:p>
    <w:p w14:paraId="165598EF" w14:textId="77777777" w:rsidR="009E1FCF" w:rsidRDefault="009E1FCF" w:rsidP="00F64EA4">
      <w:pPr>
        <w:pStyle w:val="AD"/>
        <w:spacing w:line="276" w:lineRule="auto"/>
      </w:pPr>
    </w:p>
    <w:p w14:paraId="6CD8D626" w14:textId="77777777" w:rsidR="009E1FCF" w:rsidRDefault="009E1FCF" w:rsidP="00F64EA4">
      <w:pPr>
        <w:pStyle w:val="AD"/>
        <w:spacing w:line="276" w:lineRule="auto"/>
      </w:pPr>
      <w:r>
        <w:rPr>
          <w:rFonts w:hint="eastAsia"/>
        </w:rPr>
        <w:t xml:space="preserve">　　裁判要点</w:t>
      </w:r>
    </w:p>
    <w:p w14:paraId="559C5B07" w14:textId="77777777" w:rsidR="009E1FCF" w:rsidRDefault="009E1FCF" w:rsidP="00F64EA4">
      <w:pPr>
        <w:pStyle w:val="AD"/>
        <w:spacing w:line="276" w:lineRule="auto"/>
      </w:pPr>
      <w:r>
        <w:rPr>
          <w:rFonts w:hint="eastAsia"/>
        </w:rPr>
        <w:t xml:space="preserve">　　</w:t>
      </w:r>
      <w:r>
        <w:rPr>
          <w:rFonts w:hint="eastAsia"/>
        </w:rPr>
        <w:t>1.</w:t>
      </w:r>
      <w:r>
        <w:rPr>
          <w:rFonts w:hint="eastAsia"/>
        </w:rPr>
        <w:t>商标国际注册申请人完成了《商标国际注册马德里协定》及其议定书规定的申请商标的国际注册程序，申请商标国际注册信息中记载了申请商标指定的商标类型为三维立体商标的，应当视为申请人提出了申请商标为三维立体商标的声明。因国际注册商标的申请人无需在指定国家再次提出注册申请，故由世界知识产权组织国际局向中国商标局转送的申请商标信息，应当是中国</w:t>
      </w:r>
      <w:proofErr w:type="gramStart"/>
      <w:r>
        <w:rPr>
          <w:rFonts w:hint="eastAsia"/>
        </w:rPr>
        <w:t>商标局据以</w:t>
      </w:r>
      <w:proofErr w:type="gramEnd"/>
      <w:r>
        <w:rPr>
          <w:rFonts w:hint="eastAsia"/>
        </w:rPr>
        <w:t>审查、决定申请商标指定中国的领土延伸保护申请能否获得支持的事实依据。</w:t>
      </w:r>
    </w:p>
    <w:p w14:paraId="6A5CF2AF" w14:textId="77777777" w:rsidR="009E1FCF" w:rsidRDefault="009E1FCF" w:rsidP="00F64EA4">
      <w:pPr>
        <w:pStyle w:val="AD"/>
        <w:spacing w:line="276" w:lineRule="auto"/>
      </w:pPr>
      <w:r>
        <w:rPr>
          <w:rFonts w:hint="eastAsia"/>
        </w:rPr>
        <w:t xml:space="preserve">　　</w:t>
      </w:r>
      <w:r>
        <w:rPr>
          <w:rFonts w:hint="eastAsia"/>
        </w:rPr>
        <w:t>2.</w:t>
      </w:r>
      <w:r>
        <w:rPr>
          <w:rFonts w:hint="eastAsia"/>
        </w:rPr>
        <w:t>在申请商标国际注册信息仅欠缺商标法实施条例规定的部分视图等形式要件的情况下，商标行政机关应当秉承积极履行国际公约义务的精神，给予申请人合理的补正机会。</w:t>
      </w:r>
    </w:p>
    <w:p w14:paraId="0AD706EF" w14:textId="77777777" w:rsidR="009E1FCF" w:rsidRDefault="009E1FCF" w:rsidP="00F64EA4">
      <w:pPr>
        <w:pStyle w:val="AD"/>
        <w:spacing w:line="276" w:lineRule="auto"/>
      </w:pPr>
    </w:p>
    <w:p w14:paraId="7631ACC1" w14:textId="77777777" w:rsidR="009E1FCF" w:rsidRDefault="009E1FCF" w:rsidP="00F64EA4">
      <w:pPr>
        <w:pStyle w:val="AD"/>
        <w:spacing w:line="276" w:lineRule="auto"/>
      </w:pPr>
      <w:r>
        <w:rPr>
          <w:rFonts w:hint="eastAsia"/>
        </w:rPr>
        <w:t xml:space="preserve">　　相关法条</w:t>
      </w:r>
    </w:p>
    <w:p w14:paraId="6ABD4F36" w14:textId="77777777" w:rsidR="009E1FCF" w:rsidRDefault="009E1FCF" w:rsidP="00F64EA4">
      <w:pPr>
        <w:pStyle w:val="AD"/>
        <w:spacing w:line="276" w:lineRule="auto"/>
      </w:pPr>
      <w:r>
        <w:rPr>
          <w:rFonts w:hint="eastAsia"/>
        </w:rPr>
        <w:t xml:space="preserve">　　《中华人民共和国商标法实施条例》第</w:t>
      </w:r>
      <w:r>
        <w:rPr>
          <w:rFonts w:hint="eastAsia"/>
        </w:rPr>
        <w:t>13</w:t>
      </w:r>
      <w:r>
        <w:rPr>
          <w:rFonts w:hint="eastAsia"/>
        </w:rPr>
        <w:t>条、第</w:t>
      </w:r>
      <w:r>
        <w:rPr>
          <w:rFonts w:hint="eastAsia"/>
        </w:rPr>
        <w:t>52</w:t>
      </w:r>
      <w:r>
        <w:rPr>
          <w:rFonts w:hint="eastAsia"/>
        </w:rPr>
        <w:t>条</w:t>
      </w:r>
    </w:p>
    <w:p w14:paraId="7B94C86B" w14:textId="77777777" w:rsidR="009E1FCF" w:rsidRDefault="009E1FCF" w:rsidP="00F64EA4">
      <w:pPr>
        <w:pStyle w:val="AD"/>
        <w:spacing w:line="276" w:lineRule="auto"/>
      </w:pPr>
    </w:p>
    <w:p w14:paraId="15D9B01A" w14:textId="77777777" w:rsidR="009E1FCF" w:rsidRDefault="009E1FCF" w:rsidP="00F64EA4">
      <w:pPr>
        <w:pStyle w:val="AD"/>
        <w:spacing w:line="276" w:lineRule="auto"/>
      </w:pPr>
      <w:r>
        <w:rPr>
          <w:rFonts w:hint="eastAsia"/>
        </w:rPr>
        <w:t xml:space="preserve">　　基本案情</w:t>
      </w:r>
    </w:p>
    <w:p w14:paraId="5B459967" w14:textId="77777777" w:rsidR="009E1FCF" w:rsidRDefault="009E1FCF" w:rsidP="00F64EA4">
      <w:pPr>
        <w:pStyle w:val="AD"/>
        <w:spacing w:line="276" w:lineRule="auto"/>
      </w:pPr>
      <w:r>
        <w:rPr>
          <w:rFonts w:hint="eastAsia"/>
        </w:rPr>
        <w:t xml:space="preserve">　　涉案申请商标为国际注册第</w:t>
      </w:r>
      <w:r>
        <w:rPr>
          <w:rFonts w:hint="eastAsia"/>
        </w:rPr>
        <w:t>1221382</w:t>
      </w:r>
      <w:r>
        <w:rPr>
          <w:rFonts w:hint="eastAsia"/>
        </w:rPr>
        <w:t>号商标，申请人为克里斯蒂昂迪奥尔香料公司（以下简称</w:t>
      </w:r>
      <w:proofErr w:type="gramStart"/>
      <w:r>
        <w:rPr>
          <w:rFonts w:hint="eastAsia"/>
        </w:rPr>
        <w:t>迪</w:t>
      </w:r>
      <w:proofErr w:type="gramEnd"/>
      <w:r>
        <w:rPr>
          <w:rFonts w:hint="eastAsia"/>
        </w:rPr>
        <w:t>奥尔公司）。申请商标的原属国为法国，核准注册时间为</w:t>
      </w:r>
      <w:r>
        <w:rPr>
          <w:rFonts w:hint="eastAsia"/>
        </w:rPr>
        <w:t>2014</w:t>
      </w:r>
      <w:r>
        <w:rPr>
          <w:rFonts w:hint="eastAsia"/>
        </w:rPr>
        <w:t>年</w:t>
      </w:r>
      <w:r>
        <w:rPr>
          <w:rFonts w:hint="eastAsia"/>
        </w:rPr>
        <w:t>4</w:t>
      </w:r>
      <w:r>
        <w:rPr>
          <w:rFonts w:hint="eastAsia"/>
        </w:rPr>
        <w:t>月</w:t>
      </w:r>
      <w:r>
        <w:rPr>
          <w:rFonts w:hint="eastAsia"/>
        </w:rPr>
        <w:t>16</w:t>
      </w:r>
      <w:r>
        <w:rPr>
          <w:rFonts w:hint="eastAsia"/>
        </w:rPr>
        <w:t>日，国际注册日期为</w:t>
      </w:r>
      <w:r>
        <w:rPr>
          <w:rFonts w:hint="eastAsia"/>
        </w:rPr>
        <w:t>2014</w:t>
      </w:r>
      <w:r>
        <w:rPr>
          <w:rFonts w:hint="eastAsia"/>
        </w:rPr>
        <w:t>年</w:t>
      </w:r>
      <w:r>
        <w:rPr>
          <w:rFonts w:hint="eastAsia"/>
        </w:rPr>
        <w:t>8</w:t>
      </w:r>
      <w:r>
        <w:rPr>
          <w:rFonts w:hint="eastAsia"/>
        </w:rPr>
        <w:t>月</w:t>
      </w:r>
      <w:r>
        <w:rPr>
          <w:rFonts w:hint="eastAsia"/>
        </w:rPr>
        <w:t>8</w:t>
      </w:r>
      <w:r>
        <w:rPr>
          <w:rFonts w:hint="eastAsia"/>
        </w:rPr>
        <w:t>日，国际注册所有人为</w:t>
      </w:r>
      <w:proofErr w:type="gramStart"/>
      <w:r>
        <w:rPr>
          <w:rFonts w:hint="eastAsia"/>
        </w:rPr>
        <w:t>迪</w:t>
      </w:r>
      <w:proofErr w:type="gramEnd"/>
      <w:r>
        <w:rPr>
          <w:rFonts w:hint="eastAsia"/>
        </w:rPr>
        <w:t>奥尔公司，指定使用商品为香水、浓香水等。</w:t>
      </w:r>
    </w:p>
    <w:p w14:paraId="181AFAF5" w14:textId="77777777" w:rsidR="009E1FCF" w:rsidRDefault="009E1FCF" w:rsidP="00F64EA4">
      <w:pPr>
        <w:pStyle w:val="AD"/>
        <w:spacing w:line="276" w:lineRule="auto"/>
      </w:pPr>
    </w:p>
    <w:p w14:paraId="5E1A4A1D" w14:textId="77777777" w:rsidR="009E1FCF" w:rsidRDefault="009E1FCF" w:rsidP="00F64EA4">
      <w:pPr>
        <w:pStyle w:val="AD"/>
        <w:spacing w:line="276" w:lineRule="auto"/>
      </w:pPr>
      <w:r>
        <w:rPr>
          <w:rFonts w:hint="eastAsia"/>
        </w:rPr>
        <w:t xml:space="preserve">　　申请商标</w:t>
      </w:r>
    </w:p>
    <w:p w14:paraId="319A34D2" w14:textId="77777777" w:rsidR="009E1FCF" w:rsidRDefault="009E1FCF" w:rsidP="00F64EA4">
      <w:pPr>
        <w:pStyle w:val="AD"/>
        <w:spacing w:line="276" w:lineRule="auto"/>
      </w:pPr>
      <w:r>
        <w:rPr>
          <w:rFonts w:hint="eastAsia"/>
        </w:rPr>
        <w:t xml:space="preserve">　　申请商标经国际注册后，根据《商标国际注册马德里协定》《商标国际注册马德里协定有关议定书》的相关规定，</w:t>
      </w:r>
      <w:proofErr w:type="gramStart"/>
      <w:r>
        <w:rPr>
          <w:rFonts w:hint="eastAsia"/>
        </w:rPr>
        <w:t>迪</w:t>
      </w:r>
      <w:proofErr w:type="gramEnd"/>
      <w:r>
        <w:rPr>
          <w:rFonts w:hint="eastAsia"/>
        </w:rPr>
        <w:t>奥尔公司通过世界知识产权组织国际局（以下简称国际局），向澳大利亚、丹麦、芬兰、英国、中国等提出领土延伸保护申请。</w:t>
      </w:r>
      <w:r>
        <w:rPr>
          <w:rFonts w:hint="eastAsia"/>
        </w:rPr>
        <w:t>2015</w:t>
      </w:r>
      <w:r>
        <w:rPr>
          <w:rFonts w:hint="eastAsia"/>
        </w:rPr>
        <w:t>年</w:t>
      </w:r>
      <w:r>
        <w:rPr>
          <w:rFonts w:hint="eastAsia"/>
        </w:rPr>
        <w:t>7</w:t>
      </w:r>
      <w:r>
        <w:rPr>
          <w:rFonts w:hint="eastAsia"/>
        </w:rPr>
        <w:t>月</w:t>
      </w:r>
      <w:r>
        <w:rPr>
          <w:rFonts w:hint="eastAsia"/>
        </w:rPr>
        <w:t>13</w:t>
      </w:r>
      <w:r>
        <w:rPr>
          <w:rFonts w:hint="eastAsia"/>
        </w:rPr>
        <w:t>日，国家工商行政管理总局商标局向国际局发出申请商标的驳回通知书，以申请商标缺乏显著性为由，驳回全部指定商品在中国的领土延伸保护申请。在法定期限内，</w:t>
      </w:r>
      <w:proofErr w:type="gramStart"/>
      <w:r>
        <w:rPr>
          <w:rFonts w:hint="eastAsia"/>
        </w:rPr>
        <w:t>迪</w:t>
      </w:r>
      <w:proofErr w:type="gramEnd"/>
      <w:r>
        <w:rPr>
          <w:rFonts w:hint="eastAsia"/>
        </w:rPr>
        <w:t>奥尔公司向国家工商行政管理总局商标评审委员会（以下简称商标评审委员会）提出复审申请。商标评审委员会认为，申请商标难以起到区别商品来源的作用，缺乏商标应有的显著性，遂以第</w:t>
      </w:r>
      <w:r>
        <w:rPr>
          <w:rFonts w:hint="eastAsia"/>
        </w:rPr>
        <w:t>13584</w:t>
      </w:r>
      <w:r>
        <w:rPr>
          <w:rFonts w:hint="eastAsia"/>
        </w:rPr>
        <w:t>号决定，驳回申请商标在中国的领土延伸保护申请。</w:t>
      </w:r>
      <w:proofErr w:type="gramStart"/>
      <w:r>
        <w:rPr>
          <w:rFonts w:hint="eastAsia"/>
        </w:rPr>
        <w:t>迪</w:t>
      </w:r>
      <w:proofErr w:type="gramEnd"/>
      <w:r>
        <w:rPr>
          <w:rFonts w:hint="eastAsia"/>
        </w:rPr>
        <w:t>奥尔公司不服，提起行政诉讼。</w:t>
      </w:r>
      <w:proofErr w:type="gramStart"/>
      <w:r>
        <w:rPr>
          <w:rFonts w:hint="eastAsia"/>
        </w:rPr>
        <w:t>迪</w:t>
      </w:r>
      <w:proofErr w:type="gramEnd"/>
      <w:r>
        <w:rPr>
          <w:rFonts w:hint="eastAsia"/>
        </w:rPr>
        <w:t>奥尔公司认为，首先，申请商标为指定颜色的三维立体商标，</w:t>
      </w:r>
      <w:proofErr w:type="gramStart"/>
      <w:r>
        <w:rPr>
          <w:rFonts w:hint="eastAsia"/>
        </w:rPr>
        <w:t>迪</w:t>
      </w:r>
      <w:proofErr w:type="gramEnd"/>
      <w:r>
        <w:rPr>
          <w:rFonts w:hint="eastAsia"/>
        </w:rPr>
        <w:t>奥尔公司已经向商标评审委员会提交了申请商标的三面视图，但商标评审委员会却将申请商标作为普通商标进行审查，决定</w:t>
      </w:r>
      <w:proofErr w:type="gramStart"/>
      <w:r>
        <w:rPr>
          <w:rFonts w:hint="eastAsia"/>
        </w:rPr>
        <w:t>作出</w:t>
      </w:r>
      <w:proofErr w:type="gramEnd"/>
      <w:r>
        <w:rPr>
          <w:rFonts w:hint="eastAsia"/>
        </w:rPr>
        <w:t>的事实基础有误。其次，申请商标设计独特，并通过</w:t>
      </w:r>
      <w:proofErr w:type="gramStart"/>
      <w:r>
        <w:rPr>
          <w:rFonts w:hint="eastAsia"/>
        </w:rPr>
        <w:t>迪</w:t>
      </w:r>
      <w:proofErr w:type="gramEnd"/>
      <w:r>
        <w:rPr>
          <w:rFonts w:hint="eastAsia"/>
        </w:rPr>
        <w:t>奥尔公司长期的宣传推广，具有了较强的显著性，其领土延伸保护</w:t>
      </w:r>
      <w:r>
        <w:rPr>
          <w:rFonts w:hint="eastAsia"/>
        </w:rPr>
        <w:lastRenderedPageBreak/>
        <w:t>申请应当获得支持。</w:t>
      </w:r>
    </w:p>
    <w:p w14:paraId="03E9208D" w14:textId="77777777" w:rsidR="009E1FCF" w:rsidRDefault="009E1FCF" w:rsidP="00F64EA4">
      <w:pPr>
        <w:pStyle w:val="AD"/>
        <w:spacing w:line="276" w:lineRule="auto"/>
      </w:pPr>
    </w:p>
    <w:p w14:paraId="219286E8" w14:textId="77777777" w:rsidR="009E1FCF" w:rsidRDefault="009E1FCF" w:rsidP="00F64EA4">
      <w:pPr>
        <w:pStyle w:val="AD"/>
        <w:spacing w:line="276" w:lineRule="auto"/>
      </w:pPr>
      <w:r>
        <w:rPr>
          <w:rFonts w:hint="eastAsia"/>
        </w:rPr>
        <w:t xml:space="preserve">　　裁判结果</w:t>
      </w:r>
    </w:p>
    <w:p w14:paraId="0D4E4947" w14:textId="77777777" w:rsidR="009E1FCF" w:rsidRDefault="009E1FCF" w:rsidP="00F64EA4">
      <w:pPr>
        <w:pStyle w:val="AD"/>
        <w:spacing w:line="276" w:lineRule="auto"/>
      </w:pPr>
      <w:r>
        <w:rPr>
          <w:rFonts w:hint="eastAsia"/>
        </w:rPr>
        <w:t xml:space="preserve">　　北京知识产权法院于</w:t>
      </w:r>
      <w:r>
        <w:rPr>
          <w:rFonts w:hint="eastAsia"/>
        </w:rPr>
        <w:t>2016</w:t>
      </w:r>
      <w:r>
        <w:rPr>
          <w:rFonts w:hint="eastAsia"/>
        </w:rPr>
        <w:t>年</w:t>
      </w:r>
      <w:r>
        <w:rPr>
          <w:rFonts w:hint="eastAsia"/>
        </w:rPr>
        <w:t>9</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2016</w:t>
      </w:r>
      <w:r>
        <w:rPr>
          <w:rFonts w:hint="eastAsia"/>
        </w:rPr>
        <w:t>）京</w:t>
      </w:r>
      <w:r>
        <w:rPr>
          <w:rFonts w:hint="eastAsia"/>
        </w:rPr>
        <w:t>73</w:t>
      </w:r>
      <w:r>
        <w:rPr>
          <w:rFonts w:hint="eastAsia"/>
        </w:rPr>
        <w:t>行初</w:t>
      </w:r>
      <w:r>
        <w:rPr>
          <w:rFonts w:hint="eastAsia"/>
        </w:rPr>
        <w:t>3047</w:t>
      </w:r>
      <w:r>
        <w:rPr>
          <w:rFonts w:hint="eastAsia"/>
        </w:rPr>
        <w:t>号行政判决，判决：驳回克里斯蒂昂迪奥尔香料公司的诉讼请求。克里斯蒂昂迪奥尔香料公司不服一审判决，提起上诉。北京市高级人民法院于</w:t>
      </w:r>
      <w:r>
        <w:rPr>
          <w:rFonts w:hint="eastAsia"/>
        </w:rPr>
        <w:t>2017</w:t>
      </w:r>
      <w:r>
        <w:rPr>
          <w:rFonts w:hint="eastAsia"/>
        </w:rPr>
        <w:t>年</w:t>
      </w:r>
      <w:r>
        <w:rPr>
          <w:rFonts w:hint="eastAsia"/>
        </w:rPr>
        <w:t>5</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京行终</w:t>
      </w:r>
      <w:proofErr w:type="gramEnd"/>
      <w:r>
        <w:rPr>
          <w:rFonts w:hint="eastAsia"/>
        </w:rPr>
        <w:t>744</w:t>
      </w:r>
      <w:r>
        <w:rPr>
          <w:rFonts w:hint="eastAsia"/>
        </w:rPr>
        <w:t>号行政判决，判决：驳回上诉，维持原判。克里斯蒂昂迪奥尔香料公司不服二审判决，向最高人民法院提出再审申请。最高人民法院于</w:t>
      </w:r>
      <w:r>
        <w:rPr>
          <w:rFonts w:hint="eastAsia"/>
        </w:rPr>
        <w:t>2017</w:t>
      </w:r>
      <w:r>
        <w:rPr>
          <w:rFonts w:hint="eastAsia"/>
        </w:rPr>
        <w:t>年</w:t>
      </w:r>
      <w:r>
        <w:rPr>
          <w:rFonts w:hint="eastAsia"/>
        </w:rPr>
        <w:t>12</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法行申</w:t>
      </w:r>
      <w:r>
        <w:rPr>
          <w:rFonts w:hint="eastAsia"/>
        </w:rPr>
        <w:t>7969</w:t>
      </w:r>
      <w:r>
        <w:rPr>
          <w:rFonts w:hint="eastAsia"/>
        </w:rPr>
        <w:t>号</w:t>
      </w:r>
      <w:proofErr w:type="gramEnd"/>
      <w:r>
        <w:rPr>
          <w:rFonts w:hint="eastAsia"/>
        </w:rPr>
        <w:t>行政裁定，提审本案，并于</w:t>
      </w:r>
      <w:r>
        <w:rPr>
          <w:rFonts w:hint="eastAsia"/>
        </w:rPr>
        <w:t>2018</w:t>
      </w:r>
      <w:r>
        <w:rPr>
          <w:rFonts w:hint="eastAsia"/>
        </w:rPr>
        <w:t>年</w:t>
      </w:r>
      <w:r>
        <w:rPr>
          <w:rFonts w:hint="eastAsia"/>
        </w:rPr>
        <w:t>4</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2018</w:t>
      </w:r>
      <w:r>
        <w:rPr>
          <w:rFonts w:hint="eastAsia"/>
        </w:rPr>
        <w:t>）最高法行再</w:t>
      </w:r>
      <w:r>
        <w:rPr>
          <w:rFonts w:hint="eastAsia"/>
        </w:rPr>
        <w:t>26</w:t>
      </w:r>
      <w:r>
        <w:rPr>
          <w:rFonts w:hint="eastAsia"/>
        </w:rPr>
        <w:t>号判决，撤销一审、二审判决及被诉决定，并判令国家工商行政管理总局商标评审委员会重新</w:t>
      </w:r>
      <w:proofErr w:type="gramStart"/>
      <w:r>
        <w:rPr>
          <w:rFonts w:hint="eastAsia"/>
        </w:rPr>
        <w:t>作出</w:t>
      </w:r>
      <w:proofErr w:type="gramEnd"/>
      <w:r>
        <w:rPr>
          <w:rFonts w:hint="eastAsia"/>
        </w:rPr>
        <w:t>复审决定。</w:t>
      </w:r>
    </w:p>
    <w:p w14:paraId="0F5DD7DA" w14:textId="77777777" w:rsidR="009E1FCF" w:rsidRDefault="009E1FCF" w:rsidP="00F64EA4">
      <w:pPr>
        <w:pStyle w:val="AD"/>
        <w:spacing w:line="276" w:lineRule="auto"/>
      </w:pPr>
    </w:p>
    <w:p w14:paraId="1E2E7C5F" w14:textId="77777777" w:rsidR="009E1FCF" w:rsidRDefault="009E1FCF" w:rsidP="00F64EA4">
      <w:pPr>
        <w:pStyle w:val="AD"/>
        <w:spacing w:line="276" w:lineRule="auto"/>
      </w:pPr>
      <w:r>
        <w:rPr>
          <w:rFonts w:hint="eastAsia"/>
        </w:rPr>
        <w:t xml:space="preserve">　　裁判理由</w:t>
      </w:r>
    </w:p>
    <w:p w14:paraId="7866087F" w14:textId="77777777" w:rsidR="009E1FCF" w:rsidRDefault="009E1FCF" w:rsidP="00F64EA4">
      <w:pPr>
        <w:pStyle w:val="AD"/>
        <w:spacing w:line="276" w:lineRule="auto"/>
      </w:pPr>
      <w:r>
        <w:rPr>
          <w:rFonts w:hint="eastAsia"/>
        </w:rPr>
        <w:t xml:space="preserve">　　最高人民法院认为，申请商标国际注册信息中明确记载，申请商标指定的商标类型为“三维立体商标”，且对</w:t>
      </w:r>
      <w:proofErr w:type="gramStart"/>
      <w:r>
        <w:rPr>
          <w:rFonts w:hint="eastAsia"/>
        </w:rPr>
        <w:t>三维形式</w:t>
      </w:r>
      <w:proofErr w:type="gramEnd"/>
      <w:r>
        <w:rPr>
          <w:rFonts w:hint="eastAsia"/>
        </w:rPr>
        <w:t>进行了具体描述。在无相反证据的情况下，申请商标国际注册信息中关于商标具体类型的记载，应当视为</w:t>
      </w:r>
      <w:proofErr w:type="gramStart"/>
      <w:r>
        <w:rPr>
          <w:rFonts w:hint="eastAsia"/>
        </w:rPr>
        <w:t>迪</w:t>
      </w:r>
      <w:proofErr w:type="gramEnd"/>
      <w:r>
        <w:rPr>
          <w:rFonts w:hint="eastAsia"/>
        </w:rPr>
        <w:t>奥尔公司关于申请商标为三维标志的声明形式。也可合理推定，在申请商标指定中国进行领土延伸保护的过程中，国际局向商标局转送的申请信息与之相符，商标局应知晓上述信息。因国际注册商标的申请人无需在指定国家再次提出注册申请，故由国际局向商标局转送的申请商标信息，应当是</w:t>
      </w:r>
      <w:proofErr w:type="gramStart"/>
      <w:r>
        <w:rPr>
          <w:rFonts w:hint="eastAsia"/>
        </w:rPr>
        <w:t>商标局据以</w:t>
      </w:r>
      <w:proofErr w:type="gramEnd"/>
      <w:r>
        <w:rPr>
          <w:rFonts w:hint="eastAsia"/>
        </w:rPr>
        <w:t>审查、决定申请商标指定中国的领土延伸保护申请能否获得支持的事实依据。根据现有证据，申请商标请求在中国获得注册的商标类型为“三维立体商标”，而非记载于商标局档案并作为商标局、商标评审委员会审查基础的“普通商标”。</w:t>
      </w:r>
      <w:proofErr w:type="gramStart"/>
      <w:r>
        <w:rPr>
          <w:rFonts w:hint="eastAsia"/>
        </w:rPr>
        <w:t>迪</w:t>
      </w:r>
      <w:proofErr w:type="gramEnd"/>
      <w:r>
        <w:rPr>
          <w:rFonts w:hint="eastAsia"/>
        </w:rPr>
        <w:t>奥尔公司已经在评审程序中明确了申请商标的具体类型为三维立体商标，并通过补充三面视图的方式提出了补正要求。对此，商标评审委员会既未在第</w:t>
      </w:r>
      <w:r>
        <w:rPr>
          <w:rFonts w:hint="eastAsia"/>
        </w:rPr>
        <w:t>13584</w:t>
      </w:r>
      <w:r>
        <w:rPr>
          <w:rFonts w:hint="eastAsia"/>
        </w:rPr>
        <w:t>号决定中予以如实记载，也未针对</w:t>
      </w:r>
      <w:proofErr w:type="gramStart"/>
      <w:r>
        <w:rPr>
          <w:rFonts w:hint="eastAsia"/>
        </w:rPr>
        <w:t>迪</w:t>
      </w:r>
      <w:proofErr w:type="gramEnd"/>
      <w:r>
        <w:rPr>
          <w:rFonts w:hint="eastAsia"/>
        </w:rPr>
        <w:t>奥尔公司提出的上述主张，对商标局驳回决定依据的相关事实是否有误予以核实，而仍将申请商标作为“图形商标”进行审查并</w:t>
      </w:r>
      <w:proofErr w:type="gramStart"/>
      <w:r>
        <w:rPr>
          <w:rFonts w:hint="eastAsia"/>
        </w:rPr>
        <w:t>迳</w:t>
      </w:r>
      <w:proofErr w:type="gramEnd"/>
      <w:r>
        <w:rPr>
          <w:rFonts w:hint="eastAsia"/>
        </w:rPr>
        <w:t>行驳回</w:t>
      </w:r>
      <w:proofErr w:type="gramStart"/>
      <w:r>
        <w:rPr>
          <w:rFonts w:hint="eastAsia"/>
        </w:rPr>
        <w:t>迪</w:t>
      </w:r>
      <w:proofErr w:type="gramEnd"/>
      <w:r>
        <w:rPr>
          <w:rFonts w:hint="eastAsia"/>
        </w:rPr>
        <w:t>奥尔公司复审申请的作法，违反法定程序，并可能损及行政相对人的合法利益，应当予以纠正。商标局、商标评审委员会应当根据复审程序的规定，以三维立体商标为基础，重新对申请商标是否具备显著特征等问题予以审查。</w:t>
      </w:r>
    </w:p>
    <w:p w14:paraId="7D60F4FB" w14:textId="77777777" w:rsidR="009E1FCF" w:rsidRDefault="009E1FCF" w:rsidP="00F64EA4">
      <w:pPr>
        <w:pStyle w:val="AD"/>
        <w:spacing w:line="276" w:lineRule="auto"/>
      </w:pPr>
      <w:r>
        <w:rPr>
          <w:rFonts w:hint="eastAsia"/>
        </w:rPr>
        <w:t xml:space="preserve">　　《商标国际注册马德里协定》《商标国际注册马德里协定有关议定书》制定的主要目的是通过建立国际合作机制，确立和完善商标国际注册程序，减少和简化注册手续，便利申请人以最低成本在所需国家获得商标保护。结合本案事实，申请商标作为指定中国的马德里商标国际注册申请，有关申请材料应当以国际局向商标局转送的内容为准。现有证据可以合理推定，</w:t>
      </w:r>
      <w:proofErr w:type="gramStart"/>
      <w:r>
        <w:rPr>
          <w:rFonts w:hint="eastAsia"/>
        </w:rPr>
        <w:t>迪</w:t>
      </w:r>
      <w:proofErr w:type="gramEnd"/>
      <w:r>
        <w:rPr>
          <w:rFonts w:hint="eastAsia"/>
        </w:rPr>
        <w:t>奥尔公司已经在商标国际注册程序中对申请商标为三维立体商标这一事实</w:t>
      </w:r>
      <w:proofErr w:type="gramStart"/>
      <w:r>
        <w:rPr>
          <w:rFonts w:hint="eastAsia"/>
        </w:rPr>
        <w:t>作出</w:t>
      </w:r>
      <w:proofErr w:type="gramEnd"/>
      <w:r>
        <w:rPr>
          <w:rFonts w:hint="eastAsia"/>
        </w:rPr>
        <w:t>声明，说明了申请商标的具体使用方式并提供了申请商标的一面视图。在申请材料仅欠缺《中华人民共和国商标法实施条例》规定的部分视图等形式要件的情况下，商标行政机关应当秉承积极履行国际公约义务的精神，给予申请人合理的补正机会。本案中，商标局并未如实记载</w:t>
      </w:r>
      <w:proofErr w:type="gramStart"/>
      <w:r>
        <w:rPr>
          <w:rFonts w:hint="eastAsia"/>
        </w:rPr>
        <w:t>迪</w:t>
      </w:r>
      <w:proofErr w:type="gramEnd"/>
      <w:r>
        <w:rPr>
          <w:rFonts w:hint="eastAsia"/>
        </w:rPr>
        <w:t>奥尔公司在国际注册程序中对商标类型</w:t>
      </w:r>
      <w:proofErr w:type="gramStart"/>
      <w:r>
        <w:rPr>
          <w:rFonts w:hint="eastAsia"/>
        </w:rPr>
        <w:t>作出</w:t>
      </w:r>
      <w:proofErr w:type="gramEnd"/>
      <w:r>
        <w:rPr>
          <w:rFonts w:hint="eastAsia"/>
        </w:rPr>
        <w:t>的声明，且在未给予</w:t>
      </w:r>
      <w:proofErr w:type="gramStart"/>
      <w:r>
        <w:rPr>
          <w:rFonts w:hint="eastAsia"/>
        </w:rPr>
        <w:t>迪</w:t>
      </w:r>
      <w:proofErr w:type="gramEnd"/>
      <w:r>
        <w:rPr>
          <w:rFonts w:hint="eastAsia"/>
        </w:rPr>
        <w:t>奥尔公司合理补正机会，并欠缺当事人请求与事实依据的情况下，</w:t>
      </w:r>
      <w:proofErr w:type="gramStart"/>
      <w:r>
        <w:rPr>
          <w:rFonts w:hint="eastAsia"/>
        </w:rPr>
        <w:t>迳</w:t>
      </w:r>
      <w:proofErr w:type="gramEnd"/>
      <w:r>
        <w:rPr>
          <w:rFonts w:hint="eastAsia"/>
        </w:rPr>
        <w:t>行将申请商标类型变更为普通商标并</w:t>
      </w:r>
      <w:proofErr w:type="gramStart"/>
      <w:r>
        <w:rPr>
          <w:rFonts w:hint="eastAsia"/>
        </w:rPr>
        <w:t>作出</w:t>
      </w:r>
      <w:proofErr w:type="gramEnd"/>
      <w:r>
        <w:rPr>
          <w:rFonts w:hint="eastAsia"/>
        </w:rPr>
        <w:t>不利于</w:t>
      </w:r>
      <w:proofErr w:type="gramStart"/>
      <w:r>
        <w:rPr>
          <w:rFonts w:hint="eastAsia"/>
        </w:rPr>
        <w:t>迪</w:t>
      </w:r>
      <w:proofErr w:type="gramEnd"/>
      <w:r>
        <w:rPr>
          <w:rFonts w:hint="eastAsia"/>
        </w:rPr>
        <w:t>奥尔公司的审查结论，商标评审委员会对此未予纠正的作法，均缺乏事实与法律依据，且可能损害行政相对人合理的期待利益，对此应予纠正。</w:t>
      </w:r>
    </w:p>
    <w:p w14:paraId="0BA34356" w14:textId="77777777" w:rsidR="009E1FCF" w:rsidRDefault="009E1FCF" w:rsidP="00F64EA4">
      <w:pPr>
        <w:pStyle w:val="AD"/>
        <w:spacing w:line="276" w:lineRule="auto"/>
      </w:pPr>
      <w:r>
        <w:rPr>
          <w:rFonts w:hint="eastAsia"/>
        </w:rPr>
        <w:lastRenderedPageBreak/>
        <w:t xml:space="preserve">　　综上，商标评审委员会应当基于</w:t>
      </w:r>
      <w:proofErr w:type="gramStart"/>
      <w:r>
        <w:rPr>
          <w:rFonts w:hint="eastAsia"/>
        </w:rPr>
        <w:t>迪</w:t>
      </w:r>
      <w:proofErr w:type="gramEnd"/>
      <w:r>
        <w:rPr>
          <w:rFonts w:hint="eastAsia"/>
        </w:rPr>
        <w:t>奥尔公司在复审程序中提出的与商标类型有关的复审理由，纠正商标局的不当认定，并根据三维标志是否具备显著特征的评判标准，对申请商标指定中国的领土延伸保护申请是否应予准许的问题重新进行审查。商标局、商标评审委员会在重新审查认定时应重点</w:t>
      </w:r>
      <w:proofErr w:type="gramStart"/>
      <w:r>
        <w:rPr>
          <w:rFonts w:hint="eastAsia"/>
        </w:rPr>
        <w:t>考量</w:t>
      </w:r>
      <w:proofErr w:type="gramEnd"/>
      <w:r>
        <w:rPr>
          <w:rFonts w:hint="eastAsia"/>
        </w:rPr>
        <w:t>如下因素：一是申请商标的显著性与经过使用取得的显著性，特别是申请商标进入中国市场的时间，在案证据能够证明的实际使用与宣传推广的情况，以及申请商标因此而产生识别商品来源功能的可能性；二是审查标准一致性的原则。商标评审及司法审查程序虽然要考虑个案情况，但审查的基本依据均为商标法及其相关行政法规规定，不能以个案审查为由忽视执法标准的统一性问题。</w:t>
      </w:r>
    </w:p>
    <w:p w14:paraId="115B015A" w14:textId="77777777" w:rsidR="009E1FCF" w:rsidRDefault="009E1FCF" w:rsidP="00F64EA4">
      <w:pPr>
        <w:pStyle w:val="AD"/>
        <w:spacing w:line="276" w:lineRule="auto"/>
      </w:pPr>
    </w:p>
    <w:p w14:paraId="6B4F9BA1" w14:textId="77777777" w:rsidR="009E1FCF" w:rsidRDefault="009E1FCF" w:rsidP="00F64EA4">
      <w:pPr>
        <w:pStyle w:val="AD"/>
        <w:spacing w:line="276" w:lineRule="auto"/>
      </w:pPr>
      <w:r>
        <w:rPr>
          <w:rFonts w:hint="eastAsia"/>
        </w:rPr>
        <w:t xml:space="preserve">　　（生效裁判审判人员：陶凯元、王闯、佟姝）</w:t>
      </w:r>
    </w:p>
    <w:p w14:paraId="681269B2" w14:textId="77777777" w:rsidR="009E1FCF" w:rsidRDefault="009E1FCF" w:rsidP="00F64EA4">
      <w:pPr>
        <w:pStyle w:val="AD"/>
        <w:spacing w:line="276" w:lineRule="auto"/>
      </w:pPr>
    </w:p>
    <w:p w14:paraId="256DB565" w14:textId="77777777" w:rsidR="009E1FCF" w:rsidRDefault="009E1FCF" w:rsidP="00F64EA4">
      <w:pPr>
        <w:pStyle w:val="AD"/>
        <w:spacing w:line="276" w:lineRule="auto"/>
      </w:pPr>
      <w:r>
        <w:rPr>
          <w:rFonts w:hint="eastAsia"/>
        </w:rPr>
        <w:t xml:space="preserve">　　指导案例</w:t>
      </w:r>
      <w:r>
        <w:rPr>
          <w:rFonts w:hint="eastAsia"/>
        </w:rPr>
        <w:t>115</w:t>
      </w:r>
      <w:r>
        <w:rPr>
          <w:rFonts w:hint="eastAsia"/>
        </w:rPr>
        <w:t xml:space="preserve">号　</w:t>
      </w:r>
    </w:p>
    <w:p w14:paraId="7CD4B476" w14:textId="77777777" w:rsidR="009E1FCF" w:rsidRDefault="009E1FCF" w:rsidP="00F64EA4">
      <w:pPr>
        <w:pStyle w:val="AD"/>
        <w:spacing w:line="276" w:lineRule="auto"/>
      </w:pPr>
    </w:p>
    <w:p w14:paraId="071C0BBB" w14:textId="742C9D09" w:rsidR="009E1FCF" w:rsidRPr="00E1160E" w:rsidRDefault="009E1FCF" w:rsidP="00E1160E">
      <w:pPr>
        <w:pStyle w:val="AD"/>
        <w:spacing w:line="276" w:lineRule="auto"/>
        <w:jc w:val="center"/>
        <w:rPr>
          <w:b/>
          <w:bCs/>
        </w:rPr>
      </w:pPr>
      <w:r w:rsidRPr="00E1160E">
        <w:rPr>
          <w:rFonts w:hint="eastAsia"/>
          <w:b/>
          <w:bCs/>
        </w:rPr>
        <w:t>瓦</w:t>
      </w:r>
      <w:proofErr w:type="gramStart"/>
      <w:r w:rsidRPr="00E1160E">
        <w:rPr>
          <w:rFonts w:hint="eastAsia"/>
          <w:b/>
          <w:bCs/>
        </w:rPr>
        <w:t>莱</w:t>
      </w:r>
      <w:proofErr w:type="gramEnd"/>
      <w:r w:rsidRPr="00E1160E">
        <w:rPr>
          <w:rFonts w:hint="eastAsia"/>
          <w:b/>
          <w:bCs/>
        </w:rPr>
        <w:t>奥清洗系统公司诉厦门卢卡斯汽车配件有限公司等侵害发明专利权纠纷案</w:t>
      </w:r>
    </w:p>
    <w:p w14:paraId="02702699" w14:textId="6E914F4A" w:rsidR="009E1FCF" w:rsidRDefault="009E1FCF" w:rsidP="00E1160E">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238560F9" w14:textId="77777777" w:rsidR="009E1FCF" w:rsidRDefault="009E1FCF" w:rsidP="00F64EA4">
      <w:pPr>
        <w:pStyle w:val="AD"/>
        <w:spacing w:line="276" w:lineRule="auto"/>
      </w:pPr>
    </w:p>
    <w:p w14:paraId="4EE5FC70" w14:textId="77777777" w:rsidR="009E1FCF" w:rsidRDefault="009E1FCF" w:rsidP="00F64EA4">
      <w:pPr>
        <w:pStyle w:val="AD"/>
        <w:spacing w:line="276" w:lineRule="auto"/>
      </w:pPr>
      <w:r>
        <w:rPr>
          <w:rFonts w:hint="eastAsia"/>
        </w:rPr>
        <w:t xml:space="preserve">　　关键词</w:t>
      </w:r>
      <w:r>
        <w:rPr>
          <w:rFonts w:hint="eastAsia"/>
        </w:rPr>
        <w:t xml:space="preserve"> </w:t>
      </w:r>
      <w:r>
        <w:rPr>
          <w:rFonts w:hint="eastAsia"/>
        </w:rPr>
        <w:t>民事</w:t>
      </w:r>
      <w:r>
        <w:rPr>
          <w:rFonts w:hint="eastAsia"/>
        </w:rPr>
        <w:t>/</w:t>
      </w:r>
      <w:r>
        <w:rPr>
          <w:rFonts w:hint="eastAsia"/>
        </w:rPr>
        <w:t>发明专利权</w:t>
      </w:r>
      <w:r>
        <w:rPr>
          <w:rFonts w:hint="eastAsia"/>
        </w:rPr>
        <w:t>/</w:t>
      </w:r>
      <w:r>
        <w:rPr>
          <w:rFonts w:hint="eastAsia"/>
        </w:rPr>
        <w:t>功能性特征</w:t>
      </w:r>
      <w:r>
        <w:rPr>
          <w:rFonts w:hint="eastAsia"/>
        </w:rPr>
        <w:t>/</w:t>
      </w:r>
      <w:r>
        <w:rPr>
          <w:rFonts w:hint="eastAsia"/>
        </w:rPr>
        <w:t>先行判决</w:t>
      </w:r>
      <w:r>
        <w:rPr>
          <w:rFonts w:hint="eastAsia"/>
        </w:rPr>
        <w:t>/</w:t>
      </w:r>
      <w:r>
        <w:rPr>
          <w:rFonts w:hint="eastAsia"/>
        </w:rPr>
        <w:t>行为保全</w:t>
      </w:r>
    </w:p>
    <w:p w14:paraId="68122635" w14:textId="77777777" w:rsidR="009E1FCF" w:rsidRDefault="009E1FCF" w:rsidP="00F64EA4">
      <w:pPr>
        <w:pStyle w:val="AD"/>
        <w:spacing w:line="276" w:lineRule="auto"/>
      </w:pPr>
    </w:p>
    <w:p w14:paraId="1B50B113" w14:textId="77777777" w:rsidR="009E1FCF" w:rsidRDefault="009E1FCF" w:rsidP="00F64EA4">
      <w:pPr>
        <w:pStyle w:val="AD"/>
        <w:spacing w:line="276" w:lineRule="auto"/>
      </w:pPr>
      <w:r>
        <w:rPr>
          <w:rFonts w:hint="eastAsia"/>
        </w:rPr>
        <w:t xml:space="preserve">　　裁判要点</w:t>
      </w:r>
    </w:p>
    <w:p w14:paraId="01A5D603" w14:textId="77777777" w:rsidR="009E1FCF" w:rsidRDefault="009E1FCF" w:rsidP="00F64EA4">
      <w:pPr>
        <w:pStyle w:val="AD"/>
        <w:spacing w:line="276" w:lineRule="auto"/>
      </w:pPr>
      <w:r>
        <w:rPr>
          <w:rFonts w:hint="eastAsia"/>
        </w:rPr>
        <w:t xml:space="preserve">　　</w:t>
      </w:r>
      <w:r>
        <w:rPr>
          <w:rFonts w:hint="eastAsia"/>
        </w:rPr>
        <w:t>1.</w:t>
      </w:r>
      <w:r>
        <w:rPr>
          <w:rFonts w:hint="eastAsia"/>
        </w:rPr>
        <w:t>如果专利权利要求的某个技术特征已经限定或者隐含了特定结构、组分、步骤、条件或其相互之间的关系等，即使该技术特征同时还限定了其所实现的功能或者效果，亦不属于《最高人民法院关于审理侵犯专利权纠纷案件应用法律若干问题的解释（二）》第八条所称的功能性特征。</w:t>
      </w:r>
    </w:p>
    <w:p w14:paraId="520FD5BB" w14:textId="77777777" w:rsidR="009E1FCF" w:rsidRDefault="009E1FCF" w:rsidP="00F64EA4">
      <w:pPr>
        <w:pStyle w:val="AD"/>
        <w:spacing w:line="276" w:lineRule="auto"/>
      </w:pPr>
      <w:r>
        <w:rPr>
          <w:rFonts w:hint="eastAsia"/>
        </w:rPr>
        <w:t xml:space="preserve">　　</w:t>
      </w:r>
      <w:r>
        <w:rPr>
          <w:rFonts w:hint="eastAsia"/>
        </w:rPr>
        <w:t>2.</w:t>
      </w:r>
      <w:r>
        <w:rPr>
          <w:rFonts w:hint="eastAsia"/>
        </w:rPr>
        <w:t>在专利侵权诉讼程序中，责令停止被诉侵权行为的行为保全具有独立价值。当事人</w:t>
      </w:r>
      <w:proofErr w:type="gramStart"/>
      <w:r>
        <w:rPr>
          <w:rFonts w:hint="eastAsia"/>
        </w:rPr>
        <w:t>既申请</w:t>
      </w:r>
      <w:proofErr w:type="gramEnd"/>
      <w:r>
        <w:rPr>
          <w:rFonts w:hint="eastAsia"/>
        </w:rPr>
        <w:t>责令停止被诉侵权行为，又申请先行判决停止侵害，人民法院认为需要</w:t>
      </w:r>
      <w:proofErr w:type="gramStart"/>
      <w:r>
        <w:rPr>
          <w:rFonts w:hint="eastAsia"/>
        </w:rPr>
        <w:t>作出</w:t>
      </w:r>
      <w:proofErr w:type="gramEnd"/>
      <w:r>
        <w:rPr>
          <w:rFonts w:hint="eastAsia"/>
        </w:rPr>
        <w:t>停止侵害先行判决的，应当同时对行为保全申请予以审查；符合行为保全条件的，应当及时</w:t>
      </w:r>
      <w:proofErr w:type="gramStart"/>
      <w:r>
        <w:rPr>
          <w:rFonts w:hint="eastAsia"/>
        </w:rPr>
        <w:t>作出</w:t>
      </w:r>
      <w:proofErr w:type="gramEnd"/>
      <w:r>
        <w:rPr>
          <w:rFonts w:hint="eastAsia"/>
        </w:rPr>
        <w:t>裁定。</w:t>
      </w:r>
    </w:p>
    <w:p w14:paraId="448739F5" w14:textId="77777777" w:rsidR="009E1FCF" w:rsidRDefault="009E1FCF" w:rsidP="00F64EA4">
      <w:pPr>
        <w:pStyle w:val="AD"/>
        <w:spacing w:line="276" w:lineRule="auto"/>
      </w:pPr>
    </w:p>
    <w:p w14:paraId="12C734D6" w14:textId="77777777" w:rsidR="009E1FCF" w:rsidRDefault="009E1FCF" w:rsidP="00F64EA4">
      <w:pPr>
        <w:pStyle w:val="AD"/>
        <w:spacing w:line="276" w:lineRule="auto"/>
      </w:pPr>
      <w:r>
        <w:rPr>
          <w:rFonts w:hint="eastAsia"/>
        </w:rPr>
        <w:t xml:space="preserve">　　相关法条</w:t>
      </w:r>
    </w:p>
    <w:p w14:paraId="7F42BE7E" w14:textId="77777777" w:rsidR="009E1FCF" w:rsidRDefault="009E1FCF" w:rsidP="00F64EA4">
      <w:pPr>
        <w:pStyle w:val="AD"/>
        <w:spacing w:line="276" w:lineRule="auto"/>
      </w:pPr>
      <w:r>
        <w:rPr>
          <w:rFonts w:hint="eastAsia"/>
        </w:rPr>
        <w:t xml:space="preserve">　　</w:t>
      </w:r>
      <w:r>
        <w:rPr>
          <w:rFonts w:hint="eastAsia"/>
        </w:rPr>
        <w:t>1</w:t>
      </w:r>
      <w:r>
        <w:rPr>
          <w:rFonts w:hint="eastAsia"/>
        </w:rPr>
        <w:t>．《中华人民共和国专利法》第</w:t>
      </w:r>
      <w:r>
        <w:rPr>
          <w:rFonts w:hint="eastAsia"/>
        </w:rPr>
        <w:t>59</w:t>
      </w:r>
      <w:r>
        <w:rPr>
          <w:rFonts w:hint="eastAsia"/>
        </w:rPr>
        <w:t>条</w:t>
      </w:r>
    </w:p>
    <w:p w14:paraId="3E92F64A" w14:textId="77777777" w:rsidR="009E1FCF" w:rsidRDefault="009E1FCF" w:rsidP="00F64EA4">
      <w:pPr>
        <w:pStyle w:val="AD"/>
        <w:spacing w:line="276" w:lineRule="auto"/>
      </w:pPr>
      <w:r>
        <w:rPr>
          <w:rFonts w:hint="eastAsia"/>
        </w:rPr>
        <w:t xml:space="preserve">　　</w:t>
      </w:r>
      <w:r>
        <w:rPr>
          <w:rFonts w:hint="eastAsia"/>
        </w:rPr>
        <w:t>2</w:t>
      </w:r>
      <w:r>
        <w:rPr>
          <w:rFonts w:hint="eastAsia"/>
        </w:rPr>
        <w:t>．《中华人民共和国民事诉讼法》第</w:t>
      </w:r>
      <w:r>
        <w:rPr>
          <w:rFonts w:hint="eastAsia"/>
        </w:rPr>
        <w:t>153</w:t>
      </w:r>
      <w:r>
        <w:rPr>
          <w:rFonts w:hint="eastAsia"/>
        </w:rPr>
        <w:t>条</w:t>
      </w:r>
    </w:p>
    <w:p w14:paraId="26FF3AF1" w14:textId="77777777" w:rsidR="009E1FCF" w:rsidRDefault="009E1FCF" w:rsidP="00F64EA4">
      <w:pPr>
        <w:pStyle w:val="AD"/>
        <w:spacing w:line="276" w:lineRule="auto"/>
      </w:pPr>
    </w:p>
    <w:p w14:paraId="28850306" w14:textId="77777777" w:rsidR="009E1FCF" w:rsidRDefault="009E1FCF" w:rsidP="00F64EA4">
      <w:pPr>
        <w:pStyle w:val="AD"/>
        <w:spacing w:line="276" w:lineRule="auto"/>
      </w:pPr>
      <w:r>
        <w:rPr>
          <w:rFonts w:hint="eastAsia"/>
        </w:rPr>
        <w:t xml:space="preserve">　　基本案情</w:t>
      </w:r>
    </w:p>
    <w:p w14:paraId="11D1BDFF" w14:textId="77777777" w:rsidR="009E1FCF" w:rsidRDefault="009E1FCF" w:rsidP="00F64EA4">
      <w:pPr>
        <w:pStyle w:val="AD"/>
        <w:spacing w:line="276" w:lineRule="auto"/>
      </w:pPr>
      <w:r>
        <w:rPr>
          <w:rFonts w:hint="eastAsia"/>
        </w:rPr>
        <w:t xml:space="preserve">　　瓦</w:t>
      </w:r>
      <w:proofErr w:type="gramStart"/>
      <w:r>
        <w:rPr>
          <w:rFonts w:hint="eastAsia"/>
        </w:rPr>
        <w:t>莱</w:t>
      </w:r>
      <w:proofErr w:type="gramEnd"/>
      <w:r>
        <w:rPr>
          <w:rFonts w:hint="eastAsia"/>
        </w:rPr>
        <w:t>奥清洗系统公司（以下简称瓦</w:t>
      </w:r>
      <w:proofErr w:type="gramStart"/>
      <w:r>
        <w:rPr>
          <w:rFonts w:hint="eastAsia"/>
        </w:rPr>
        <w:t>莱</w:t>
      </w:r>
      <w:proofErr w:type="gramEnd"/>
      <w:r>
        <w:rPr>
          <w:rFonts w:hint="eastAsia"/>
        </w:rPr>
        <w:t>奥公司）是涉案“机动车辆的刮水器的连接器及相应的连接装置”发明专利的专利权人，该专利仍在保护期内。瓦</w:t>
      </w:r>
      <w:proofErr w:type="gramStart"/>
      <w:r>
        <w:rPr>
          <w:rFonts w:hint="eastAsia"/>
        </w:rPr>
        <w:t>莱</w:t>
      </w:r>
      <w:proofErr w:type="gramEnd"/>
      <w:r>
        <w:rPr>
          <w:rFonts w:hint="eastAsia"/>
        </w:rPr>
        <w:t>奥公司于</w:t>
      </w:r>
      <w:r>
        <w:rPr>
          <w:rFonts w:hint="eastAsia"/>
        </w:rPr>
        <w:t>2016</w:t>
      </w:r>
      <w:r>
        <w:rPr>
          <w:rFonts w:hint="eastAsia"/>
        </w:rPr>
        <w:t>年向上海知识产权法院提起诉讼称，厦门卢卡斯汽车配件有限公司（以下简称卢卡斯公司）、厦门富可汽车配件有限公司（以下</w:t>
      </w:r>
      <w:proofErr w:type="gramStart"/>
      <w:r>
        <w:rPr>
          <w:rFonts w:hint="eastAsia"/>
        </w:rPr>
        <w:t>简称富可公司</w:t>
      </w:r>
      <w:proofErr w:type="gramEnd"/>
      <w:r>
        <w:rPr>
          <w:rFonts w:hint="eastAsia"/>
        </w:rPr>
        <w:t>）未经许可制造、销售、许诺销售，陈少强未经许可制造、销售的雨刮器产品落入其专利权保护范围。瓦</w:t>
      </w:r>
      <w:proofErr w:type="gramStart"/>
      <w:r>
        <w:rPr>
          <w:rFonts w:hint="eastAsia"/>
        </w:rPr>
        <w:t>莱</w:t>
      </w:r>
      <w:proofErr w:type="gramEnd"/>
      <w:r>
        <w:rPr>
          <w:rFonts w:hint="eastAsia"/>
        </w:rPr>
        <w:t>奥公司请求判令卢卡斯公司、富可公司和陈少强停止侵权，赔偿损失及制止侵权的合理开支暂计</w:t>
      </w:r>
      <w:r>
        <w:rPr>
          <w:rFonts w:hint="eastAsia"/>
        </w:rPr>
        <w:t>600</w:t>
      </w:r>
      <w:r>
        <w:rPr>
          <w:rFonts w:hint="eastAsia"/>
        </w:rPr>
        <w:t>万元，并请求人民法院先行判决卢卡斯公司、富可公司和陈少强立即停止侵害涉案专利权的行为。此外，瓦</w:t>
      </w:r>
      <w:proofErr w:type="gramStart"/>
      <w:r>
        <w:rPr>
          <w:rFonts w:hint="eastAsia"/>
        </w:rPr>
        <w:t>莱</w:t>
      </w:r>
      <w:proofErr w:type="gramEnd"/>
      <w:r>
        <w:rPr>
          <w:rFonts w:hint="eastAsia"/>
        </w:rPr>
        <w:t>奥公司还提出了临时行为保全</w:t>
      </w:r>
      <w:r>
        <w:rPr>
          <w:rFonts w:hint="eastAsia"/>
        </w:rPr>
        <w:lastRenderedPageBreak/>
        <w:t>申请，请求法院裁定卢卡斯公司、富可公司、陈少强立即停止侵权行为。</w:t>
      </w:r>
    </w:p>
    <w:p w14:paraId="367297AF" w14:textId="77777777" w:rsidR="009E1FCF" w:rsidRDefault="009E1FCF" w:rsidP="00F64EA4">
      <w:pPr>
        <w:pStyle w:val="AD"/>
        <w:spacing w:line="276" w:lineRule="auto"/>
      </w:pPr>
    </w:p>
    <w:p w14:paraId="6531E951" w14:textId="77777777" w:rsidR="009E1FCF" w:rsidRDefault="009E1FCF" w:rsidP="00F64EA4">
      <w:pPr>
        <w:pStyle w:val="AD"/>
        <w:spacing w:line="276" w:lineRule="auto"/>
      </w:pPr>
      <w:r>
        <w:rPr>
          <w:rFonts w:hint="eastAsia"/>
        </w:rPr>
        <w:t xml:space="preserve">　　裁判结果</w:t>
      </w:r>
    </w:p>
    <w:p w14:paraId="46D0B2F9" w14:textId="77777777" w:rsidR="009E1FCF" w:rsidRDefault="009E1FCF" w:rsidP="00F64EA4">
      <w:pPr>
        <w:pStyle w:val="AD"/>
        <w:spacing w:line="276" w:lineRule="auto"/>
      </w:pPr>
      <w:r>
        <w:rPr>
          <w:rFonts w:hint="eastAsia"/>
        </w:rPr>
        <w:t xml:space="preserve">　　上海知识产权法院于</w:t>
      </w:r>
      <w:r>
        <w:rPr>
          <w:rFonts w:hint="eastAsia"/>
        </w:rPr>
        <w:t>2019</w:t>
      </w:r>
      <w:r>
        <w:rPr>
          <w:rFonts w:hint="eastAsia"/>
        </w:rPr>
        <w:t>年</w:t>
      </w:r>
      <w:r>
        <w:rPr>
          <w:rFonts w:hint="eastAsia"/>
        </w:rPr>
        <w:t>1</w:t>
      </w:r>
      <w:r>
        <w:rPr>
          <w:rFonts w:hint="eastAsia"/>
        </w:rPr>
        <w:t>月</w:t>
      </w:r>
      <w:r>
        <w:rPr>
          <w:rFonts w:hint="eastAsia"/>
        </w:rPr>
        <w:t>22</w:t>
      </w:r>
      <w:r>
        <w:rPr>
          <w:rFonts w:hint="eastAsia"/>
        </w:rPr>
        <w:t>日</w:t>
      </w:r>
      <w:proofErr w:type="gramStart"/>
      <w:r>
        <w:rPr>
          <w:rFonts w:hint="eastAsia"/>
        </w:rPr>
        <w:t>作出</w:t>
      </w:r>
      <w:proofErr w:type="gramEnd"/>
      <w:r>
        <w:rPr>
          <w:rFonts w:hint="eastAsia"/>
        </w:rPr>
        <w:t>先行判决，判令厦门卢卡斯汽车配件有限公司、厦门富可汽车配件有限公司于判决生效之日起立即停止对涉</w:t>
      </w:r>
      <w:proofErr w:type="gramStart"/>
      <w:r>
        <w:rPr>
          <w:rFonts w:hint="eastAsia"/>
        </w:rPr>
        <w:t>案发明</w:t>
      </w:r>
      <w:proofErr w:type="gramEnd"/>
      <w:r>
        <w:rPr>
          <w:rFonts w:hint="eastAsia"/>
        </w:rPr>
        <w:t>专利权的侵害。厦门卢卡斯汽车配件有限公司、厦门富可汽车配件有限公司不服上述判决，向最高人民法院提起上诉。最高人民法院于</w:t>
      </w:r>
      <w:r>
        <w:rPr>
          <w:rFonts w:hint="eastAsia"/>
        </w:rPr>
        <w:t>2019</w:t>
      </w:r>
      <w:r>
        <w:rPr>
          <w:rFonts w:hint="eastAsia"/>
        </w:rPr>
        <w:t>年</w:t>
      </w:r>
      <w:r>
        <w:rPr>
          <w:rFonts w:hint="eastAsia"/>
        </w:rPr>
        <w:t>3</w:t>
      </w:r>
      <w:r>
        <w:rPr>
          <w:rFonts w:hint="eastAsia"/>
        </w:rPr>
        <w:t>月</w:t>
      </w:r>
      <w:r>
        <w:rPr>
          <w:rFonts w:hint="eastAsia"/>
        </w:rPr>
        <w:t>27</w:t>
      </w:r>
      <w:r>
        <w:rPr>
          <w:rFonts w:hint="eastAsia"/>
        </w:rPr>
        <w:t>日公开开庭审理本案，</w:t>
      </w:r>
      <w:proofErr w:type="gramStart"/>
      <w:r>
        <w:rPr>
          <w:rFonts w:hint="eastAsia"/>
        </w:rPr>
        <w:t>作出</w:t>
      </w:r>
      <w:proofErr w:type="gramEnd"/>
      <w:r>
        <w:rPr>
          <w:rFonts w:hint="eastAsia"/>
        </w:rPr>
        <w:t>（</w:t>
      </w:r>
      <w:r>
        <w:rPr>
          <w:rFonts w:hint="eastAsia"/>
        </w:rPr>
        <w:t>2019</w:t>
      </w:r>
      <w:r>
        <w:rPr>
          <w:rFonts w:hint="eastAsia"/>
        </w:rPr>
        <w:t>）最高</w:t>
      </w:r>
      <w:proofErr w:type="gramStart"/>
      <w:r>
        <w:rPr>
          <w:rFonts w:hint="eastAsia"/>
        </w:rPr>
        <w:t>法知民终</w:t>
      </w:r>
      <w:r>
        <w:rPr>
          <w:rFonts w:hint="eastAsia"/>
        </w:rPr>
        <w:t>2</w:t>
      </w:r>
      <w:r>
        <w:rPr>
          <w:rFonts w:hint="eastAsia"/>
        </w:rPr>
        <w:t>号</w:t>
      </w:r>
      <w:proofErr w:type="gramEnd"/>
      <w:r>
        <w:rPr>
          <w:rFonts w:hint="eastAsia"/>
        </w:rPr>
        <w:t>民事判决，并当庭宣判，判决驳回上诉，维持原判。</w:t>
      </w:r>
    </w:p>
    <w:p w14:paraId="4F6EDF89" w14:textId="77777777" w:rsidR="009E1FCF" w:rsidRDefault="009E1FCF" w:rsidP="00F64EA4">
      <w:pPr>
        <w:pStyle w:val="AD"/>
        <w:spacing w:line="276" w:lineRule="auto"/>
      </w:pPr>
    </w:p>
    <w:p w14:paraId="6B8265E1" w14:textId="77777777" w:rsidR="009E1FCF" w:rsidRDefault="009E1FCF" w:rsidP="00F64EA4">
      <w:pPr>
        <w:pStyle w:val="AD"/>
        <w:spacing w:line="276" w:lineRule="auto"/>
      </w:pPr>
      <w:r>
        <w:rPr>
          <w:rFonts w:hint="eastAsia"/>
        </w:rPr>
        <w:t xml:space="preserve">　　裁判理由</w:t>
      </w:r>
    </w:p>
    <w:p w14:paraId="048B6426" w14:textId="77777777" w:rsidR="009E1FCF" w:rsidRDefault="009E1FCF" w:rsidP="00F64EA4">
      <w:pPr>
        <w:pStyle w:val="AD"/>
        <w:spacing w:line="276" w:lineRule="auto"/>
      </w:pPr>
      <w:r>
        <w:rPr>
          <w:rFonts w:hint="eastAsia"/>
        </w:rPr>
        <w:t xml:space="preserve">　　最高人民法院认为：</w:t>
      </w:r>
    </w:p>
    <w:p w14:paraId="728DBF92" w14:textId="77777777" w:rsidR="009E1FCF" w:rsidRDefault="009E1FCF" w:rsidP="00F64EA4">
      <w:pPr>
        <w:pStyle w:val="AD"/>
        <w:spacing w:line="276" w:lineRule="auto"/>
      </w:pPr>
      <w:r>
        <w:rPr>
          <w:rFonts w:hint="eastAsia"/>
        </w:rPr>
        <w:t xml:space="preserve">　　一、关于“在所述关闭位置，所述安全搭扣面对所述锁定元件延伸，用于防止所述锁定元件的弹性变形，并锁定所述连接器”的技术特征是否属于功能性特征以及被诉侵权产品是否具备上述特征的问题</w:t>
      </w:r>
    </w:p>
    <w:p w14:paraId="42FB45F7" w14:textId="77777777" w:rsidR="009E1FCF" w:rsidRDefault="009E1FCF" w:rsidP="00F64EA4">
      <w:pPr>
        <w:pStyle w:val="AD"/>
        <w:spacing w:line="276" w:lineRule="auto"/>
      </w:pPr>
      <w:r>
        <w:rPr>
          <w:rFonts w:hint="eastAsia"/>
        </w:rPr>
        <w:t xml:space="preserve">　　第一，关于上述技术特征是否属于功能性特征的问题。功能性特征是指不直接限定发明技术方案的结构、组分、步骤、条件或</w:t>
      </w:r>
      <w:proofErr w:type="gramStart"/>
      <w:r>
        <w:rPr>
          <w:rFonts w:hint="eastAsia"/>
        </w:rPr>
        <w:t>其之间</w:t>
      </w:r>
      <w:proofErr w:type="gramEnd"/>
      <w:r>
        <w:rPr>
          <w:rFonts w:hint="eastAsia"/>
        </w:rPr>
        <w:t>的关系等，而是通过其在发明创造中所起的功能或者效果对结构、组分、步骤、条件或</w:t>
      </w:r>
      <w:proofErr w:type="gramStart"/>
      <w:r>
        <w:rPr>
          <w:rFonts w:hint="eastAsia"/>
        </w:rPr>
        <w:t>其之间</w:t>
      </w:r>
      <w:proofErr w:type="gramEnd"/>
      <w:r>
        <w:rPr>
          <w:rFonts w:hint="eastAsia"/>
        </w:rPr>
        <w:t>的关系等进行限定的技术特征。如果某个技术特征已经限定或者隐含了发明技术方案的特定结构、组分、步骤、条件或</w:t>
      </w:r>
      <w:proofErr w:type="gramStart"/>
      <w:r>
        <w:rPr>
          <w:rFonts w:hint="eastAsia"/>
        </w:rPr>
        <w:t>其之间</w:t>
      </w:r>
      <w:proofErr w:type="gramEnd"/>
      <w:r>
        <w:rPr>
          <w:rFonts w:hint="eastAsia"/>
        </w:rPr>
        <w:t>的关系等，即使该技术特征还同时限定了其所实现的功能或者效果，原则上亦不属于《最高人民法院关于审理侵犯专利权纠纷案件应用法律若干问题的解释（二）》第八条所称的功能性特征，不应作为功能性特征进行侵权比对。前述技术特征实际上限定了安全搭扣与锁定元件之间的方位关系并隐含了特定结构</w:t>
      </w:r>
      <w:r>
        <w:rPr>
          <w:rFonts w:hint="eastAsia"/>
        </w:rPr>
        <w:t>--</w:t>
      </w:r>
      <w:r>
        <w:rPr>
          <w:rFonts w:hint="eastAsia"/>
        </w:rPr>
        <w:t>“安全搭扣面对所述锁定元件延伸”，该方位和结构所起到的作用是“防止所述锁定元件的弹性变形，并锁定所述连接器”。根据这一方位和结构关系，结合涉案专利说明书及其附图，特别是说明书第</w:t>
      </w:r>
      <w:r>
        <w:rPr>
          <w:rFonts w:hint="eastAsia"/>
        </w:rPr>
        <w:t>[0056]</w:t>
      </w:r>
      <w:r>
        <w:rPr>
          <w:rFonts w:hint="eastAsia"/>
        </w:rPr>
        <w:t>段关于“连接器的锁定由搭扣的垂直侧壁的内表面保证，内表面沿爪外侧表面延伸，因此，搭扣阻止爪向连接器外横向变形，因此连接器不能从钩形端解脱出来”的记载，本领域普通技术人员可以理解，“安全搭扣面对所述锁定元件延伸”，在延伸部分与锁定元件外表面的距离足够小的情况下，就可以起到防止锁定元件弹性变形并锁定连接器的效果。可见，前述技术特征的特点是，既限定了特定的方位和结构，又限定了该方位和结构的功能，且只有将该方位和结构及其所起到的功能结合起来理解，才能清晰地确定该方位和结构的具体内容。这种“方位或者结构＋功能性描述”的技术特征虽有对功能的描述，但是本质上仍是方位或者结构特征，不是《最高人民法院关于审理侵犯专利权纠纷案件应用法律若干问题的解释（二）》第八条意义上的功能性特征。</w:t>
      </w:r>
    </w:p>
    <w:p w14:paraId="3CB7ED5F" w14:textId="77777777" w:rsidR="009E1FCF" w:rsidRDefault="009E1FCF" w:rsidP="00F64EA4">
      <w:pPr>
        <w:pStyle w:val="AD"/>
        <w:spacing w:line="276" w:lineRule="auto"/>
      </w:pPr>
      <w:r>
        <w:rPr>
          <w:rFonts w:hint="eastAsia"/>
        </w:rPr>
        <w:t xml:space="preserve">　　第二，关于被诉侵权产品是否具备前述技术特征的问题。涉案专利权利要求</w:t>
      </w:r>
      <w:r>
        <w:rPr>
          <w:rFonts w:hint="eastAsia"/>
        </w:rPr>
        <w:t>1</w:t>
      </w:r>
      <w:r>
        <w:rPr>
          <w:rFonts w:hint="eastAsia"/>
        </w:rPr>
        <w:t>的前述技术特征既限定了安全搭扣与锁定元件的方位和结构关系，又描述了安全搭扣所起到的功能，该功能对于确定安全搭扣与锁定元件的方位和结构关系具有限定作用。前述技术特征并非功能性特征，其方位、结构关系的限定和功能限定在侵权判定时均应予以考虑。本案中，被诉侵权产品的安全搭扣两侧壁内表面设有一对垂直于侧壁的凸起，当安全搭扣处于关闭位置时，其侧壁内的凸起朝向弹性元件的外表面，可以起到限制弹性元件变形张开、锁定弹性元件并防止刮</w:t>
      </w:r>
      <w:proofErr w:type="gramStart"/>
      <w:r>
        <w:rPr>
          <w:rFonts w:hint="eastAsia"/>
        </w:rPr>
        <w:t>水器臂从</w:t>
      </w:r>
      <w:proofErr w:type="gramEnd"/>
      <w:r>
        <w:rPr>
          <w:rFonts w:hint="eastAsia"/>
        </w:rPr>
        <w:t>弹性元件中脱出的效果。被诉侵权产品在安全搭扣处于关闭位置时，安全搭扣两侧壁内表</w:t>
      </w:r>
      <w:r>
        <w:rPr>
          <w:rFonts w:hint="eastAsia"/>
        </w:rPr>
        <w:lastRenderedPageBreak/>
        <w:t>面垂直于侧壁的凸起朝向弹性元件的外表面，属于涉案专利权利要求</w:t>
      </w:r>
      <w:r>
        <w:rPr>
          <w:rFonts w:hint="eastAsia"/>
        </w:rPr>
        <w:t>1</w:t>
      </w:r>
      <w:r>
        <w:rPr>
          <w:rFonts w:hint="eastAsia"/>
        </w:rPr>
        <w:t>所称的“所述安全搭扣面对所述锁定元件延伸”的一种形式，且同样能够实现“防止所述锁定元件的弹性变形，并锁定所述连接器”的功能。因此，被诉侵权产品具备前述技术特征，落入涉案专利权利要求</w:t>
      </w:r>
      <w:r>
        <w:rPr>
          <w:rFonts w:hint="eastAsia"/>
        </w:rPr>
        <w:t>1</w:t>
      </w:r>
      <w:r>
        <w:rPr>
          <w:rFonts w:hint="eastAsia"/>
        </w:rPr>
        <w:t>的保护范围。原审法院在认定上述特征属于功能性特征的基础上，认定被诉侵权产品具有与上述特征等同的技术特征，比对方法及结论虽有偏差，但并未影响本案侵权判定结果。</w:t>
      </w:r>
    </w:p>
    <w:p w14:paraId="771A2AC7" w14:textId="77777777" w:rsidR="009E1FCF" w:rsidRDefault="009E1FCF" w:rsidP="00F64EA4">
      <w:pPr>
        <w:pStyle w:val="AD"/>
        <w:spacing w:line="276" w:lineRule="auto"/>
      </w:pPr>
      <w:r>
        <w:rPr>
          <w:rFonts w:hint="eastAsia"/>
        </w:rPr>
        <w:t xml:space="preserve">　　二、关于本案诉中行为保全申请的具体处理问题</w:t>
      </w:r>
    </w:p>
    <w:p w14:paraId="41E80942" w14:textId="77777777" w:rsidR="009E1FCF" w:rsidRDefault="009E1FCF" w:rsidP="00F64EA4">
      <w:pPr>
        <w:pStyle w:val="AD"/>
        <w:spacing w:line="276" w:lineRule="auto"/>
      </w:pPr>
      <w:r>
        <w:rPr>
          <w:rFonts w:hint="eastAsia"/>
        </w:rPr>
        <w:t xml:space="preserve">　　本案需要考虑的特殊情况是，原审法院虽已</w:t>
      </w:r>
      <w:proofErr w:type="gramStart"/>
      <w:r>
        <w:rPr>
          <w:rFonts w:hint="eastAsia"/>
        </w:rPr>
        <w:t>作出</w:t>
      </w:r>
      <w:proofErr w:type="gramEnd"/>
      <w:r>
        <w:rPr>
          <w:rFonts w:hint="eastAsia"/>
        </w:rPr>
        <w:t>关于责令停止侵害涉案专利权的先行判决，但并未生效，专利权人继续坚持其在一审程序中的行为保全申请。此时，第二审人民法院对于停止侵害专利权的行为保全申请，可以考虑如下情况，分别予以处理：如果情况紧急或者可能造成其他损害，专利权人提出行为保全申请，而第二审人民法院无法在行为保全申请处理期限内</w:t>
      </w:r>
      <w:proofErr w:type="gramStart"/>
      <w:r>
        <w:rPr>
          <w:rFonts w:hint="eastAsia"/>
        </w:rPr>
        <w:t>作出</w:t>
      </w:r>
      <w:proofErr w:type="gramEnd"/>
      <w:r>
        <w:rPr>
          <w:rFonts w:hint="eastAsia"/>
        </w:rPr>
        <w:t>终审判决的，应当对行为保全申请单独处理，依法及时</w:t>
      </w:r>
      <w:proofErr w:type="gramStart"/>
      <w:r>
        <w:rPr>
          <w:rFonts w:hint="eastAsia"/>
        </w:rPr>
        <w:t>作出</w:t>
      </w:r>
      <w:proofErr w:type="gramEnd"/>
      <w:r>
        <w:rPr>
          <w:rFonts w:hint="eastAsia"/>
        </w:rPr>
        <w:t>裁定；符合行为保全条件的，应当及时采取保全措施。此时，由于原审判决已经认定侵权成立，第二审人民法院可根据案情对该行为保全申请进行审查，且不要求必须提供担保。如果第二审人民法院能够在行为保全申请处理期限内</w:t>
      </w:r>
      <w:proofErr w:type="gramStart"/>
      <w:r>
        <w:rPr>
          <w:rFonts w:hint="eastAsia"/>
        </w:rPr>
        <w:t>作出</w:t>
      </w:r>
      <w:proofErr w:type="gramEnd"/>
      <w:r>
        <w:rPr>
          <w:rFonts w:hint="eastAsia"/>
        </w:rPr>
        <w:t>终审判决的，可以及时</w:t>
      </w:r>
      <w:proofErr w:type="gramStart"/>
      <w:r>
        <w:rPr>
          <w:rFonts w:hint="eastAsia"/>
        </w:rPr>
        <w:t>作出</w:t>
      </w:r>
      <w:proofErr w:type="gramEnd"/>
      <w:r>
        <w:rPr>
          <w:rFonts w:hint="eastAsia"/>
        </w:rPr>
        <w:t>判决并驳回行为保全申请。本案中，瓦</w:t>
      </w:r>
      <w:proofErr w:type="gramStart"/>
      <w:r>
        <w:rPr>
          <w:rFonts w:hint="eastAsia"/>
        </w:rPr>
        <w:t>莱</w:t>
      </w:r>
      <w:proofErr w:type="gramEnd"/>
      <w:r>
        <w:rPr>
          <w:rFonts w:hint="eastAsia"/>
        </w:rPr>
        <w:t>奥公司坚持其责令卢卡斯公司、富可公司停止侵害涉案专利权的诉中行为保全申请，但是其所提交的证据并不足以证明发生了给其造成损害的紧急情况，且最高人民法院已经当庭</w:t>
      </w:r>
      <w:proofErr w:type="gramStart"/>
      <w:r>
        <w:rPr>
          <w:rFonts w:hint="eastAsia"/>
        </w:rPr>
        <w:t>作出</w:t>
      </w:r>
      <w:proofErr w:type="gramEnd"/>
      <w:r>
        <w:rPr>
          <w:rFonts w:hint="eastAsia"/>
        </w:rPr>
        <w:t>判决，本案判决已经发生法律效力，另行</w:t>
      </w:r>
      <w:proofErr w:type="gramStart"/>
      <w:r>
        <w:rPr>
          <w:rFonts w:hint="eastAsia"/>
        </w:rPr>
        <w:t>作出</w:t>
      </w:r>
      <w:proofErr w:type="gramEnd"/>
      <w:r>
        <w:rPr>
          <w:rFonts w:hint="eastAsia"/>
        </w:rPr>
        <w:t>责令停止侵害涉案专利权的行为保全裁定已无必要。对于瓦</w:t>
      </w:r>
      <w:proofErr w:type="gramStart"/>
      <w:r>
        <w:rPr>
          <w:rFonts w:hint="eastAsia"/>
        </w:rPr>
        <w:t>莱</w:t>
      </w:r>
      <w:proofErr w:type="gramEnd"/>
      <w:r>
        <w:rPr>
          <w:rFonts w:hint="eastAsia"/>
        </w:rPr>
        <w:t>奥公司的诉中行为保全申请，不予支持。</w:t>
      </w:r>
    </w:p>
    <w:p w14:paraId="7DB7F147" w14:textId="77777777" w:rsidR="009E1FCF" w:rsidRDefault="009E1FCF" w:rsidP="00F64EA4">
      <w:pPr>
        <w:pStyle w:val="AD"/>
        <w:spacing w:line="276" w:lineRule="auto"/>
      </w:pPr>
    </w:p>
    <w:p w14:paraId="14B03BDD" w14:textId="77777777" w:rsidR="009E1FCF" w:rsidRDefault="009E1FCF" w:rsidP="00F64EA4">
      <w:pPr>
        <w:pStyle w:val="AD"/>
        <w:spacing w:line="276" w:lineRule="auto"/>
      </w:pPr>
      <w:r>
        <w:rPr>
          <w:rFonts w:hint="eastAsia"/>
        </w:rPr>
        <w:t xml:space="preserve">　　（生效裁判审判人员：罗东川、王闯、朱理、徐卓斌、任晓兰）</w:t>
      </w:r>
    </w:p>
    <w:p w14:paraId="47F5458E" w14:textId="77777777" w:rsidR="009E1FCF" w:rsidRDefault="009E1FCF" w:rsidP="00F64EA4">
      <w:pPr>
        <w:pStyle w:val="AD"/>
        <w:spacing w:line="276" w:lineRule="auto"/>
      </w:pPr>
    </w:p>
    <w:p w14:paraId="277A423D" w14:textId="77777777" w:rsidR="009E1FCF" w:rsidRDefault="009E1FCF" w:rsidP="00F64EA4">
      <w:pPr>
        <w:pStyle w:val="AD"/>
        <w:spacing w:line="276" w:lineRule="auto"/>
      </w:pPr>
      <w:r>
        <w:rPr>
          <w:rFonts w:hint="eastAsia"/>
        </w:rPr>
        <w:t xml:space="preserve">　　指导案例</w:t>
      </w:r>
      <w:r>
        <w:rPr>
          <w:rFonts w:hint="eastAsia"/>
        </w:rPr>
        <w:t>116</w:t>
      </w:r>
      <w:r>
        <w:rPr>
          <w:rFonts w:hint="eastAsia"/>
        </w:rPr>
        <w:t xml:space="preserve">号　</w:t>
      </w:r>
    </w:p>
    <w:p w14:paraId="184BD5FC" w14:textId="77777777" w:rsidR="009E1FCF" w:rsidRDefault="009E1FCF" w:rsidP="00F64EA4">
      <w:pPr>
        <w:pStyle w:val="AD"/>
        <w:spacing w:line="276" w:lineRule="auto"/>
      </w:pPr>
    </w:p>
    <w:p w14:paraId="305CE463" w14:textId="579BAECF" w:rsidR="009E1FCF" w:rsidRPr="00E1160E" w:rsidRDefault="009E1FCF" w:rsidP="00E1160E">
      <w:pPr>
        <w:pStyle w:val="AD"/>
        <w:spacing w:line="276" w:lineRule="auto"/>
        <w:jc w:val="center"/>
        <w:rPr>
          <w:b/>
          <w:bCs/>
        </w:rPr>
      </w:pPr>
      <w:r w:rsidRPr="00E1160E">
        <w:rPr>
          <w:rFonts w:hint="eastAsia"/>
          <w:b/>
          <w:bCs/>
        </w:rPr>
        <w:t>丹东益阳投资有限公司申请丹东市中级人民法院错误执行国家赔偿案</w:t>
      </w:r>
    </w:p>
    <w:p w14:paraId="3812D78C" w14:textId="0A8E2ED1" w:rsidR="009E1FCF" w:rsidRDefault="009E1FCF" w:rsidP="00E1160E">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45E3D553" w14:textId="77777777" w:rsidR="009E1FCF" w:rsidRDefault="009E1FCF" w:rsidP="00F64EA4">
      <w:pPr>
        <w:pStyle w:val="AD"/>
        <w:spacing w:line="276" w:lineRule="auto"/>
      </w:pPr>
    </w:p>
    <w:p w14:paraId="507BA539" w14:textId="77777777" w:rsidR="009E1FCF" w:rsidRDefault="009E1FCF" w:rsidP="00F64EA4">
      <w:pPr>
        <w:pStyle w:val="AD"/>
        <w:spacing w:line="276" w:lineRule="auto"/>
      </w:pPr>
      <w:r>
        <w:rPr>
          <w:rFonts w:hint="eastAsia"/>
        </w:rPr>
        <w:t xml:space="preserve">　　关键词　国家赔偿</w:t>
      </w:r>
      <w:r>
        <w:rPr>
          <w:rFonts w:hint="eastAsia"/>
        </w:rPr>
        <w:t>/</w:t>
      </w:r>
      <w:r>
        <w:rPr>
          <w:rFonts w:hint="eastAsia"/>
        </w:rPr>
        <w:t>错误执行</w:t>
      </w:r>
      <w:r>
        <w:rPr>
          <w:rFonts w:hint="eastAsia"/>
        </w:rPr>
        <w:t>/</w:t>
      </w:r>
      <w:r>
        <w:rPr>
          <w:rFonts w:hint="eastAsia"/>
        </w:rPr>
        <w:t>执行终结</w:t>
      </w:r>
      <w:r>
        <w:rPr>
          <w:rFonts w:hint="eastAsia"/>
        </w:rPr>
        <w:t>/</w:t>
      </w:r>
      <w:r>
        <w:rPr>
          <w:rFonts w:hint="eastAsia"/>
        </w:rPr>
        <w:t>无清偿能力</w:t>
      </w:r>
    </w:p>
    <w:p w14:paraId="327E4DE8" w14:textId="77777777" w:rsidR="009E1FCF" w:rsidRDefault="009E1FCF" w:rsidP="00F64EA4">
      <w:pPr>
        <w:pStyle w:val="AD"/>
        <w:spacing w:line="276" w:lineRule="auto"/>
      </w:pPr>
    </w:p>
    <w:p w14:paraId="327F7AB9" w14:textId="77777777" w:rsidR="009E1FCF" w:rsidRDefault="009E1FCF" w:rsidP="00F64EA4">
      <w:pPr>
        <w:pStyle w:val="AD"/>
        <w:spacing w:line="276" w:lineRule="auto"/>
      </w:pPr>
      <w:r>
        <w:rPr>
          <w:rFonts w:hint="eastAsia"/>
        </w:rPr>
        <w:t xml:space="preserve">　　裁判要点</w:t>
      </w:r>
    </w:p>
    <w:p w14:paraId="5F93E2F2" w14:textId="77777777" w:rsidR="009E1FCF" w:rsidRDefault="009E1FCF" w:rsidP="00F64EA4">
      <w:pPr>
        <w:pStyle w:val="AD"/>
        <w:spacing w:line="276" w:lineRule="auto"/>
      </w:pPr>
      <w:r>
        <w:rPr>
          <w:rFonts w:hint="eastAsia"/>
        </w:rPr>
        <w:t xml:space="preserve">　　人民法院执行行为确有错误造成申请执行人损害，因被执行人无清偿能力且不可能再有清偿能力而终结本次执行的，不影响申请执行人依法申请国家赔偿。</w:t>
      </w:r>
    </w:p>
    <w:p w14:paraId="477652A7" w14:textId="77777777" w:rsidR="009E1FCF" w:rsidRDefault="009E1FCF" w:rsidP="00F64EA4">
      <w:pPr>
        <w:pStyle w:val="AD"/>
        <w:spacing w:line="276" w:lineRule="auto"/>
      </w:pPr>
    </w:p>
    <w:p w14:paraId="214DAA5C" w14:textId="77777777" w:rsidR="009E1FCF" w:rsidRDefault="009E1FCF" w:rsidP="00F64EA4">
      <w:pPr>
        <w:pStyle w:val="AD"/>
        <w:spacing w:line="276" w:lineRule="auto"/>
      </w:pPr>
      <w:r>
        <w:rPr>
          <w:rFonts w:hint="eastAsia"/>
        </w:rPr>
        <w:t xml:space="preserve">　　相关法条</w:t>
      </w:r>
    </w:p>
    <w:p w14:paraId="3B8D4F28" w14:textId="77777777" w:rsidR="009E1FCF" w:rsidRDefault="009E1FCF" w:rsidP="00F64EA4">
      <w:pPr>
        <w:pStyle w:val="AD"/>
        <w:spacing w:line="276" w:lineRule="auto"/>
      </w:pPr>
      <w:r>
        <w:rPr>
          <w:rFonts w:hint="eastAsia"/>
        </w:rPr>
        <w:t xml:space="preserve">　　《中华人民共和国国家赔偿法》第</w:t>
      </w:r>
      <w:r>
        <w:rPr>
          <w:rFonts w:hint="eastAsia"/>
        </w:rPr>
        <w:t>30</w:t>
      </w:r>
      <w:r>
        <w:rPr>
          <w:rFonts w:hint="eastAsia"/>
        </w:rPr>
        <w:t>条</w:t>
      </w:r>
    </w:p>
    <w:p w14:paraId="3722932A" w14:textId="77777777" w:rsidR="009E1FCF" w:rsidRDefault="009E1FCF" w:rsidP="00F64EA4">
      <w:pPr>
        <w:pStyle w:val="AD"/>
        <w:spacing w:line="276" w:lineRule="auto"/>
      </w:pPr>
    </w:p>
    <w:p w14:paraId="44747FBC" w14:textId="77777777" w:rsidR="009E1FCF" w:rsidRDefault="009E1FCF" w:rsidP="00F64EA4">
      <w:pPr>
        <w:pStyle w:val="AD"/>
        <w:spacing w:line="276" w:lineRule="auto"/>
      </w:pPr>
      <w:r>
        <w:rPr>
          <w:rFonts w:hint="eastAsia"/>
        </w:rPr>
        <w:t xml:space="preserve">　　基本案情</w:t>
      </w:r>
    </w:p>
    <w:p w14:paraId="44552218" w14:textId="77777777" w:rsidR="009E1FCF" w:rsidRDefault="009E1FCF" w:rsidP="00F64EA4">
      <w:pPr>
        <w:pStyle w:val="AD"/>
        <w:spacing w:line="276" w:lineRule="auto"/>
      </w:pPr>
      <w:r>
        <w:rPr>
          <w:rFonts w:hint="eastAsia"/>
        </w:rPr>
        <w:t xml:space="preserve">　　</w:t>
      </w:r>
      <w:r>
        <w:rPr>
          <w:rFonts w:hint="eastAsia"/>
        </w:rPr>
        <w:t>1997</w:t>
      </w:r>
      <w:r>
        <w:rPr>
          <w:rFonts w:hint="eastAsia"/>
        </w:rPr>
        <w:t>年</w:t>
      </w:r>
      <w:r>
        <w:rPr>
          <w:rFonts w:hint="eastAsia"/>
        </w:rPr>
        <w:t>11</w:t>
      </w:r>
      <w:r>
        <w:rPr>
          <w:rFonts w:hint="eastAsia"/>
        </w:rPr>
        <w:t>月</w:t>
      </w:r>
      <w:r>
        <w:rPr>
          <w:rFonts w:hint="eastAsia"/>
        </w:rPr>
        <w:t>7</w:t>
      </w:r>
      <w:r>
        <w:rPr>
          <w:rFonts w:hint="eastAsia"/>
        </w:rPr>
        <w:t>日，交通银行丹东分行与丹东轮胎厂签订借款合同，约定后者从前者借款</w:t>
      </w:r>
      <w:r>
        <w:rPr>
          <w:rFonts w:hint="eastAsia"/>
        </w:rPr>
        <w:t>422</w:t>
      </w:r>
      <w:r>
        <w:rPr>
          <w:rFonts w:hint="eastAsia"/>
        </w:rPr>
        <w:t>万元，月利率</w:t>
      </w:r>
      <w:r>
        <w:rPr>
          <w:rFonts w:hint="eastAsia"/>
        </w:rPr>
        <w:t>7.92</w:t>
      </w:r>
      <w:r>
        <w:rPr>
          <w:rFonts w:hint="eastAsia"/>
        </w:rPr>
        <w:t>‰。</w:t>
      </w:r>
      <w:r>
        <w:rPr>
          <w:rFonts w:hint="eastAsia"/>
        </w:rPr>
        <w:t>2004</w:t>
      </w:r>
      <w:r>
        <w:rPr>
          <w:rFonts w:hint="eastAsia"/>
        </w:rPr>
        <w:t>年</w:t>
      </w:r>
      <w:r>
        <w:rPr>
          <w:rFonts w:hint="eastAsia"/>
        </w:rPr>
        <w:t>6</w:t>
      </w:r>
      <w:r>
        <w:rPr>
          <w:rFonts w:hint="eastAsia"/>
        </w:rPr>
        <w:t>月</w:t>
      </w:r>
      <w:r>
        <w:rPr>
          <w:rFonts w:hint="eastAsia"/>
        </w:rPr>
        <w:t>7</w:t>
      </w:r>
      <w:r>
        <w:rPr>
          <w:rFonts w:hint="eastAsia"/>
        </w:rPr>
        <w:t>日，该笔债权转让给中国信达资产管理公司沈阳办事处，后经转手由丹东益阳投资有限公司（以下简称益阳公司）购得。</w:t>
      </w:r>
      <w:r>
        <w:rPr>
          <w:rFonts w:hint="eastAsia"/>
        </w:rPr>
        <w:t>2007</w:t>
      </w:r>
      <w:r>
        <w:rPr>
          <w:rFonts w:hint="eastAsia"/>
        </w:rPr>
        <w:t>年</w:t>
      </w:r>
      <w:r>
        <w:rPr>
          <w:rFonts w:hint="eastAsia"/>
        </w:rPr>
        <w:t>5</w:t>
      </w:r>
      <w:r>
        <w:rPr>
          <w:rFonts w:hint="eastAsia"/>
        </w:rPr>
        <w:t>月</w:t>
      </w:r>
      <w:r>
        <w:rPr>
          <w:rFonts w:hint="eastAsia"/>
        </w:rPr>
        <w:t>10</w:t>
      </w:r>
      <w:r>
        <w:rPr>
          <w:rFonts w:hint="eastAsia"/>
        </w:rPr>
        <w:t>日，益阳</w:t>
      </w:r>
      <w:r>
        <w:rPr>
          <w:rFonts w:hint="eastAsia"/>
        </w:rPr>
        <w:lastRenderedPageBreak/>
        <w:t>公司提起诉讼，要求丹东轮胎厂还款。</w:t>
      </w:r>
      <w:r>
        <w:rPr>
          <w:rFonts w:hint="eastAsia"/>
        </w:rPr>
        <w:t>5</w:t>
      </w:r>
      <w:r>
        <w:rPr>
          <w:rFonts w:hint="eastAsia"/>
        </w:rPr>
        <w:t>月</w:t>
      </w:r>
      <w:r>
        <w:rPr>
          <w:rFonts w:hint="eastAsia"/>
        </w:rPr>
        <w:t>23</w:t>
      </w:r>
      <w:r>
        <w:rPr>
          <w:rFonts w:hint="eastAsia"/>
        </w:rPr>
        <w:t>日，丹东市中级人民法院（以下简称丹东中院）根据益阳公司财产保全申请，</w:t>
      </w:r>
      <w:proofErr w:type="gramStart"/>
      <w:r>
        <w:rPr>
          <w:rFonts w:hint="eastAsia"/>
        </w:rPr>
        <w:t>作出</w:t>
      </w:r>
      <w:proofErr w:type="gramEnd"/>
      <w:r>
        <w:rPr>
          <w:rFonts w:hint="eastAsia"/>
        </w:rPr>
        <w:t>（</w:t>
      </w:r>
      <w:r>
        <w:rPr>
          <w:rFonts w:hint="eastAsia"/>
        </w:rPr>
        <w:t>2007</w:t>
      </w:r>
      <w:r>
        <w:rPr>
          <w:rFonts w:hint="eastAsia"/>
        </w:rPr>
        <w:t>）</w:t>
      </w:r>
      <w:proofErr w:type="gramStart"/>
      <w:r>
        <w:rPr>
          <w:rFonts w:hint="eastAsia"/>
        </w:rPr>
        <w:t>丹民三初</w:t>
      </w:r>
      <w:proofErr w:type="gramEnd"/>
      <w:r>
        <w:rPr>
          <w:rFonts w:hint="eastAsia"/>
        </w:rPr>
        <w:t>字第</w:t>
      </w:r>
      <w:r>
        <w:rPr>
          <w:rFonts w:hint="eastAsia"/>
        </w:rPr>
        <w:t>32-1</w:t>
      </w:r>
      <w:r>
        <w:rPr>
          <w:rFonts w:hint="eastAsia"/>
        </w:rPr>
        <w:t>号民事裁定：冻结丹东轮胎厂银行存款</w:t>
      </w:r>
      <w:r>
        <w:rPr>
          <w:rFonts w:hint="eastAsia"/>
        </w:rPr>
        <w:t>1050</w:t>
      </w:r>
      <w:r>
        <w:rPr>
          <w:rFonts w:hint="eastAsia"/>
        </w:rPr>
        <w:t>万元或查封其相应价值的财产。次日，丹东中院向丹东市国土资源局发出协助执行通知书，要求协助事项为：查封丹东轮胎厂位于丹东市振兴</w:t>
      </w:r>
      <w:proofErr w:type="gramStart"/>
      <w:r>
        <w:rPr>
          <w:rFonts w:hint="eastAsia"/>
        </w:rPr>
        <w:t>区振七街</w:t>
      </w:r>
      <w:proofErr w:type="gramEnd"/>
      <w:r>
        <w:rPr>
          <w:rFonts w:hint="eastAsia"/>
        </w:rPr>
        <w:t>134</w:t>
      </w:r>
      <w:r>
        <w:rPr>
          <w:rFonts w:hint="eastAsia"/>
        </w:rPr>
        <w:t>号土地六宗，并注明了各宗地的土地证号和面积。</w:t>
      </w:r>
      <w:r>
        <w:rPr>
          <w:rFonts w:hint="eastAsia"/>
        </w:rPr>
        <w:t>2007</w:t>
      </w:r>
      <w:r>
        <w:rPr>
          <w:rFonts w:hint="eastAsia"/>
        </w:rPr>
        <w:t>年</w:t>
      </w:r>
      <w:r>
        <w:rPr>
          <w:rFonts w:hint="eastAsia"/>
        </w:rPr>
        <w:t>6</w:t>
      </w:r>
      <w:r>
        <w:rPr>
          <w:rFonts w:hint="eastAsia"/>
        </w:rPr>
        <w:t>月</w:t>
      </w:r>
      <w:r>
        <w:rPr>
          <w:rFonts w:hint="eastAsia"/>
        </w:rPr>
        <w:t>29</w:t>
      </w:r>
      <w:r>
        <w:rPr>
          <w:rFonts w:hint="eastAsia"/>
        </w:rPr>
        <w:t>日，丹东中院</w:t>
      </w:r>
      <w:proofErr w:type="gramStart"/>
      <w:r>
        <w:rPr>
          <w:rFonts w:hint="eastAsia"/>
        </w:rPr>
        <w:t>作出</w:t>
      </w:r>
      <w:proofErr w:type="gramEnd"/>
      <w:r>
        <w:rPr>
          <w:rFonts w:hint="eastAsia"/>
        </w:rPr>
        <w:t>（</w:t>
      </w:r>
      <w:r>
        <w:rPr>
          <w:rFonts w:hint="eastAsia"/>
        </w:rPr>
        <w:t>2007</w:t>
      </w:r>
      <w:r>
        <w:rPr>
          <w:rFonts w:hint="eastAsia"/>
        </w:rPr>
        <w:t>）</w:t>
      </w:r>
      <w:proofErr w:type="gramStart"/>
      <w:r>
        <w:rPr>
          <w:rFonts w:hint="eastAsia"/>
        </w:rPr>
        <w:t>丹民三初</w:t>
      </w:r>
      <w:proofErr w:type="gramEnd"/>
      <w:r>
        <w:rPr>
          <w:rFonts w:hint="eastAsia"/>
        </w:rPr>
        <w:t>字第</w:t>
      </w:r>
      <w:r>
        <w:rPr>
          <w:rFonts w:hint="eastAsia"/>
        </w:rPr>
        <w:t>32</w:t>
      </w:r>
      <w:r>
        <w:rPr>
          <w:rFonts w:hint="eastAsia"/>
        </w:rPr>
        <w:t>号民事判决书，判决丹东轮胎厂于判决发生法律效力后</w:t>
      </w:r>
      <w:r>
        <w:rPr>
          <w:rFonts w:hint="eastAsia"/>
        </w:rPr>
        <w:t>10</w:t>
      </w:r>
      <w:r>
        <w:rPr>
          <w:rFonts w:hint="eastAsia"/>
        </w:rPr>
        <w:t>日内偿还益阳公司欠款</w:t>
      </w:r>
      <w:r>
        <w:rPr>
          <w:rFonts w:hint="eastAsia"/>
        </w:rPr>
        <w:t>422</w:t>
      </w:r>
      <w:r>
        <w:rPr>
          <w:rFonts w:hint="eastAsia"/>
        </w:rPr>
        <w:t>万元及利息</w:t>
      </w:r>
      <w:r>
        <w:rPr>
          <w:rFonts w:hint="eastAsia"/>
        </w:rPr>
        <w:t>6209022.76</w:t>
      </w:r>
      <w:r>
        <w:rPr>
          <w:rFonts w:hint="eastAsia"/>
        </w:rPr>
        <w:t>元（利息暂计至</w:t>
      </w:r>
      <w:r>
        <w:rPr>
          <w:rFonts w:hint="eastAsia"/>
        </w:rPr>
        <w:t>2006</w:t>
      </w:r>
      <w:r>
        <w:rPr>
          <w:rFonts w:hint="eastAsia"/>
        </w:rPr>
        <w:t>年</w:t>
      </w:r>
      <w:r>
        <w:rPr>
          <w:rFonts w:hint="eastAsia"/>
        </w:rPr>
        <w:t>12</w:t>
      </w:r>
      <w:r>
        <w:rPr>
          <w:rFonts w:hint="eastAsia"/>
        </w:rPr>
        <w:t>月</w:t>
      </w:r>
      <w:r>
        <w:rPr>
          <w:rFonts w:hint="eastAsia"/>
        </w:rPr>
        <w:t>20</w:t>
      </w:r>
      <w:r>
        <w:rPr>
          <w:rFonts w:hint="eastAsia"/>
        </w:rPr>
        <w:t>日）。判决生效后，丹东轮胎厂没有自动履行，益阳公司向丹东中院申请强制执行。</w:t>
      </w:r>
    </w:p>
    <w:p w14:paraId="1109C18C" w14:textId="77777777" w:rsidR="009E1FCF" w:rsidRDefault="009E1FCF" w:rsidP="00F64EA4">
      <w:pPr>
        <w:pStyle w:val="AD"/>
        <w:spacing w:line="276" w:lineRule="auto"/>
      </w:pPr>
      <w:r>
        <w:rPr>
          <w:rFonts w:hint="eastAsia"/>
        </w:rPr>
        <w:t xml:space="preserve">　　</w:t>
      </w:r>
      <w:r>
        <w:rPr>
          <w:rFonts w:hint="eastAsia"/>
        </w:rPr>
        <w:t>2007</w:t>
      </w:r>
      <w:r>
        <w:rPr>
          <w:rFonts w:hint="eastAsia"/>
        </w:rPr>
        <w:t>年</w:t>
      </w:r>
      <w:r>
        <w:rPr>
          <w:rFonts w:hint="eastAsia"/>
        </w:rPr>
        <w:t>11</w:t>
      </w:r>
      <w:r>
        <w:rPr>
          <w:rFonts w:hint="eastAsia"/>
        </w:rPr>
        <w:t>月</w:t>
      </w:r>
      <w:r>
        <w:rPr>
          <w:rFonts w:hint="eastAsia"/>
        </w:rPr>
        <w:t>19</w:t>
      </w:r>
      <w:r>
        <w:rPr>
          <w:rFonts w:hint="eastAsia"/>
        </w:rPr>
        <w:t>日，丹东市人民政府第</w:t>
      </w:r>
      <w:r>
        <w:rPr>
          <w:rFonts w:hint="eastAsia"/>
        </w:rPr>
        <w:t>51</w:t>
      </w:r>
      <w:r>
        <w:rPr>
          <w:rFonts w:hint="eastAsia"/>
        </w:rPr>
        <w:t>次市长办公会议议定，“关于丹东轮胎厂变现资产安置职工和偿还债务有关事宜”，“责成市国资委会同市国土资源局、市财政局等有关部门按照会议确定的原则对丹东轮胎厂所在地块土地挂牌工作形成切实可行的实施方案，确保该地块顺利出让”。</w:t>
      </w:r>
      <w:r>
        <w:rPr>
          <w:rFonts w:hint="eastAsia"/>
        </w:rPr>
        <w:t>11</w:t>
      </w:r>
      <w:r>
        <w:rPr>
          <w:rFonts w:hint="eastAsia"/>
        </w:rPr>
        <w:t>月</w:t>
      </w:r>
      <w:r>
        <w:rPr>
          <w:rFonts w:hint="eastAsia"/>
        </w:rPr>
        <w:t>21</w:t>
      </w:r>
      <w:r>
        <w:rPr>
          <w:rFonts w:hint="eastAsia"/>
        </w:rPr>
        <w:t>日，丹东市国土资源局在《丹东日报》刊登将丹东轮胎厂土地挂牌出让公告。</w:t>
      </w:r>
      <w:r>
        <w:rPr>
          <w:rFonts w:hint="eastAsia"/>
        </w:rPr>
        <w:t>12</w:t>
      </w:r>
      <w:r>
        <w:rPr>
          <w:rFonts w:hint="eastAsia"/>
        </w:rPr>
        <w:t>月</w:t>
      </w:r>
      <w:r>
        <w:rPr>
          <w:rFonts w:hint="eastAsia"/>
        </w:rPr>
        <w:t>28</w:t>
      </w:r>
      <w:r>
        <w:rPr>
          <w:rFonts w:hint="eastAsia"/>
        </w:rPr>
        <w:t>日，丹东市产权交易中心发布将丹东轮胎厂锅炉房、托儿所土地挂牌出让公告。</w:t>
      </w:r>
      <w:r>
        <w:rPr>
          <w:rFonts w:hint="eastAsia"/>
        </w:rPr>
        <w:t>2008</w:t>
      </w:r>
      <w:r>
        <w:rPr>
          <w:rFonts w:hint="eastAsia"/>
        </w:rPr>
        <w:t>年</w:t>
      </w:r>
      <w:r>
        <w:rPr>
          <w:rFonts w:hint="eastAsia"/>
        </w:rPr>
        <w:t>1</w:t>
      </w:r>
      <w:r>
        <w:rPr>
          <w:rFonts w:hint="eastAsia"/>
        </w:rPr>
        <w:t>月</w:t>
      </w:r>
      <w:r>
        <w:rPr>
          <w:rFonts w:hint="eastAsia"/>
        </w:rPr>
        <w:t>30</w:t>
      </w:r>
      <w:r>
        <w:rPr>
          <w:rFonts w:hint="eastAsia"/>
        </w:rPr>
        <w:t>日，丹东中院</w:t>
      </w:r>
      <w:proofErr w:type="gramStart"/>
      <w:r>
        <w:rPr>
          <w:rFonts w:hint="eastAsia"/>
        </w:rPr>
        <w:t>作出</w:t>
      </w:r>
      <w:proofErr w:type="gramEnd"/>
      <w:r>
        <w:rPr>
          <w:rFonts w:hint="eastAsia"/>
        </w:rPr>
        <w:t>（</w:t>
      </w:r>
      <w:r>
        <w:rPr>
          <w:rFonts w:hint="eastAsia"/>
        </w:rPr>
        <w:t>2007</w:t>
      </w:r>
      <w:r>
        <w:rPr>
          <w:rFonts w:hint="eastAsia"/>
        </w:rPr>
        <w:t>）</w:t>
      </w:r>
      <w:proofErr w:type="gramStart"/>
      <w:r>
        <w:rPr>
          <w:rFonts w:hint="eastAsia"/>
        </w:rPr>
        <w:t>丹立执</w:t>
      </w:r>
      <w:proofErr w:type="gramEnd"/>
      <w:r>
        <w:rPr>
          <w:rFonts w:hint="eastAsia"/>
        </w:rPr>
        <w:t>字第</w:t>
      </w:r>
      <w:r>
        <w:rPr>
          <w:rFonts w:hint="eastAsia"/>
        </w:rPr>
        <w:t>53-1</w:t>
      </w:r>
      <w:r>
        <w:rPr>
          <w:rFonts w:hint="eastAsia"/>
        </w:rPr>
        <w:t>号、</w:t>
      </w:r>
      <w:r>
        <w:rPr>
          <w:rFonts w:hint="eastAsia"/>
        </w:rPr>
        <w:t>53-2</w:t>
      </w:r>
      <w:r>
        <w:rPr>
          <w:rFonts w:hint="eastAsia"/>
        </w:rPr>
        <w:t>号民事裁定：解除对丹东轮胎厂位于丹东市振兴</w:t>
      </w:r>
      <w:proofErr w:type="gramStart"/>
      <w:r>
        <w:rPr>
          <w:rFonts w:hint="eastAsia"/>
        </w:rPr>
        <w:t>区振七街</w:t>
      </w:r>
      <w:proofErr w:type="gramEnd"/>
      <w:r>
        <w:rPr>
          <w:rFonts w:hint="eastAsia"/>
        </w:rPr>
        <w:t>134</w:t>
      </w:r>
      <w:r>
        <w:rPr>
          <w:rFonts w:hint="eastAsia"/>
        </w:rPr>
        <w:t>号三宗土地的查封。随后，前述六宗土地被</w:t>
      </w:r>
      <w:proofErr w:type="gramStart"/>
      <w:r>
        <w:rPr>
          <w:rFonts w:hint="eastAsia"/>
        </w:rPr>
        <w:t>一并出</w:t>
      </w:r>
      <w:proofErr w:type="gramEnd"/>
      <w:r>
        <w:rPr>
          <w:rFonts w:hint="eastAsia"/>
        </w:rPr>
        <w:t>让给太平湾电厂，</w:t>
      </w:r>
      <w:proofErr w:type="gramStart"/>
      <w:r>
        <w:rPr>
          <w:rFonts w:hint="eastAsia"/>
        </w:rPr>
        <w:t>出让款</w:t>
      </w:r>
      <w:proofErr w:type="gramEnd"/>
      <w:r>
        <w:rPr>
          <w:rFonts w:hint="eastAsia"/>
        </w:rPr>
        <w:t>4680</w:t>
      </w:r>
      <w:r>
        <w:rPr>
          <w:rFonts w:hint="eastAsia"/>
        </w:rPr>
        <w:t>万元被丹东轮胎厂用于偿还职工内债、职工集资、普通债务等，但没有给付益阳公司。</w:t>
      </w:r>
    </w:p>
    <w:p w14:paraId="3E52CEA2" w14:textId="77777777" w:rsidR="009E1FCF" w:rsidRDefault="009E1FCF" w:rsidP="00F64EA4">
      <w:pPr>
        <w:pStyle w:val="AD"/>
        <w:spacing w:line="276" w:lineRule="auto"/>
      </w:pPr>
      <w:r>
        <w:rPr>
          <w:rFonts w:hint="eastAsia"/>
        </w:rPr>
        <w:t xml:space="preserve">　　</w:t>
      </w:r>
      <w:r>
        <w:rPr>
          <w:rFonts w:hint="eastAsia"/>
        </w:rPr>
        <w:t>2009</w:t>
      </w:r>
      <w:r>
        <w:rPr>
          <w:rFonts w:hint="eastAsia"/>
        </w:rPr>
        <w:t>年起，益阳公司多次向丹东中院递交国家赔偿申请。丹东中院于</w:t>
      </w:r>
      <w:r>
        <w:rPr>
          <w:rFonts w:hint="eastAsia"/>
        </w:rPr>
        <w:t>2013</w:t>
      </w:r>
      <w:r>
        <w:rPr>
          <w:rFonts w:hint="eastAsia"/>
        </w:rPr>
        <w:t>年</w:t>
      </w:r>
      <w:r>
        <w:rPr>
          <w:rFonts w:hint="eastAsia"/>
        </w:rPr>
        <w:t>8</w:t>
      </w:r>
      <w:r>
        <w:rPr>
          <w:rFonts w:hint="eastAsia"/>
        </w:rPr>
        <w:t>月</w:t>
      </w:r>
      <w:r>
        <w:rPr>
          <w:rFonts w:hint="eastAsia"/>
        </w:rPr>
        <w:t>13</w:t>
      </w:r>
      <w:r>
        <w:rPr>
          <w:rFonts w:hint="eastAsia"/>
        </w:rPr>
        <w:t>日立案受理，但一直未</w:t>
      </w:r>
      <w:proofErr w:type="gramStart"/>
      <w:r>
        <w:rPr>
          <w:rFonts w:hint="eastAsia"/>
        </w:rPr>
        <w:t>作出</w:t>
      </w:r>
      <w:proofErr w:type="gramEnd"/>
      <w:r>
        <w:rPr>
          <w:rFonts w:hint="eastAsia"/>
        </w:rPr>
        <w:t>决定。益阳公司遂于</w:t>
      </w:r>
      <w:r>
        <w:rPr>
          <w:rFonts w:hint="eastAsia"/>
        </w:rPr>
        <w:t>2015</w:t>
      </w:r>
      <w:r>
        <w:rPr>
          <w:rFonts w:hint="eastAsia"/>
        </w:rPr>
        <w:t>年</w:t>
      </w:r>
      <w:r>
        <w:rPr>
          <w:rFonts w:hint="eastAsia"/>
        </w:rPr>
        <w:t>7</w:t>
      </w:r>
      <w:r>
        <w:rPr>
          <w:rFonts w:hint="eastAsia"/>
        </w:rPr>
        <w:t>月</w:t>
      </w:r>
      <w:r>
        <w:rPr>
          <w:rFonts w:hint="eastAsia"/>
        </w:rPr>
        <w:t>16</w:t>
      </w:r>
      <w:r>
        <w:rPr>
          <w:rFonts w:hint="eastAsia"/>
        </w:rPr>
        <w:t>日向辽宁省高级人民法院（以下简称辽宁高院）赔偿委员会申请</w:t>
      </w:r>
      <w:proofErr w:type="gramStart"/>
      <w:r>
        <w:rPr>
          <w:rFonts w:hint="eastAsia"/>
        </w:rPr>
        <w:t>作出</w:t>
      </w:r>
      <w:proofErr w:type="gramEnd"/>
      <w:r>
        <w:rPr>
          <w:rFonts w:hint="eastAsia"/>
        </w:rPr>
        <w:t>赔偿决定。在辽宁高院赔偿委员会审理过程中，丹东中院针对益阳公司申请执行案于</w:t>
      </w:r>
      <w:r>
        <w:rPr>
          <w:rFonts w:hint="eastAsia"/>
        </w:rPr>
        <w:t>2016</w:t>
      </w:r>
      <w:r>
        <w:rPr>
          <w:rFonts w:hint="eastAsia"/>
        </w:rPr>
        <w:t>年</w:t>
      </w:r>
      <w:r>
        <w:rPr>
          <w:rFonts w:hint="eastAsia"/>
        </w:rPr>
        <w:t>3</w:t>
      </w:r>
      <w:r>
        <w:rPr>
          <w:rFonts w:hint="eastAsia"/>
        </w:rPr>
        <w:t>月</w:t>
      </w:r>
      <w:r>
        <w:rPr>
          <w:rFonts w:hint="eastAsia"/>
        </w:rPr>
        <w:t>1</w:t>
      </w:r>
      <w:r>
        <w:rPr>
          <w:rFonts w:hint="eastAsia"/>
        </w:rPr>
        <w:t>日</w:t>
      </w:r>
      <w:proofErr w:type="gramStart"/>
      <w:r>
        <w:rPr>
          <w:rFonts w:hint="eastAsia"/>
        </w:rPr>
        <w:t>作出</w:t>
      </w:r>
      <w:proofErr w:type="gramEnd"/>
      <w:r>
        <w:rPr>
          <w:rFonts w:hint="eastAsia"/>
        </w:rPr>
        <w:t>（</w:t>
      </w:r>
      <w:r>
        <w:rPr>
          <w:rFonts w:hint="eastAsia"/>
        </w:rPr>
        <w:t>2016</w:t>
      </w:r>
      <w:r>
        <w:rPr>
          <w:rFonts w:hint="eastAsia"/>
        </w:rPr>
        <w:t>）辽</w:t>
      </w:r>
      <w:r>
        <w:rPr>
          <w:rFonts w:hint="eastAsia"/>
        </w:rPr>
        <w:t>06</w:t>
      </w:r>
      <w:r>
        <w:rPr>
          <w:rFonts w:hint="eastAsia"/>
        </w:rPr>
        <w:t>执</w:t>
      </w:r>
      <w:r>
        <w:rPr>
          <w:rFonts w:hint="eastAsia"/>
        </w:rPr>
        <w:t>15</w:t>
      </w:r>
      <w:r>
        <w:rPr>
          <w:rFonts w:hint="eastAsia"/>
        </w:rPr>
        <w:t>号执行裁定，认为丹东轮胎厂现暂无其他财产可供执行，裁定：（</w:t>
      </w:r>
      <w:r>
        <w:rPr>
          <w:rFonts w:hint="eastAsia"/>
        </w:rPr>
        <w:t>2007</w:t>
      </w:r>
      <w:r>
        <w:rPr>
          <w:rFonts w:hint="eastAsia"/>
        </w:rPr>
        <w:t>）</w:t>
      </w:r>
      <w:proofErr w:type="gramStart"/>
      <w:r>
        <w:rPr>
          <w:rFonts w:hint="eastAsia"/>
        </w:rPr>
        <w:t>丹民三初</w:t>
      </w:r>
      <w:proofErr w:type="gramEnd"/>
      <w:r>
        <w:rPr>
          <w:rFonts w:hint="eastAsia"/>
        </w:rPr>
        <w:t>字第</w:t>
      </w:r>
      <w:r>
        <w:rPr>
          <w:rFonts w:hint="eastAsia"/>
        </w:rPr>
        <w:t>32</w:t>
      </w:r>
      <w:r>
        <w:rPr>
          <w:rFonts w:hint="eastAsia"/>
        </w:rPr>
        <w:t>号民事判决终结本次执行程序。</w:t>
      </w:r>
    </w:p>
    <w:p w14:paraId="09CDEE3A" w14:textId="77777777" w:rsidR="009E1FCF" w:rsidRDefault="009E1FCF" w:rsidP="00F64EA4">
      <w:pPr>
        <w:pStyle w:val="AD"/>
        <w:spacing w:line="276" w:lineRule="auto"/>
      </w:pPr>
    </w:p>
    <w:p w14:paraId="3C38E496" w14:textId="77777777" w:rsidR="009E1FCF" w:rsidRDefault="009E1FCF" w:rsidP="00F64EA4">
      <w:pPr>
        <w:pStyle w:val="AD"/>
        <w:spacing w:line="276" w:lineRule="auto"/>
      </w:pPr>
      <w:r>
        <w:rPr>
          <w:rFonts w:hint="eastAsia"/>
        </w:rPr>
        <w:t xml:space="preserve">　　裁判结果</w:t>
      </w:r>
    </w:p>
    <w:p w14:paraId="6DA62D33" w14:textId="77777777" w:rsidR="009E1FCF" w:rsidRDefault="009E1FCF" w:rsidP="00F64EA4">
      <w:pPr>
        <w:pStyle w:val="AD"/>
        <w:spacing w:line="276" w:lineRule="auto"/>
      </w:pPr>
      <w:r>
        <w:rPr>
          <w:rFonts w:hint="eastAsia"/>
        </w:rPr>
        <w:t xml:space="preserve">　　辽宁省高级人民法院赔偿委员会于</w:t>
      </w:r>
      <w:r>
        <w:rPr>
          <w:rFonts w:hint="eastAsia"/>
        </w:rPr>
        <w:t>2016</w:t>
      </w:r>
      <w:r>
        <w:rPr>
          <w:rFonts w:hint="eastAsia"/>
        </w:rPr>
        <w:t>年</w:t>
      </w:r>
      <w:r>
        <w:rPr>
          <w:rFonts w:hint="eastAsia"/>
        </w:rPr>
        <w:t>4</w:t>
      </w:r>
      <w:r>
        <w:rPr>
          <w:rFonts w:hint="eastAsia"/>
        </w:rPr>
        <w:t>月</w:t>
      </w:r>
      <w:r>
        <w:rPr>
          <w:rFonts w:hint="eastAsia"/>
        </w:rPr>
        <w:t>27</w:t>
      </w:r>
      <w:r>
        <w:rPr>
          <w:rFonts w:hint="eastAsia"/>
        </w:rPr>
        <w:t>日</w:t>
      </w:r>
      <w:proofErr w:type="gramStart"/>
      <w:r>
        <w:rPr>
          <w:rFonts w:hint="eastAsia"/>
        </w:rPr>
        <w:t>作出</w:t>
      </w:r>
      <w:proofErr w:type="gramEnd"/>
      <w:r>
        <w:rPr>
          <w:rFonts w:hint="eastAsia"/>
        </w:rPr>
        <w:t>（</w:t>
      </w:r>
      <w:r>
        <w:rPr>
          <w:rFonts w:hint="eastAsia"/>
        </w:rPr>
        <w:t>2015</w:t>
      </w:r>
      <w:r>
        <w:rPr>
          <w:rFonts w:hint="eastAsia"/>
        </w:rPr>
        <w:t>）</w:t>
      </w:r>
      <w:proofErr w:type="gramStart"/>
      <w:r>
        <w:rPr>
          <w:rFonts w:hint="eastAsia"/>
        </w:rPr>
        <w:t>辽法委</w:t>
      </w:r>
      <w:proofErr w:type="gramEnd"/>
      <w:r>
        <w:rPr>
          <w:rFonts w:hint="eastAsia"/>
        </w:rPr>
        <w:t>赔字第</w:t>
      </w:r>
      <w:r>
        <w:rPr>
          <w:rFonts w:hint="eastAsia"/>
        </w:rPr>
        <w:t>29</w:t>
      </w:r>
      <w:r>
        <w:rPr>
          <w:rFonts w:hint="eastAsia"/>
        </w:rPr>
        <w:t>号决定，驳回丹东益阳投资有限公司的国家赔偿申请。丹东益阳投资有限公司不服，向最高人民法院赔偿委员会提出申诉。最高人民法院赔偿委员会于</w:t>
      </w:r>
      <w:r>
        <w:rPr>
          <w:rFonts w:hint="eastAsia"/>
        </w:rPr>
        <w:t>2018</w:t>
      </w:r>
      <w:r>
        <w:rPr>
          <w:rFonts w:hint="eastAsia"/>
        </w:rPr>
        <w:t>年</w:t>
      </w:r>
      <w:r>
        <w:rPr>
          <w:rFonts w:hint="eastAsia"/>
        </w:rPr>
        <w:t>3</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）最高法</w:t>
      </w:r>
      <w:proofErr w:type="gramStart"/>
      <w:r>
        <w:rPr>
          <w:rFonts w:hint="eastAsia"/>
        </w:rPr>
        <w:t>委赔监</w:t>
      </w:r>
      <w:r>
        <w:rPr>
          <w:rFonts w:hint="eastAsia"/>
        </w:rPr>
        <w:t>236</w:t>
      </w:r>
      <w:r>
        <w:rPr>
          <w:rFonts w:hint="eastAsia"/>
        </w:rPr>
        <w:t>号</w:t>
      </w:r>
      <w:proofErr w:type="gramEnd"/>
      <w:r>
        <w:rPr>
          <w:rFonts w:hint="eastAsia"/>
        </w:rPr>
        <w:t>决定，本案由最高人民法院赔偿委员会直接审理。最高人民法院赔偿委员会于</w:t>
      </w:r>
      <w:r>
        <w:rPr>
          <w:rFonts w:hint="eastAsia"/>
        </w:rPr>
        <w:t>2018</w:t>
      </w:r>
      <w:r>
        <w:rPr>
          <w:rFonts w:hint="eastAsia"/>
        </w:rPr>
        <w:t>年</w:t>
      </w:r>
      <w:r>
        <w:rPr>
          <w:rFonts w:hint="eastAsia"/>
        </w:rPr>
        <w:t>6</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2018</w:t>
      </w:r>
      <w:r>
        <w:rPr>
          <w:rFonts w:hint="eastAsia"/>
        </w:rPr>
        <w:t>）最高法</w:t>
      </w:r>
      <w:proofErr w:type="gramStart"/>
      <w:r>
        <w:rPr>
          <w:rFonts w:hint="eastAsia"/>
        </w:rPr>
        <w:t>委赔提</w:t>
      </w:r>
      <w:r>
        <w:rPr>
          <w:rFonts w:hint="eastAsia"/>
        </w:rPr>
        <w:t>3</w:t>
      </w:r>
      <w:r>
        <w:rPr>
          <w:rFonts w:hint="eastAsia"/>
        </w:rPr>
        <w:t>号</w:t>
      </w:r>
      <w:proofErr w:type="gramEnd"/>
      <w:r>
        <w:rPr>
          <w:rFonts w:hint="eastAsia"/>
        </w:rPr>
        <w:t>国家赔偿决定：一、撤销辽宁省高级人民法院赔偿委员会（</w:t>
      </w:r>
      <w:r>
        <w:rPr>
          <w:rFonts w:hint="eastAsia"/>
        </w:rPr>
        <w:t>2015</w:t>
      </w:r>
      <w:r>
        <w:rPr>
          <w:rFonts w:hint="eastAsia"/>
        </w:rPr>
        <w:t>）</w:t>
      </w:r>
      <w:proofErr w:type="gramStart"/>
      <w:r>
        <w:rPr>
          <w:rFonts w:hint="eastAsia"/>
        </w:rPr>
        <w:t>辽法委</w:t>
      </w:r>
      <w:proofErr w:type="gramEnd"/>
      <w:r>
        <w:rPr>
          <w:rFonts w:hint="eastAsia"/>
        </w:rPr>
        <w:t>赔字第</w:t>
      </w:r>
      <w:r>
        <w:rPr>
          <w:rFonts w:hint="eastAsia"/>
        </w:rPr>
        <w:t>29</w:t>
      </w:r>
      <w:r>
        <w:rPr>
          <w:rFonts w:hint="eastAsia"/>
        </w:rPr>
        <w:t>号决定；二、辽宁省丹东市中级人民法院于本决定生效后</w:t>
      </w:r>
      <w:r>
        <w:rPr>
          <w:rFonts w:hint="eastAsia"/>
        </w:rPr>
        <w:t>5</w:t>
      </w:r>
      <w:r>
        <w:rPr>
          <w:rFonts w:hint="eastAsia"/>
        </w:rPr>
        <w:t>日内，支付丹东益阳投资有限公司国家赔偿款</w:t>
      </w:r>
      <w:r>
        <w:rPr>
          <w:rFonts w:hint="eastAsia"/>
        </w:rPr>
        <w:t>300</w:t>
      </w:r>
      <w:r>
        <w:rPr>
          <w:rFonts w:hint="eastAsia"/>
        </w:rPr>
        <w:t>万元；三、准许丹东益阳投资有限公司放弃其他国家赔偿请求。</w:t>
      </w:r>
    </w:p>
    <w:p w14:paraId="1B20EE26" w14:textId="77777777" w:rsidR="009E1FCF" w:rsidRDefault="009E1FCF" w:rsidP="00F64EA4">
      <w:pPr>
        <w:pStyle w:val="AD"/>
        <w:spacing w:line="276" w:lineRule="auto"/>
      </w:pPr>
    </w:p>
    <w:p w14:paraId="595CDB94" w14:textId="77777777" w:rsidR="009E1FCF" w:rsidRDefault="009E1FCF" w:rsidP="00F64EA4">
      <w:pPr>
        <w:pStyle w:val="AD"/>
        <w:spacing w:line="276" w:lineRule="auto"/>
      </w:pPr>
      <w:r>
        <w:rPr>
          <w:rFonts w:hint="eastAsia"/>
        </w:rPr>
        <w:t xml:space="preserve">　　裁判理由</w:t>
      </w:r>
    </w:p>
    <w:p w14:paraId="5A60AA4F" w14:textId="77777777" w:rsidR="009E1FCF" w:rsidRDefault="009E1FCF" w:rsidP="00F64EA4">
      <w:pPr>
        <w:pStyle w:val="AD"/>
        <w:spacing w:line="276" w:lineRule="auto"/>
      </w:pPr>
      <w:r>
        <w:rPr>
          <w:rFonts w:hint="eastAsia"/>
        </w:rPr>
        <w:t xml:space="preserve">　　最高人民法院赔偿委员会认为，本案基本事实清楚，证据确实、充分，申诉双方并无实质争议。双方争议焦点主要在于三个法律适用问题：第一，丹东中院的解封行为在性质上属于保全行为还是执行行为？第二，丹东中院的解封行为是否构成错误执行，相应的具体法律依据是什么？第三，丹东中院是否应当承担国家赔偿责任？</w:t>
      </w:r>
    </w:p>
    <w:p w14:paraId="497287F8" w14:textId="77777777" w:rsidR="009E1FCF" w:rsidRDefault="009E1FCF" w:rsidP="00F64EA4">
      <w:pPr>
        <w:pStyle w:val="AD"/>
        <w:spacing w:line="276" w:lineRule="auto"/>
      </w:pPr>
      <w:r>
        <w:rPr>
          <w:rFonts w:hint="eastAsia"/>
        </w:rPr>
        <w:lastRenderedPageBreak/>
        <w:t xml:space="preserve">　　关于第一个焦点问题。益阳公司认为，丹东中院的解封行为不是该院的执行行为，而是该院在案件之外独立实施的一次违法保全行为。对此，丹东中院认为属于执行行为。最高人民法院赔偿委员会认为，丹东中院在审理益阳公司诉丹东轮胎厂债权转让合同纠纷一案过程中，依法采取了财产保全措施，查封了丹东轮胎厂的有关土地。在民事判决生效进入执行程序后，根据《最高人民法院关于人民法院民事执行中查封、扣押、冻结财产的规定》第四条的规定，诉讼中的保全查封措施已经自动转为执行中的查封措施。因此，丹东中院的解封行为属于执行行为。</w:t>
      </w:r>
    </w:p>
    <w:p w14:paraId="49D704D1" w14:textId="77777777" w:rsidR="009E1FCF" w:rsidRDefault="009E1FCF" w:rsidP="00F64EA4">
      <w:pPr>
        <w:pStyle w:val="AD"/>
        <w:spacing w:line="276" w:lineRule="auto"/>
      </w:pPr>
      <w:r>
        <w:rPr>
          <w:rFonts w:hint="eastAsia"/>
        </w:rPr>
        <w:t xml:space="preserve">　　关于第二个焦点问题。益阳公司称，丹东中院的解封行为未经益阳公司同意且最终造成益阳公司巨额债权落空，存在违法。丹东中院辩称，其解封行为是在市政府要求下进行的，且符合最高人民法院的有关政策精神。对此，最高人民法院赔偿委员会认为，丹东中院为配合政府部门出让涉案土地，可以解除对涉案土地的查封，但必须有效控制土地出让款，并依法定顺位分配该笔款项，以确保生效判决的执行。但丹东中院在实施解封行为后，并未有效控制土地出让款并依法予以分配，致使益阳公司的债权未受任何清偿，该行为不符合最高人民法院关于依法妥善审理金融不良资产案件的司法政策精神，侵害了益阳公司的合法权益，属于错误执行行为。</w:t>
      </w:r>
    </w:p>
    <w:p w14:paraId="58E0A9F4" w14:textId="77777777" w:rsidR="009E1FCF" w:rsidRDefault="009E1FCF" w:rsidP="00F64EA4">
      <w:pPr>
        <w:pStyle w:val="AD"/>
        <w:spacing w:line="276" w:lineRule="auto"/>
      </w:pPr>
      <w:r>
        <w:rPr>
          <w:rFonts w:hint="eastAsia"/>
        </w:rPr>
        <w:t xml:space="preserve">　　至于错误执行的具体法律依据，因丹东中院解封行为发生在</w:t>
      </w:r>
      <w:r>
        <w:rPr>
          <w:rFonts w:hint="eastAsia"/>
        </w:rPr>
        <w:t>2008</w:t>
      </w:r>
      <w:r>
        <w:rPr>
          <w:rFonts w:hint="eastAsia"/>
        </w:rPr>
        <w:t>年，故应适用当时有效的司法解释，即</w:t>
      </w:r>
      <w:r>
        <w:rPr>
          <w:rFonts w:hint="eastAsia"/>
        </w:rPr>
        <w:t>2000</w:t>
      </w:r>
      <w:r>
        <w:rPr>
          <w:rFonts w:hint="eastAsia"/>
        </w:rPr>
        <w:t>年发布的《最高人民法院关于民事、行政诉讼中司法赔偿若干问题的解释》。由于丹东中院的行为发生在民事判决生效后的执行阶段，属于擅自解封致使民事判决得不到执行的错误行为，</w:t>
      </w:r>
      <w:proofErr w:type="gramStart"/>
      <w:r>
        <w:rPr>
          <w:rFonts w:hint="eastAsia"/>
        </w:rPr>
        <w:t>故应当</w:t>
      </w:r>
      <w:proofErr w:type="gramEnd"/>
      <w:r>
        <w:rPr>
          <w:rFonts w:hint="eastAsia"/>
        </w:rPr>
        <w:t>适用该解释第四条第七项规定的违反法律规定的其他执行错误情形。</w:t>
      </w:r>
    </w:p>
    <w:p w14:paraId="3DE4E249" w14:textId="77777777" w:rsidR="009E1FCF" w:rsidRDefault="009E1FCF" w:rsidP="00F64EA4">
      <w:pPr>
        <w:pStyle w:val="AD"/>
        <w:spacing w:line="276" w:lineRule="auto"/>
      </w:pPr>
      <w:r>
        <w:rPr>
          <w:rFonts w:hint="eastAsia"/>
        </w:rPr>
        <w:t xml:space="preserve">　　关于第三个焦点问题。益阳公司认为，被执行人丹东轮胎厂并非暂无财产可供执行，而是已经彻底丧失清偿能力，执行程序不应长期保持“终本”状态，而应实质终结，故本案应予受理并</w:t>
      </w:r>
      <w:proofErr w:type="gramStart"/>
      <w:r>
        <w:rPr>
          <w:rFonts w:hint="eastAsia"/>
        </w:rPr>
        <w:t>作出</w:t>
      </w:r>
      <w:proofErr w:type="gramEnd"/>
      <w:r>
        <w:rPr>
          <w:rFonts w:hint="eastAsia"/>
        </w:rPr>
        <w:t>由丹东中院赔偿益阳公司落空债权本金、利息及相关诉讼费用的决定。丹东中院辩称，案</w:t>
      </w:r>
      <w:proofErr w:type="gramStart"/>
      <w:r>
        <w:rPr>
          <w:rFonts w:hint="eastAsia"/>
        </w:rPr>
        <w:t>涉执行</w:t>
      </w:r>
      <w:proofErr w:type="gramEnd"/>
      <w:r>
        <w:rPr>
          <w:rFonts w:hint="eastAsia"/>
        </w:rPr>
        <w:t>程序尚未终结，被执行人丹东轮胎厂尚有财产可供执行，益阳公司的申请不符合国家赔偿受案条件。对此，最高人民法院赔偿委员会认为，执行程序终结不是国家赔偿程序启动的绝对标准。一般来讲，执行程序只有终结以后，才能确定错误执行行为给当事人造成的损失数额，才能避免执行程序和赔偿程序之间的并存交叉，也才能对赔偿案件在穷尽其他救济措施后进行终局性的审查处理。但是，这种理解不应当绝对化和形式化，应当从实质意义上进行理解。在人民法院执行行为长期无任何进展、也不可能再有进展，被执行人实际上已经彻底丧失清偿能力，申请执行人等已因错误执行行为遭受无法挽回的损失的情况下，应当允许其提出国家赔偿申请。否则，有错误执行行为的法院只要不</w:t>
      </w:r>
      <w:proofErr w:type="gramStart"/>
      <w:r>
        <w:rPr>
          <w:rFonts w:hint="eastAsia"/>
        </w:rPr>
        <w:t>作出</w:t>
      </w:r>
      <w:proofErr w:type="gramEnd"/>
      <w:r>
        <w:rPr>
          <w:rFonts w:hint="eastAsia"/>
        </w:rPr>
        <w:t>执行程序终结的结论，国家赔偿程序就不能启动，这样理解与国家赔偿法以及相关司法解释的目的是背道而驰的。本案中，丹东中院的执行行为已经长达十一年没有任何进展，其错误执行行为亦已被证实给益阳公司造成了无法通过其他渠道挽回的实际损失，故应依法承担国家赔偿责任。辽宁高院赔偿委员会以执行程序尚未终结为由决定驳回益阳公司的赔偿申请，属于适用法律错误，应予纠正。</w:t>
      </w:r>
    </w:p>
    <w:p w14:paraId="10C9F2E6" w14:textId="77777777" w:rsidR="009E1FCF" w:rsidRDefault="009E1FCF" w:rsidP="00F64EA4">
      <w:pPr>
        <w:pStyle w:val="AD"/>
        <w:spacing w:line="276" w:lineRule="auto"/>
      </w:pPr>
      <w:r>
        <w:rPr>
          <w:rFonts w:hint="eastAsia"/>
        </w:rPr>
        <w:t xml:space="preserve">　　至于具体损害情况和赔偿金额，经最高人民法院赔偿委员会组织申诉人和被申诉人进行协商，双方就丹东中院（</w:t>
      </w:r>
      <w:r>
        <w:rPr>
          <w:rFonts w:hint="eastAsia"/>
        </w:rPr>
        <w:t>2007</w:t>
      </w:r>
      <w:r>
        <w:rPr>
          <w:rFonts w:hint="eastAsia"/>
        </w:rPr>
        <w:t>）</w:t>
      </w:r>
      <w:proofErr w:type="gramStart"/>
      <w:r>
        <w:rPr>
          <w:rFonts w:hint="eastAsia"/>
        </w:rPr>
        <w:t>丹民三初</w:t>
      </w:r>
      <w:proofErr w:type="gramEnd"/>
      <w:r>
        <w:rPr>
          <w:rFonts w:hint="eastAsia"/>
        </w:rPr>
        <w:t>字第</w:t>
      </w:r>
      <w:r>
        <w:rPr>
          <w:rFonts w:hint="eastAsia"/>
        </w:rPr>
        <w:t>32</w:t>
      </w:r>
      <w:r>
        <w:rPr>
          <w:rFonts w:hint="eastAsia"/>
        </w:rPr>
        <w:t>号民事判决的执行行为自愿达成如下协议：（一）丹东中院于本决定书生效后</w:t>
      </w:r>
      <w:r>
        <w:rPr>
          <w:rFonts w:hint="eastAsia"/>
        </w:rPr>
        <w:t>5</w:t>
      </w:r>
      <w:r>
        <w:rPr>
          <w:rFonts w:hint="eastAsia"/>
        </w:rPr>
        <w:t>日内，支付益阳公司国家赔偿款</w:t>
      </w:r>
      <w:r>
        <w:rPr>
          <w:rFonts w:hint="eastAsia"/>
        </w:rPr>
        <w:t>300</w:t>
      </w:r>
      <w:r>
        <w:rPr>
          <w:rFonts w:hint="eastAsia"/>
        </w:rPr>
        <w:t>万元；（二）益阳公司自愿放弃其他国家赔偿请求；（三）益阳公司自愿放弃对该民事判决的执行，由丹东中院裁定该民事案件执行终结。</w:t>
      </w:r>
    </w:p>
    <w:p w14:paraId="2E781602" w14:textId="77777777" w:rsidR="009E1FCF" w:rsidRDefault="009E1FCF" w:rsidP="00F64EA4">
      <w:pPr>
        <w:pStyle w:val="AD"/>
        <w:spacing w:line="276" w:lineRule="auto"/>
      </w:pPr>
      <w:r>
        <w:rPr>
          <w:rFonts w:hint="eastAsia"/>
        </w:rPr>
        <w:lastRenderedPageBreak/>
        <w:t xml:space="preserve">　　综上，最高人民法院赔偿委员会认为，本案丹东中院错误执行的事实清楚，证据确实、充分；辽宁高院赔偿委员会决定驳回益阳公司的申请错误，应予纠正；益阳公司与丹东中院达成的赔偿协议，系双方真实意思表示，且不违反法律规定，应予确认。依照《中华人民共和国国家赔偿法》第三十条第一款、第二款和《最高人民法院关于国家赔偿监督程序若干问题的规定》第十一条第四项、第十八条、第二十一条第三项的规定，遂</w:t>
      </w:r>
      <w:proofErr w:type="gramStart"/>
      <w:r>
        <w:rPr>
          <w:rFonts w:hint="eastAsia"/>
        </w:rPr>
        <w:t>作出</w:t>
      </w:r>
      <w:proofErr w:type="gramEnd"/>
      <w:r>
        <w:rPr>
          <w:rFonts w:hint="eastAsia"/>
        </w:rPr>
        <w:t>上述决定。</w:t>
      </w:r>
    </w:p>
    <w:p w14:paraId="4FF103E5" w14:textId="77777777" w:rsidR="009E1FCF" w:rsidRDefault="009E1FCF" w:rsidP="00F64EA4">
      <w:pPr>
        <w:pStyle w:val="AD"/>
        <w:spacing w:line="276" w:lineRule="auto"/>
      </w:pPr>
    </w:p>
    <w:p w14:paraId="1C88728A" w14:textId="2A8874C5" w:rsidR="00B15193" w:rsidRDefault="009E1FCF" w:rsidP="00F64EA4">
      <w:pPr>
        <w:pStyle w:val="AD"/>
        <w:spacing w:line="276" w:lineRule="auto"/>
      </w:pPr>
      <w:r>
        <w:rPr>
          <w:rFonts w:hint="eastAsia"/>
        </w:rPr>
        <w:t xml:space="preserve">　　（生效裁判审判人员：陶凯元、祝二军、黄金龙、高珂、梁清）</w:t>
      </w:r>
    </w:p>
    <w:p w14:paraId="4FF48042" w14:textId="71E943E2" w:rsidR="00746C08" w:rsidRDefault="00746C08" w:rsidP="00F64EA4">
      <w:pPr>
        <w:pStyle w:val="AD"/>
        <w:spacing w:line="276" w:lineRule="auto"/>
      </w:pPr>
    </w:p>
    <w:p w14:paraId="1CDE2220" w14:textId="10CFE431" w:rsidR="00746C08" w:rsidRDefault="00746C08" w:rsidP="00F64EA4">
      <w:pPr>
        <w:pStyle w:val="AD"/>
        <w:spacing w:line="276" w:lineRule="auto"/>
      </w:pPr>
    </w:p>
    <w:p w14:paraId="1271F8FB" w14:textId="0BA6C5D2" w:rsidR="00746C08" w:rsidRDefault="00746C08" w:rsidP="00F64EA4">
      <w:pPr>
        <w:pStyle w:val="AD"/>
        <w:spacing w:line="276" w:lineRule="auto"/>
        <w:rPr>
          <w:rStyle w:val="a7"/>
        </w:rPr>
      </w:pPr>
      <w:r>
        <w:rPr>
          <w:rFonts w:hint="eastAsia"/>
        </w:rPr>
        <w:t>信息来源：</w:t>
      </w:r>
      <w:hyperlink r:id="rId6" w:history="1">
        <w:r w:rsidR="004B6AC8">
          <w:rPr>
            <w:rStyle w:val="a7"/>
          </w:rPr>
          <w:t>http://rmfyb.chinacourt.org/paper/html/2020-01/15/content_164417.htm?div=-1</w:t>
        </w:r>
      </w:hyperlink>
    </w:p>
    <w:p w14:paraId="17FFBE1E" w14:textId="77777777" w:rsidR="00E1160E" w:rsidRDefault="00E1160E" w:rsidP="00F64EA4">
      <w:pPr>
        <w:pStyle w:val="AD"/>
        <w:spacing w:line="276" w:lineRule="auto"/>
      </w:pPr>
      <w:bookmarkStart w:id="0" w:name="_GoBack"/>
      <w:bookmarkEnd w:id="0"/>
    </w:p>
    <w:sectPr w:rsidR="00E1160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39F63" w14:textId="77777777" w:rsidR="00263674" w:rsidRDefault="00263674" w:rsidP="00C20A6A">
      <w:pPr>
        <w:spacing w:line="240" w:lineRule="auto"/>
      </w:pPr>
      <w:r>
        <w:separator/>
      </w:r>
    </w:p>
  </w:endnote>
  <w:endnote w:type="continuationSeparator" w:id="0">
    <w:p w14:paraId="4F39291B" w14:textId="77777777" w:rsidR="00263674" w:rsidRDefault="0026367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54E19" w14:textId="77777777" w:rsidR="00263674" w:rsidRDefault="00263674" w:rsidP="00C20A6A">
      <w:pPr>
        <w:spacing w:line="240" w:lineRule="auto"/>
      </w:pPr>
      <w:r>
        <w:separator/>
      </w:r>
    </w:p>
  </w:footnote>
  <w:footnote w:type="continuationSeparator" w:id="0">
    <w:p w14:paraId="16F240F0" w14:textId="77777777" w:rsidR="00263674" w:rsidRDefault="0026367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D07B4"/>
    <w:rsid w:val="000F4C6A"/>
    <w:rsid w:val="00176A25"/>
    <w:rsid w:val="001C4C6F"/>
    <w:rsid w:val="00263674"/>
    <w:rsid w:val="003D27E2"/>
    <w:rsid w:val="004B6AC8"/>
    <w:rsid w:val="005F7C76"/>
    <w:rsid w:val="00746C08"/>
    <w:rsid w:val="007D148F"/>
    <w:rsid w:val="007D7BDB"/>
    <w:rsid w:val="008D07B4"/>
    <w:rsid w:val="009E1FCF"/>
    <w:rsid w:val="00A548E7"/>
    <w:rsid w:val="00B15193"/>
    <w:rsid w:val="00B56FF5"/>
    <w:rsid w:val="00B731F1"/>
    <w:rsid w:val="00C20A6A"/>
    <w:rsid w:val="00C22624"/>
    <w:rsid w:val="00D02718"/>
    <w:rsid w:val="00E1160E"/>
    <w:rsid w:val="00F6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076DC"/>
  <w15:chartTrackingRefBased/>
  <w15:docId w15:val="{09ECA587-D654-45CB-A8D3-D158D49B3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4B6A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0-01/15/content_164417.htm?div=-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2114</Words>
  <Characters>12053</Characters>
  <Application>Microsoft Office Word</Application>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2020-01-16T03:56:00Z</dcterms:created>
  <dcterms:modified xsi:type="dcterms:W3CDTF">2020-04-02T10:41:00Z</dcterms:modified>
</cp:coreProperties>
</file>