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24281" w14:textId="77777777" w:rsidR="008A259A" w:rsidRPr="004208AA" w:rsidRDefault="008A259A" w:rsidP="003969C5">
      <w:pPr>
        <w:pStyle w:val="AD"/>
        <w:spacing w:line="276" w:lineRule="auto"/>
        <w:jc w:val="center"/>
        <w:rPr>
          <w:b/>
          <w:bCs/>
          <w:color w:val="E36C0A" w:themeColor="accent6" w:themeShade="BF"/>
          <w:sz w:val="32"/>
          <w:szCs w:val="32"/>
        </w:rPr>
      </w:pPr>
      <w:r w:rsidRPr="004208AA">
        <w:rPr>
          <w:rFonts w:hint="eastAsia"/>
          <w:b/>
          <w:bCs/>
          <w:color w:val="E36C0A" w:themeColor="accent6" w:themeShade="BF"/>
          <w:sz w:val="32"/>
          <w:szCs w:val="32"/>
        </w:rPr>
        <w:t>关于开展</w:t>
      </w:r>
      <w:r w:rsidRPr="004208AA">
        <w:rPr>
          <w:rFonts w:hint="eastAsia"/>
          <w:b/>
          <w:bCs/>
          <w:color w:val="E36C0A" w:themeColor="accent6" w:themeShade="BF"/>
          <w:sz w:val="32"/>
          <w:szCs w:val="32"/>
        </w:rPr>
        <w:t>2019</w:t>
      </w:r>
      <w:r w:rsidRPr="004208AA">
        <w:rPr>
          <w:rFonts w:hint="eastAsia"/>
          <w:b/>
          <w:bCs/>
          <w:color w:val="E36C0A" w:themeColor="accent6" w:themeShade="BF"/>
          <w:sz w:val="32"/>
          <w:szCs w:val="32"/>
        </w:rPr>
        <w:t>年度外商投资信息报告年度报告的公告</w:t>
      </w:r>
    </w:p>
    <w:p w14:paraId="79243824" w14:textId="77777777" w:rsidR="004208AA" w:rsidRDefault="004208AA" w:rsidP="003969C5">
      <w:pPr>
        <w:pStyle w:val="AD"/>
        <w:spacing w:line="276" w:lineRule="auto"/>
      </w:pPr>
    </w:p>
    <w:p w14:paraId="3340C92E" w14:textId="015A1D57" w:rsidR="008A259A" w:rsidRDefault="008A259A" w:rsidP="003969C5">
      <w:pPr>
        <w:pStyle w:val="AD"/>
        <w:spacing w:line="276" w:lineRule="auto"/>
      </w:pPr>
      <w:r>
        <w:rPr>
          <w:rFonts w:hint="eastAsia"/>
        </w:rPr>
        <w:t>为贯彻落实党中央、国务院扩大对外开放、促进外商投资的决策部署，保障《外商投资法》顺利实施，落实外商投资信息报告制度，深化“放管服”改革，优化营商环境，商务部、市场监管总局、外汇局自</w:t>
      </w:r>
      <w:r>
        <w:rPr>
          <w:rFonts w:hint="eastAsia"/>
        </w:rPr>
        <w:t>2020</w:t>
      </w:r>
      <w:r>
        <w:rPr>
          <w:rFonts w:hint="eastAsia"/>
        </w:rPr>
        <w:t>年</w:t>
      </w:r>
      <w:r>
        <w:rPr>
          <w:rFonts w:hint="eastAsia"/>
        </w:rPr>
        <w:t>1</w:t>
      </w:r>
      <w:r>
        <w:rPr>
          <w:rFonts w:hint="eastAsia"/>
        </w:rPr>
        <w:t>月</w:t>
      </w:r>
      <w:r>
        <w:rPr>
          <w:rFonts w:hint="eastAsia"/>
        </w:rPr>
        <w:t>1</w:t>
      </w:r>
      <w:r>
        <w:rPr>
          <w:rFonts w:hint="eastAsia"/>
        </w:rPr>
        <w:t>日起，依据《外商投资信息报告办法》和《关于外商投资信息报告有关事项的公告》，联合开展外商投资信息报告年度报告。现就</w:t>
      </w:r>
      <w:r>
        <w:rPr>
          <w:rFonts w:hint="eastAsia"/>
        </w:rPr>
        <w:t>2019</w:t>
      </w:r>
      <w:r>
        <w:rPr>
          <w:rFonts w:hint="eastAsia"/>
        </w:rPr>
        <w:t>年度外商投资信息报告年度报告具体事项公告如下：</w:t>
      </w:r>
    </w:p>
    <w:p w14:paraId="5772AAE6" w14:textId="77777777" w:rsidR="008A259A" w:rsidRDefault="008A259A" w:rsidP="003969C5">
      <w:pPr>
        <w:pStyle w:val="AD"/>
        <w:spacing w:line="276" w:lineRule="auto"/>
      </w:pPr>
    </w:p>
    <w:p w14:paraId="65131471" w14:textId="77777777" w:rsidR="008A259A" w:rsidRDefault="008A259A" w:rsidP="003969C5">
      <w:pPr>
        <w:pStyle w:val="AD"/>
        <w:spacing w:line="276" w:lineRule="auto"/>
      </w:pPr>
      <w:r>
        <w:rPr>
          <w:rFonts w:hint="eastAsia"/>
        </w:rPr>
        <w:t>一、</w:t>
      </w:r>
      <w:r>
        <w:rPr>
          <w:rFonts w:hint="eastAsia"/>
        </w:rPr>
        <w:t>2019</w:t>
      </w:r>
      <w:r>
        <w:rPr>
          <w:rFonts w:hint="eastAsia"/>
        </w:rPr>
        <w:t>年</w:t>
      </w:r>
      <w:r>
        <w:rPr>
          <w:rFonts w:hint="eastAsia"/>
        </w:rPr>
        <w:t>12</w:t>
      </w:r>
      <w:r>
        <w:rPr>
          <w:rFonts w:hint="eastAsia"/>
        </w:rPr>
        <w:t>月</w:t>
      </w:r>
      <w:r>
        <w:rPr>
          <w:rFonts w:hint="eastAsia"/>
        </w:rPr>
        <w:t>31</w:t>
      </w:r>
      <w:r>
        <w:rPr>
          <w:rFonts w:hint="eastAsia"/>
        </w:rPr>
        <w:t>日前在我国境内依法设立并登记注册的外商投资企业，应于</w:t>
      </w:r>
      <w:r>
        <w:rPr>
          <w:rFonts w:hint="eastAsia"/>
        </w:rPr>
        <w:t>2020</w:t>
      </w:r>
      <w:r>
        <w:rPr>
          <w:rFonts w:hint="eastAsia"/>
        </w:rPr>
        <w:t>年</w:t>
      </w:r>
      <w:r>
        <w:rPr>
          <w:rFonts w:hint="eastAsia"/>
        </w:rPr>
        <w:t>1</w:t>
      </w:r>
      <w:r>
        <w:rPr>
          <w:rFonts w:hint="eastAsia"/>
        </w:rPr>
        <w:t>月</w:t>
      </w:r>
      <w:r>
        <w:rPr>
          <w:rFonts w:hint="eastAsia"/>
        </w:rPr>
        <w:t>1</w:t>
      </w:r>
      <w:r>
        <w:rPr>
          <w:rFonts w:hint="eastAsia"/>
        </w:rPr>
        <w:t>日至</w:t>
      </w:r>
      <w:r>
        <w:rPr>
          <w:rFonts w:hint="eastAsia"/>
        </w:rPr>
        <w:t>6</w:t>
      </w:r>
      <w:r>
        <w:rPr>
          <w:rFonts w:hint="eastAsia"/>
        </w:rPr>
        <w:t>月</w:t>
      </w:r>
      <w:r>
        <w:rPr>
          <w:rFonts w:hint="eastAsia"/>
        </w:rPr>
        <w:t>30</w:t>
      </w:r>
      <w:r>
        <w:rPr>
          <w:rFonts w:hint="eastAsia"/>
        </w:rPr>
        <w:t>日期间，登录国家企业信用信息公示系统（网址：</w:t>
      </w:r>
      <w:r>
        <w:rPr>
          <w:rFonts w:hint="eastAsia"/>
        </w:rPr>
        <w:t>www.gsxt.gov.cn</w:t>
      </w:r>
      <w:r>
        <w:rPr>
          <w:rFonts w:hint="eastAsia"/>
        </w:rPr>
        <w:t>）报送年度报告。相关数据信息将在商务、市场监管、外汇部门间实现共享。</w:t>
      </w:r>
    </w:p>
    <w:p w14:paraId="2804198E" w14:textId="77777777" w:rsidR="008A259A" w:rsidRDefault="008A259A" w:rsidP="003969C5">
      <w:pPr>
        <w:pStyle w:val="AD"/>
        <w:spacing w:line="276" w:lineRule="auto"/>
      </w:pPr>
    </w:p>
    <w:p w14:paraId="405522A5" w14:textId="77777777" w:rsidR="008A259A" w:rsidRDefault="008A259A" w:rsidP="003969C5">
      <w:pPr>
        <w:pStyle w:val="AD"/>
        <w:spacing w:line="276" w:lineRule="auto"/>
      </w:pPr>
      <w:r>
        <w:rPr>
          <w:rFonts w:hint="eastAsia"/>
        </w:rPr>
        <w:t>2020</w:t>
      </w:r>
      <w:r>
        <w:rPr>
          <w:rFonts w:hint="eastAsia"/>
        </w:rPr>
        <w:t>年</w:t>
      </w:r>
      <w:r>
        <w:rPr>
          <w:rFonts w:hint="eastAsia"/>
        </w:rPr>
        <w:t>1</w:t>
      </w:r>
      <w:r>
        <w:rPr>
          <w:rFonts w:hint="eastAsia"/>
        </w:rPr>
        <w:t>月</w:t>
      </w:r>
      <w:r>
        <w:rPr>
          <w:rFonts w:hint="eastAsia"/>
        </w:rPr>
        <w:t>1</w:t>
      </w:r>
      <w:r>
        <w:rPr>
          <w:rFonts w:hint="eastAsia"/>
        </w:rPr>
        <w:t>日后设立的外商投资企业，自下一年起报送年度报告。</w:t>
      </w:r>
    </w:p>
    <w:p w14:paraId="1D1EE76A" w14:textId="77777777" w:rsidR="008A259A" w:rsidRDefault="008A259A" w:rsidP="003969C5">
      <w:pPr>
        <w:pStyle w:val="AD"/>
        <w:spacing w:line="276" w:lineRule="auto"/>
      </w:pPr>
    </w:p>
    <w:p w14:paraId="45A08E52" w14:textId="77777777" w:rsidR="008A259A" w:rsidRDefault="008A259A" w:rsidP="003969C5">
      <w:pPr>
        <w:pStyle w:val="AD"/>
        <w:spacing w:line="276" w:lineRule="auto"/>
      </w:pPr>
      <w:r>
        <w:rPr>
          <w:rFonts w:hint="eastAsia"/>
        </w:rPr>
        <w:t>二、年度报告内容，参见《关于外商投资信息报告有关事项的公告》</w:t>
      </w:r>
      <w:r>
        <w:rPr>
          <w:rFonts w:hint="eastAsia"/>
        </w:rPr>
        <w:t>(</w:t>
      </w:r>
      <w:r>
        <w:rPr>
          <w:rFonts w:hint="eastAsia"/>
        </w:rPr>
        <w:t>商务部公告</w:t>
      </w:r>
      <w:r>
        <w:rPr>
          <w:rFonts w:hint="eastAsia"/>
        </w:rPr>
        <w:t>2019</w:t>
      </w:r>
      <w:r>
        <w:rPr>
          <w:rFonts w:hint="eastAsia"/>
        </w:rPr>
        <w:t>年第</w:t>
      </w:r>
      <w:r>
        <w:rPr>
          <w:rFonts w:hint="eastAsia"/>
        </w:rPr>
        <w:t>62</w:t>
      </w:r>
      <w:r>
        <w:rPr>
          <w:rFonts w:hint="eastAsia"/>
        </w:rPr>
        <w:t>号</w:t>
      </w:r>
      <w:r>
        <w:rPr>
          <w:rFonts w:hint="eastAsia"/>
        </w:rPr>
        <w:t>)</w:t>
      </w:r>
      <w:r>
        <w:rPr>
          <w:rFonts w:hint="eastAsia"/>
        </w:rPr>
        <w:t>。</w:t>
      </w:r>
    </w:p>
    <w:p w14:paraId="3B80BE33" w14:textId="77777777" w:rsidR="008A259A" w:rsidRDefault="008A259A" w:rsidP="003969C5">
      <w:pPr>
        <w:pStyle w:val="AD"/>
        <w:spacing w:line="276" w:lineRule="auto"/>
      </w:pPr>
    </w:p>
    <w:p w14:paraId="550D7F45" w14:textId="77777777" w:rsidR="008A259A" w:rsidRDefault="008A259A" w:rsidP="003969C5">
      <w:pPr>
        <w:pStyle w:val="AD"/>
        <w:spacing w:line="276" w:lineRule="auto"/>
      </w:pPr>
      <w:r>
        <w:rPr>
          <w:rFonts w:hint="eastAsia"/>
        </w:rPr>
        <w:t>三、参加年度报告的外商投资企业所填报的投资经营信息，根据《企业信息公示暂行条例》（国务院令第</w:t>
      </w:r>
      <w:r>
        <w:rPr>
          <w:rFonts w:hint="eastAsia"/>
        </w:rPr>
        <w:t>654</w:t>
      </w:r>
      <w:r>
        <w:rPr>
          <w:rFonts w:hint="eastAsia"/>
        </w:rPr>
        <w:t>号）应向社会公示或企业同意公示的，将通过外商投资信息报告系统的公示平台（网址：</w:t>
      </w:r>
      <w:r>
        <w:rPr>
          <w:rFonts w:hint="eastAsia"/>
        </w:rPr>
        <w:t>wzxxbg.mofcom.gov.cn/</w:t>
      </w:r>
      <w:proofErr w:type="spellStart"/>
      <w:r>
        <w:rPr>
          <w:rFonts w:hint="eastAsia"/>
        </w:rPr>
        <w:t>gspt</w:t>
      </w:r>
      <w:proofErr w:type="spellEnd"/>
      <w:r>
        <w:rPr>
          <w:rFonts w:hint="eastAsia"/>
        </w:rPr>
        <w:t>）和国家企业信用信息公示系统（网址：</w:t>
      </w:r>
      <w:r>
        <w:rPr>
          <w:rFonts w:hint="eastAsia"/>
        </w:rPr>
        <w:t>www.gsxt.gov.cn</w:t>
      </w:r>
      <w:r>
        <w:rPr>
          <w:rFonts w:hint="eastAsia"/>
        </w:rPr>
        <w:t>）向社会公示。</w:t>
      </w:r>
    </w:p>
    <w:p w14:paraId="01D8649E" w14:textId="77777777" w:rsidR="008A259A" w:rsidRDefault="008A259A" w:rsidP="003969C5">
      <w:pPr>
        <w:pStyle w:val="AD"/>
        <w:spacing w:line="276" w:lineRule="auto"/>
      </w:pPr>
    </w:p>
    <w:p w14:paraId="6598C01D" w14:textId="77777777" w:rsidR="008A259A" w:rsidRDefault="008A259A" w:rsidP="003969C5">
      <w:pPr>
        <w:pStyle w:val="AD"/>
        <w:spacing w:line="276" w:lineRule="auto"/>
      </w:pPr>
      <w:r>
        <w:rPr>
          <w:rFonts w:hint="eastAsia"/>
        </w:rPr>
        <w:t>四、外商投资企业可以在通过国家企业信用信息公示系统完成年度报告报送之日起</w:t>
      </w:r>
      <w:r>
        <w:rPr>
          <w:rFonts w:hint="eastAsia"/>
        </w:rPr>
        <w:t>7</w:t>
      </w:r>
      <w:r>
        <w:rPr>
          <w:rFonts w:hint="eastAsia"/>
        </w:rPr>
        <w:t>日后，登录外商投资信息报告系统的公示平台查询商务主管部门接收企业年度报告的状态。若发现该平台未公示年度报告信息，应向所在地商务主管部门反映。</w:t>
      </w:r>
    </w:p>
    <w:p w14:paraId="300EF3A7" w14:textId="77777777" w:rsidR="008A259A" w:rsidRDefault="008A259A" w:rsidP="003969C5">
      <w:pPr>
        <w:pStyle w:val="AD"/>
        <w:spacing w:line="276" w:lineRule="auto"/>
      </w:pPr>
    </w:p>
    <w:p w14:paraId="48A6135A" w14:textId="77777777" w:rsidR="008A259A" w:rsidRDefault="008A259A" w:rsidP="003969C5">
      <w:pPr>
        <w:pStyle w:val="AD"/>
        <w:spacing w:line="276" w:lineRule="auto"/>
      </w:pPr>
      <w:r>
        <w:rPr>
          <w:rFonts w:hint="eastAsia"/>
        </w:rPr>
        <w:t>五、</w:t>
      </w:r>
      <w:r>
        <w:rPr>
          <w:rFonts w:hint="eastAsia"/>
        </w:rPr>
        <w:t>2020</w:t>
      </w:r>
      <w:r>
        <w:rPr>
          <w:rFonts w:hint="eastAsia"/>
        </w:rPr>
        <w:t>年</w:t>
      </w:r>
      <w:r>
        <w:rPr>
          <w:rFonts w:hint="eastAsia"/>
        </w:rPr>
        <w:t>6</w:t>
      </w:r>
      <w:r>
        <w:rPr>
          <w:rFonts w:hint="eastAsia"/>
        </w:rPr>
        <w:t>月</w:t>
      </w:r>
      <w:r>
        <w:rPr>
          <w:rFonts w:hint="eastAsia"/>
        </w:rPr>
        <w:t>30</w:t>
      </w:r>
      <w:r>
        <w:rPr>
          <w:rFonts w:hint="eastAsia"/>
        </w:rPr>
        <w:t>日前，年度报告存在错报、漏报的，外商投资企业应通过国家企业信用信息公示系统进行补报或更正；</w:t>
      </w:r>
      <w:r>
        <w:rPr>
          <w:rFonts w:hint="eastAsia"/>
        </w:rPr>
        <w:t>2020</w:t>
      </w:r>
      <w:r>
        <w:rPr>
          <w:rFonts w:hint="eastAsia"/>
        </w:rPr>
        <w:t>年</w:t>
      </w:r>
      <w:r>
        <w:rPr>
          <w:rFonts w:hint="eastAsia"/>
        </w:rPr>
        <w:t>7</w:t>
      </w:r>
      <w:r>
        <w:rPr>
          <w:rFonts w:hint="eastAsia"/>
        </w:rPr>
        <w:t>月</w:t>
      </w:r>
      <w:r>
        <w:rPr>
          <w:rFonts w:hint="eastAsia"/>
        </w:rPr>
        <w:t>1</w:t>
      </w:r>
      <w:r>
        <w:rPr>
          <w:rFonts w:hint="eastAsia"/>
        </w:rPr>
        <w:t>日起，年度报告存在未报、错报、漏报的，外商投资企业应向商务主管部门申请，通过外商投资信息报告管理系统（网址：</w:t>
      </w:r>
      <w:r>
        <w:rPr>
          <w:rFonts w:hint="eastAsia"/>
        </w:rPr>
        <w:t>wzxxbg.mofcom.gov.cn</w:t>
      </w:r>
      <w:r>
        <w:rPr>
          <w:rFonts w:hint="eastAsia"/>
        </w:rPr>
        <w:t>）进行补报或更正。因未履行年度报告义务被列入经营异常名录的，还应根据《企业信息公示暂行条例》的规定办理相关手续。</w:t>
      </w:r>
    </w:p>
    <w:p w14:paraId="26413AB0" w14:textId="77777777" w:rsidR="008A259A" w:rsidRDefault="008A259A" w:rsidP="003969C5">
      <w:pPr>
        <w:pStyle w:val="AD"/>
        <w:spacing w:line="276" w:lineRule="auto"/>
      </w:pPr>
    </w:p>
    <w:p w14:paraId="2F75475B" w14:textId="77777777" w:rsidR="008A259A" w:rsidRDefault="008A259A" w:rsidP="003969C5">
      <w:pPr>
        <w:pStyle w:val="AD"/>
        <w:spacing w:line="276" w:lineRule="auto"/>
      </w:pPr>
      <w:r>
        <w:rPr>
          <w:rFonts w:hint="eastAsia"/>
        </w:rPr>
        <w:t>六、外国（地区）企业在中国境内从事生产经营活动，外商投资性公司、创业投资企业、以投资为主要业务的外商投资合伙企业在中国境内投资设立的企业等，参照外商投资企业报送年度报告。</w:t>
      </w:r>
    </w:p>
    <w:p w14:paraId="413F4A98" w14:textId="77777777" w:rsidR="008A259A" w:rsidRDefault="008A259A" w:rsidP="003969C5">
      <w:pPr>
        <w:pStyle w:val="AD"/>
        <w:spacing w:line="276" w:lineRule="auto"/>
      </w:pPr>
    </w:p>
    <w:p w14:paraId="341D8F92" w14:textId="77777777" w:rsidR="008A259A" w:rsidRDefault="008A259A" w:rsidP="003969C5">
      <w:pPr>
        <w:pStyle w:val="AD"/>
        <w:spacing w:line="276" w:lineRule="auto"/>
      </w:pPr>
      <w:r>
        <w:rPr>
          <w:rFonts w:hint="eastAsia"/>
        </w:rPr>
        <w:t>七、外商投资企业在中国境内投资（含多层次投资）设立的企业仍根据《企业信息公示暂行条例》进行年度报告，相关信息由市场监管部门向商务主管部门共享，企业无需另行报送。</w:t>
      </w:r>
    </w:p>
    <w:p w14:paraId="6D19B285" w14:textId="77777777" w:rsidR="008A259A" w:rsidRDefault="008A259A" w:rsidP="003969C5">
      <w:pPr>
        <w:pStyle w:val="AD"/>
        <w:spacing w:line="276" w:lineRule="auto"/>
      </w:pPr>
    </w:p>
    <w:p w14:paraId="0DE29A65" w14:textId="77777777" w:rsidR="008A259A" w:rsidRDefault="008A259A" w:rsidP="003969C5">
      <w:pPr>
        <w:pStyle w:val="AD"/>
        <w:spacing w:line="276" w:lineRule="auto"/>
      </w:pPr>
      <w:r>
        <w:rPr>
          <w:rFonts w:hint="eastAsia"/>
        </w:rPr>
        <w:lastRenderedPageBreak/>
        <w:t>八、本公告自</w:t>
      </w:r>
      <w:r>
        <w:rPr>
          <w:rFonts w:hint="eastAsia"/>
        </w:rPr>
        <w:t>2020</w:t>
      </w:r>
      <w:r>
        <w:rPr>
          <w:rFonts w:hint="eastAsia"/>
        </w:rPr>
        <w:t>年</w:t>
      </w:r>
      <w:r>
        <w:rPr>
          <w:rFonts w:hint="eastAsia"/>
        </w:rPr>
        <w:t>1</w:t>
      </w:r>
      <w:r>
        <w:rPr>
          <w:rFonts w:hint="eastAsia"/>
        </w:rPr>
        <w:t>月</w:t>
      </w:r>
      <w:r>
        <w:rPr>
          <w:rFonts w:hint="eastAsia"/>
        </w:rPr>
        <w:t>1</w:t>
      </w:r>
      <w:r>
        <w:rPr>
          <w:rFonts w:hint="eastAsia"/>
        </w:rPr>
        <w:t>日起生效。</w:t>
      </w:r>
      <w:r>
        <w:rPr>
          <w:rFonts w:hint="eastAsia"/>
        </w:rPr>
        <w:t xml:space="preserve">                          </w:t>
      </w:r>
    </w:p>
    <w:p w14:paraId="4949D4C1" w14:textId="77777777" w:rsidR="008A259A" w:rsidRDefault="008A259A" w:rsidP="003969C5">
      <w:pPr>
        <w:pStyle w:val="AD"/>
        <w:spacing w:line="276" w:lineRule="auto"/>
      </w:pPr>
    </w:p>
    <w:p w14:paraId="3073D591" w14:textId="0AE69E8B" w:rsidR="008A259A" w:rsidRDefault="008A259A" w:rsidP="003969C5">
      <w:pPr>
        <w:pStyle w:val="AD"/>
        <w:spacing w:line="276" w:lineRule="auto"/>
        <w:jc w:val="right"/>
      </w:pPr>
      <w:r>
        <w:rPr>
          <w:rFonts w:hint="eastAsia"/>
        </w:rPr>
        <w:t>商务部</w:t>
      </w:r>
    </w:p>
    <w:p w14:paraId="70D8D540" w14:textId="77777777" w:rsidR="004208AA" w:rsidRDefault="008A259A" w:rsidP="003969C5">
      <w:pPr>
        <w:pStyle w:val="AD"/>
        <w:spacing w:line="276" w:lineRule="auto"/>
        <w:jc w:val="right"/>
      </w:pPr>
      <w:r>
        <w:rPr>
          <w:rFonts w:hint="eastAsia"/>
        </w:rPr>
        <w:t>市场监管总局</w:t>
      </w:r>
    </w:p>
    <w:p w14:paraId="4E9F9E65" w14:textId="3911899B" w:rsidR="008A259A" w:rsidRDefault="008A259A" w:rsidP="003969C5">
      <w:pPr>
        <w:pStyle w:val="AD"/>
        <w:spacing w:line="276" w:lineRule="auto"/>
        <w:jc w:val="right"/>
      </w:pPr>
      <w:r>
        <w:rPr>
          <w:rFonts w:hint="eastAsia"/>
        </w:rPr>
        <w:t>外汇局</w:t>
      </w:r>
    </w:p>
    <w:p w14:paraId="4446933F" w14:textId="4C5CF550" w:rsidR="00B15193" w:rsidRDefault="008A259A" w:rsidP="003969C5">
      <w:pPr>
        <w:pStyle w:val="AD"/>
        <w:spacing w:line="276" w:lineRule="auto"/>
        <w:jc w:val="right"/>
      </w:pPr>
      <w:r>
        <w:rPr>
          <w:rFonts w:hint="eastAsia"/>
        </w:rPr>
        <w:t>2019</w:t>
      </w:r>
      <w:r>
        <w:rPr>
          <w:rFonts w:hint="eastAsia"/>
        </w:rPr>
        <w:t>年</w:t>
      </w:r>
      <w:r>
        <w:rPr>
          <w:rFonts w:hint="eastAsia"/>
        </w:rPr>
        <w:t>12</w:t>
      </w:r>
      <w:r>
        <w:rPr>
          <w:rFonts w:hint="eastAsia"/>
        </w:rPr>
        <w:t>月</w:t>
      </w:r>
      <w:r>
        <w:rPr>
          <w:rFonts w:hint="eastAsia"/>
        </w:rPr>
        <w:t>31</w:t>
      </w:r>
      <w:r>
        <w:rPr>
          <w:rFonts w:hint="eastAsia"/>
        </w:rPr>
        <w:t>日</w:t>
      </w:r>
    </w:p>
    <w:p w14:paraId="35CA9FDE" w14:textId="3963DBCB" w:rsidR="008A259A" w:rsidRDefault="008A259A" w:rsidP="003969C5">
      <w:pPr>
        <w:pStyle w:val="AD"/>
        <w:spacing w:line="276" w:lineRule="auto"/>
      </w:pPr>
    </w:p>
    <w:p w14:paraId="46F3D3E9" w14:textId="13157155" w:rsidR="008A259A" w:rsidRDefault="008A259A" w:rsidP="003969C5">
      <w:pPr>
        <w:pStyle w:val="AD"/>
        <w:spacing w:line="276" w:lineRule="auto"/>
      </w:pPr>
    </w:p>
    <w:p w14:paraId="38A97BA2" w14:textId="01DF63BC" w:rsidR="008A259A" w:rsidRDefault="008A259A" w:rsidP="003969C5">
      <w:pPr>
        <w:pStyle w:val="AD"/>
        <w:spacing w:line="276" w:lineRule="auto"/>
        <w:rPr>
          <w:rStyle w:val="a7"/>
        </w:rPr>
      </w:pPr>
      <w:r>
        <w:rPr>
          <w:rFonts w:hint="eastAsia"/>
        </w:rPr>
        <w:t>信息来源：</w:t>
      </w:r>
      <w:hyperlink r:id="rId6" w:history="1">
        <w:r>
          <w:rPr>
            <w:rStyle w:val="a7"/>
          </w:rPr>
          <w:t>http://www.mofcom.gov.cn/article/b/f/202001/20200102927881.shtml</w:t>
        </w:r>
      </w:hyperlink>
    </w:p>
    <w:p w14:paraId="7201C636" w14:textId="77777777" w:rsidR="0006407F" w:rsidRPr="0006407F" w:rsidRDefault="0006407F" w:rsidP="003969C5">
      <w:pPr>
        <w:pStyle w:val="AD"/>
        <w:spacing w:line="276" w:lineRule="auto"/>
      </w:pPr>
      <w:bookmarkStart w:id="0" w:name="_GoBack"/>
      <w:bookmarkEnd w:id="0"/>
    </w:p>
    <w:sectPr w:rsidR="0006407F" w:rsidRPr="0006407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3B2F6" w14:textId="77777777" w:rsidR="00985B5A" w:rsidRDefault="00985B5A" w:rsidP="00C20A6A">
      <w:pPr>
        <w:spacing w:line="240" w:lineRule="auto"/>
      </w:pPr>
      <w:r>
        <w:separator/>
      </w:r>
    </w:p>
  </w:endnote>
  <w:endnote w:type="continuationSeparator" w:id="0">
    <w:p w14:paraId="42AC6245" w14:textId="77777777" w:rsidR="00985B5A" w:rsidRDefault="00985B5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E43CF" w14:textId="77777777" w:rsidR="00985B5A" w:rsidRDefault="00985B5A" w:rsidP="00C20A6A">
      <w:pPr>
        <w:spacing w:line="240" w:lineRule="auto"/>
      </w:pPr>
      <w:r>
        <w:separator/>
      </w:r>
    </w:p>
  </w:footnote>
  <w:footnote w:type="continuationSeparator" w:id="0">
    <w:p w14:paraId="6B39750D" w14:textId="77777777" w:rsidR="00985B5A" w:rsidRDefault="00985B5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0072"/>
    <w:rsid w:val="0006407F"/>
    <w:rsid w:val="000F4C6A"/>
    <w:rsid w:val="00176A25"/>
    <w:rsid w:val="001C4C6F"/>
    <w:rsid w:val="003969C5"/>
    <w:rsid w:val="003D27E2"/>
    <w:rsid w:val="004208AA"/>
    <w:rsid w:val="005F7C76"/>
    <w:rsid w:val="007D7BDB"/>
    <w:rsid w:val="008A259A"/>
    <w:rsid w:val="00985B5A"/>
    <w:rsid w:val="00A548E7"/>
    <w:rsid w:val="00B15193"/>
    <w:rsid w:val="00B731F1"/>
    <w:rsid w:val="00C10072"/>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F207"/>
  <w15:chartTrackingRefBased/>
  <w15:docId w15:val="{09ACB44A-D083-4753-A4AD-D3AC1DEB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8A2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fcom.gov.cn/article/b/f/202001/20200102927881.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2020-01-09T12:10:00Z</dcterms:created>
  <dcterms:modified xsi:type="dcterms:W3CDTF">2020-04-02T10:57:00Z</dcterms:modified>
</cp:coreProperties>
</file>